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782" w:rsidRPr="00DC7AC7" w:rsidRDefault="00013782" w:rsidP="00013782">
      <w:pPr>
        <w:pBdr>
          <w:bottom w:val="single" w:sz="4" w:space="1" w:color="auto"/>
        </w:pBdr>
        <w:rPr>
          <w:b/>
          <w:sz w:val="6"/>
          <w:szCs w:val="6"/>
        </w:rPr>
      </w:pPr>
      <w:r w:rsidRPr="00FE4B65">
        <w:rPr>
          <w:rFonts w:ascii="Aparajita" w:eastAsia="Bookman Old Style" w:hAnsi="Aparajita" w:cs="Aparajita"/>
          <w:b/>
          <w:noProof/>
          <w:sz w:val="52"/>
          <w:szCs w:val="52"/>
        </w:rPr>
        <w:drawing>
          <wp:anchor distT="0" distB="0" distL="114300" distR="114300" simplePos="0" relativeHeight="251659264" behindDoc="0" locked="0" layoutInCell="1" allowOverlap="1" wp14:anchorId="3AAD14B8" wp14:editId="1D00B6E7">
            <wp:simplePos x="0" y="0"/>
            <wp:positionH relativeFrom="column">
              <wp:posOffset>51786</wp:posOffset>
            </wp:positionH>
            <wp:positionV relativeFrom="paragraph">
              <wp:posOffset>111125</wp:posOffset>
            </wp:positionV>
            <wp:extent cx="338455" cy="422910"/>
            <wp:effectExtent l="0" t="0" r="4445" b="0"/>
            <wp:wrapNone/>
            <wp:docPr id="4" name="Imagen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55" cy="42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782" w:rsidRPr="00285E37" w:rsidRDefault="00013782" w:rsidP="00013782">
      <w:pPr>
        <w:jc w:val="center"/>
        <w:rPr>
          <w:rFonts w:ascii="Bodoni MT Black" w:hAnsi="Bodoni MT Black"/>
          <w:b/>
          <w:sz w:val="20"/>
          <w:szCs w:val="20"/>
        </w:rPr>
      </w:pPr>
      <w:r w:rsidRPr="00285E37">
        <w:rPr>
          <w:rFonts w:ascii="Bodoni MT Black" w:hAnsi="Bodoni MT Black"/>
          <w:b/>
          <w:sz w:val="20"/>
          <w:szCs w:val="20"/>
        </w:rPr>
        <w:t xml:space="preserve">COLEGIO </w:t>
      </w:r>
      <w:r>
        <w:rPr>
          <w:rFonts w:ascii="Bodoni MT Black" w:hAnsi="Bodoni MT Black"/>
          <w:b/>
          <w:sz w:val="20"/>
          <w:szCs w:val="20"/>
        </w:rPr>
        <w:t>SAN BERNARDO</w:t>
      </w:r>
      <w:r w:rsidRPr="00285E37">
        <w:rPr>
          <w:rFonts w:ascii="Bodoni MT Black" w:hAnsi="Bodoni MT Black"/>
          <w:b/>
          <w:sz w:val="20"/>
          <w:szCs w:val="20"/>
        </w:rPr>
        <w:t xml:space="preserve">  </w:t>
      </w:r>
    </w:p>
    <w:p w:rsidR="00013782" w:rsidRPr="00DC7AC7" w:rsidRDefault="00013782" w:rsidP="00013782">
      <w:pPr>
        <w:pBdr>
          <w:bottom w:val="single" w:sz="4" w:space="1" w:color="auto"/>
        </w:pBdr>
        <w:spacing w:after="120"/>
        <w:rPr>
          <w:sz w:val="2"/>
          <w:szCs w:val="2"/>
        </w:rPr>
      </w:pPr>
      <w:r w:rsidRPr="007E620F">
        <w:rPr>
          <w:sz w:val="20"/>
          <w:szCs w:val="20"/>
        </w:rPr>
        <w:t xml:space="preserve">                                                                </w:t>
      </w:r>
      <w:r w:rsidRPr="00DC7AC7">
        <w:rPr>
          <w:sz w:val="2"/>
          <w:szCs w:val="2"/>
        </w:rPr>
        <w:tab/>
      </w:r>
      <w:r w:rsidRPr="00DC7AC7">
        <w:rPr>
          <w:sz w:val="2"/>
          <w:szCs w:val="2"/>
        </w:rPr>
        <w:tab/>
      </w:r>
      <w:r w:rsidRPr="00DC7AC7">
        <w:rPr>
          <w:sz w:val="2"/>
          <w:szCs w:val="2"/>
        </w:rPr>
        <w:tab/>
        <w:t xml:space="preserve">                                                 </w:t>
      </w:r>
    </w:p>
    <w:p w:rsidR="00221975" w:rsidRDefault="00221975" w:rsidP="00013782">
      <w:pPr>
        <w:pStyle w:val="Prrafodelista"/>
        <w:spacing w:line="240" w:lineRule="auto"/>
        <w:ind w:left="360"/>
        <w:jc w:val="center"/>
        <w:rPr>
          <w:b/>
        </w:rPr>
      </w:pPr>
    </w:p>
    <w:p w:rsidR="00013782" w:rsidRDefault="009C07A1" w:rsidP="00013782">
      <w:pPr>
        <w:pStyle w:val="Prrafodelista"/>
        <w:spacing w:line="240" w:lineRule="auto"/>
        <w:ind w:left="360"/>
        <w:jc w:val="center"/>
        <w:rPr>
          <w:b/>
        </w:rPr>
      </w:pPr>
      <w:r>
        <w:rPr>
          <w:b/>
        </w:rPr>
        <w:t xml:space="preserve">PFT DEL </w:t>
      </w:r>
      <w:r w:rsidR="00221975">
        <w:rPr>
          <w:b/>
          <w:highlight w:val="yellow"/>
        </w:rPr>
        <w:t>2</w:t>
      </w:r>
      <w:r w:rsidRPr="00454BED">
        <w:rPr>
          <w:b/>
          <w:highlight w:val="yellow"/>
        </w:rPr>
        <w:t>º TRIMESTRE</w:t>
      </w:r>
      <w:r>
        <w:rPr>
          <w:b/>
        </w:rPr>
        <w:t xml:space="preserve"> DE </w:t>
      </w:r>
      <w:r w:rsidR="00013782" w:rsidRPr="00FA4469">
        <w:rPr>
          <w:b/>
        </w:rPr>
        <w:t>GEOGRAFÍA</w:t>
      </w:r>
      <w:r w:rsidR="00013782">
        <w:rPr>
          <w:b/>
        </w:rPr>
        <w:t xml:space="preserve"> </w:t>
      </w:r>
    </w:p>
    <w:p w:rsidR="00013782" w:rsidRDefault="00013782" w:rsidP="00013782">
      <w:pPr>
        <w:pStyle w:val="Prrafodelista"/>
        <w:spacing w:line="240" w:lineRule="auto"/>
        <w:ind w:left="360"/>
        <w:jc w:val="center"/>
        <w:rPr>
          <w:b/>
        </w:rPr>
      </w:pPr>
    </w:p>
    <w:p w:rsidR="00221975" w:rsidRPr="006D6C11" w:rsidRDefault="00221975" w:rsidP="00221975">
      <w:pPr>
        <w:pStyle w:val="Prrafodelista"/>
        <w:spacing w:line="240" w:lineRule="auto"/>
        <w:ind w:left="360"/>
        <w:jc w:val="center"/>
        <w:rPr>
          <w:b/>
          <w:color w:val="76923C" w:themeColor="accent3" w:themeShade="BF"/>
          <w:sz w:val="32"/>
          <w:szCs w:val="32"/>
        </w:rPr>
      </w:pPr>
      <w:r w:rsidRPr="006D6C11">
        <w:rPr>
          <w:b/>
          <w:i/>
          <w:color w:val="76923C" w:themeColor="accent3" w:themeShade="BF"/>
          <w:sz w:val="32"/>
          <w:szCs w:val="32"/>
        </w:rPr>
        <w:t>RELIEVES. UNIDADES GEOMORFOLÓGICAS DE AMÉRICA</w:t>
      </w:r>
    </w:p>
    <w:p w:rsidR="00013782" w:rsidRPr="00552E98" w:rsidRDefault="00013782" w:rsidP="00013782">
      <w:pPr>
        <w:pStyle w:val="Prrafodelista"/>
        <w:spacing w:line="240" w:lineRule="auto"/>
        <w:ind w:left="360"/>
        <w:jc w:val="center"/>
        <w:rPr>
          <w:b/>
          <w:color w:val="76923C" w:themeColor="accent3" w:themeShade="BF"/>
          <w:sz w:val="36"/>
          <w:szCs w:val="36"/>
        </w:rPr>
      </w:pPr>
    </w:p>
    <w:p w:rsidR="00013782" w:rsidRDefault="00013782" w:rsidP="00013782">
      <w:pPr>
        <w:pStyle w:val="Prrafodelista"/>
        <w:spacing w:line="360" w:lineRule="auto"/>
        <w:ind w:left="360"/>
        <w:jc w:val="center"/>
      </w:pPr>
    </w:p>
    <w:p w:rsidR="00013782" w:rsidRPr="007F2784" w:rsidRDefault="00013782" w:rsidP="00013782">
      <w:pPr>
        <w:pStyle w:val="Prrafodelista"/>
        <w:numPr>
          <w:ilvl w:val="0"/>
          <w:numId w:val="18"/>
        </w:numPr>
        <w:pBdr>
          <w:top w:val="single" w:sz="4" w:space="1" w:color="auto"/>
          <w:left w:val="single" w:sz="4" w:space="4" w:color="auto"/>
          <w:bottom w:val="single" w:sz="4" w:space="1" w:color="auto"/>
          <w:right w:val="single" w:sz="4" w:space="4" w:color="auto"/>
        </w:pBdr>
        <w:spacing w:line="360" w:lineRule="auto"/>
      </w:pPr>
      <w:r w:rsidRPr="007F2784">
        <w:t xml:space="preserve">Curso: </w:t>
      </w:r>
      <w:r w:rsidR="00EC6C2B">
        <w:t>2</w:t>
      </w:r>
      <w:r w:rsidRPr="007F2784">
        <w:t xml:space="preserve">° Año.     </w:t>
      </w:r>
      <w:r w:rsidRPr="007F2784">
        <w:tab/>
        <w:t xml:space="preserve"> </w:t>
      </w:r>
      <w:r w:rsidR="00B041AE">
        <w:t>División: “</w:t>
      </w:r>
      <w:r w:rsidR="00DD34DC">
        <w:t>B</w:t>
      </w:r>
      <w:bookmarkStart w:id="0" w:name="_GoBack"/>
      <w:bookmarkEnd w:id="0"/>
      <w:r w:rsidRPr="007F2784">
        <w:t xml:space="preserve">”   </w:t>
      </w:r>
      <w:r w:rsidRPr="007F2784">
        <w:tab/>
        <w:t xml:space="preserve">     </w:t>
      </w:r>
      <w:r w:rsidR="00EC6C2B">
        <w:t>Bachiller de Adultos.</w:t>
      </w:r>
      <w:r w:rsidRPr="007F2784">
        <w:t xml:space="preserve">  </w:t>
      </w:r>
    </w:p>
    <w:p w:rsidR="00013782" w:rsidRPr="007F2784" w:rsidRDefault="00013782" w:rsidP="00013782">
      <w:pPr>
        <w:pStyle w:val="Prrafodelista"/>
        <w:numPr>
          <w:ilvl w:val="0"/>
          <w:numId w:val="18"/>
        </w:numPr>
        <w:pBdr>
          <w:top w:val="single" w:sz="4" w:space="1" w:color="auto"/>
          <w:left w:val="single" w:sz="4" w:space="4" w:color="auto"/>
          <w:bottom w:val="single" w:sz="4" w:space="1" w:color="auto"/>
          <w:right w:val="single" w:sz="4" w:space="4" w:color="auto"/>
        </w:pBdr>
        <w:spacing w:line="360" w:lineRule="auto"/>
      </w:pPr>
      <w:r w:rsidRPr="007F2784">
        <w:t>Temas</w:t>
      </w:r>
      <w:r w:rsidR="00B041AE">
        <w:t xml:space="preserve"> correspondientes al </w:t>
      </w:r>
      <w:r w:rsidR="009C07A1">
        <w:t xml:space="preserve">Práctico Nº </w:t>
      </w:r>
      <w:r w:rsidR="00221975">
        <w:t>3</w:t>
      </w:r>
      <w:r w:rsidR="009C07A1">
        <w:t xml:space="preserve">, del </w:t>
      </w:r>
      <w:r w:rsidR="00B041AE">
        <w:t xml:space="preserve">Eje Temático Nº </w:t>
      </w:r>
      <w:r w:rsidR="00221975">
        <w:t>2</w:t>
      </w:r>
      <w:r w:rsidR="00B041AE">
        <w:t xml:space="preserve"> (</w:t>
      </w:r>
      <w:r w:rsidR="00221975">
        <w:t>Segundo</w:t>
      </w:r>
      <w:r w:rsidRPr="007F2784">
        <w:t xml:space="preserve"> trimestre).</w:t>
      </w:r>
    </w:p>
    <w:p w:rsidR="00013782" w:rsidRPr="007F2784" w:rsidRDefault="00013782" w:rsidP="00013782">
      <w:pPr>
        <w:pStyle w:val="Prrafodelista"/>
        <w:numPr>
          <w:ilvl w:val="0"/>
          <w:numId w:val="18"/>
        </w:numPr>
        <w:pBdr>
          <w:top w:val="single" w:sz="4" w:space="1" w:color="auto"/>
          <w:left w:val="single" w:sz="4" w:space="4" w:color="auto"/>
          <w:bottom w:val="single" w:sz="4" w:space="1" w:color="auto"/>
          <w:right w:val="single" w:sz="4" w:space="4" w:color="auto"/>
        </w:pBdr>
        <w:spacing w:line="360" w:lineRule="auto"/>
      </w:pPr>
      <w:r w:rsidRPr="007F2784">
        <w:rPr>
          <w:b/>
        </w:rPr>
        <w:t>Fecha de Presentación:</w:t>
      </w:r>
      <w:r w:rsidRPr="007F2784">
        <w:t xml:space="preserve"> </w:t>
      </w:r>
      <w:r w:rsidRPr="00CF0DEF">
        <w:rPr>
          <w:b/>
          <w:color w:val="FF0000"/>
        </w:rPr>
        <w:t xml:space="preserve">día </w:t>
      </w:r>
      <w:r w:rsidR="00DD34DC">
        <w:rPr>
          <w:b/>
          <w:color w:val="FF0000"/>
        </w:rPr>
        <w:t>lunes</w:t>
      </w:r>
      <w:r w:rsidR="00122ED3">
        <w:rPr>
          <w:b/>
          <w:color w:val="FF0000"/>
        </w:rPr>
        <w:t xml:space="preserve"> </w:t>
      </w:r>
      <w:r w:rsidR="00DD34DC">
        <w:rPr>
          <w:b/>
          <w:color w:val="FF0000"/>
        </w:rPr>
        <w:t>2</w:t>
      </w:r>
      <w:r w:rsidR="009C07A1">
        <w:rPr>
          <w:b/>
          <w:color w:val="FF0000"/>
        </w:rPr>
        <w:t>1</w:t>
      </w:r>
      <w:r w:rsidRPr="00CF0DEF">
        <w:rPr>
          <w:b/>
          <w:color w:val="FF0000"/>
        </w:rPr>
        <w:t xml:space="preserve"> de </w:t>
      </w:r>
      <w:r w:rsidR="009C07A1">
        <w:rPr>
          <w:b/>
          <w:color w:val="FF0000"/>
        </w:rPr>
        <w:t>febrero</w:t>
      </w:r>
      <w:r w:rsidR="00552E98">
        <w:rPr>
          <w:b/>
          <w:color w:val="FF0000"/>
        </w:rPr>
        <w:t xml:space="preserve"> de 202</w:t>
      </w:r>
      <w:r w:rsidR="009C07A1">
        <w:rPr>
          <w:b/>
          <w:color w:val="FF0000"/>
        </w:rPr>
        <w:t xml:space="preserve">2 a las </w:t>
      </w:r>
      <w:r w:rsidR="00EC6C2B">
        <w:rPr>
          <w:b/>
          <w:color w:val="FF0000"/>
        </w:rPr>
        <w:t>16:10</w:t>
      </w:r>
      <w:r w:rsidR="009C07A1">
        <w:rPr>
          <w:b/>
          <w:color w:val="FF0000"/>
        </w:rPr>
        <w:t xml:space="preserve"> </w:t>
      </w:r>
      <w:proofErr w:type="spellStart"/>
      <w:r w:rsidR="009C07A1">
        <w:rPr>
          <w:b/>
          <w:color w:val="FF0000"/>
        </w:rPr>
        <w:t>hs</w:t>
      </w:r>
      <w:proofErr w:type="spellEnd"/>
      <w:r w:rsidRPr="00CF0DEF">
        <w:rPr>
          <w:b/>
          <w:color w:val="FF0000"/>
        </w:rPr>
        <w:t>.</w:t>
      </w:r>
      <w:r w:rsidRPr="00CF0DEF">
        <w:rPr>
          <w:color w:val="FF0000"/>
        </w:rPr>
        <w:t xml:space="preserve"> </w:t>
      </w:r>
    </w:p>
    <w:p w:rsidR="009C07A1" w:rsidRDefault="00013782" w:rsidP="00013782">
      <w:pPr>
        <w:pStyle w:val="Prrafodelista"/>
        <w:numPr>
          <w:ilvl w:val="0"/>
          <w:numId w:val="18"/>
        </w:numPr>
        <w:pBdr>
          <w:top w:val="single" w:sz="4" w:space="1" w:color="auto"/>
          <w:left w:val="single" w:sz="4" w:space="4" w:color="auto"/>
          <w:bottom w:val="single" w:sz="4" w:space="1" w:color="auto"/>
          <w:right w:val="single" w:sz="4" w:space="4" w:color="auto"/>
        </w:pBdr>
        <w:spacing w:line="240" w:lineRule="auto"/>
      </w:pPr>
      <w:r w:rsidRPr="00303C4D">
        <w:rPr>
          <w:b/>
        </w:rPr>
        <w:t>Modalidad de entrega:</w:t>
      </w:r>
      <w:r w:rsidRPr="007F2784">
        <w:t xml:space="preserve"> </w:t>
      </w:r>
      <w:r w:rsidR="0025384F">
        <w:rPr>
          <w:b/>
          <w:color w:val="FF0000"/>
          <w:sz w:val="28"/>
          <w:szCs w:val="28"/>
        </w:rPr>
        <w:t>PRESENCIAL, I</w:t>
      </w:r>
      <w:r w:rsidR="009C07A1" w:rsidRPr="009C07A1">
        <w:rPr>
          <w:b/>
          <w:color w:val="FF0000"/>
          <w:sz w:val="28"/>
          <w:szCs w:val="28"/>
        </w:rPr>
        <w:t>NDIVIDUAL</w:t>
      </w:r>
      <w:r w:rsidRPr="009C07A1">
        <w:rPr>
          <w:b/>
          <w:color w:val="FF0000"/>
          <w:sz w:val="28"/>
          <w:szCs w:val="28"/>
        </w:rPr>
        <w:t xml:space="preserve">, </w:t>
      </w:r>
      <w:r w:rsidR="009C07A1" w:rsidRPr="009C07A1">
        <w:rPr>
          <w:b/>
          <w:color w:val="FF0000"/>
          <w:sz w:val="28"/>
          <w:szCs w:val="28"/>
        </w:rPr>
        <w:t>IMPRESO O MANUSCRITO.</w:t>
      </w:r>
    </w:p>
    <w:p w:rsidR="00D304E9" w:rsidRDefault="00D304E9" w:rsidP="00552E98"/>
    <w:p w:rsidR="00221975" w:rsidRDefault="00221975" w:rsidP="00552E98"/>
    <w:p w:rsidR="00013782" w:rsidRDefault="00013782" w:rsidP="00552E98">
      <w:r>
        <w:t>Alumno/a (Apellido y Nombre):</w:t>
      </w:r>
      <w:r w:rsidR="00552E98">
        <w:t xml:space="preserve"> </w:t>
      </w:r>
      <w:r>
        <w:t>…………………………………………………………………….</w:t>
      </w:r>
    </w:p>
    <w:p w:rsidR="00D304E9" w:rsidRDefault="00D304E9" w:rsidP="00552E98">
      <w:r>
        <w:tab/>
      </w:r>
      <w:r>
        <w:tab/>
      </w:r>
      <w:r>
        <w:tab/>
      </w:r>
      <w:r>
        <w:tab/>
      </w:r>
    </w:p>
    <w:p w:rsidR="00013782" w:rsidRPr="007F2784" w:rsidRDefault="00013782" w:rsidP="00552E98">
      <w:pPr>
        <w:rPr>
          <w:rFonts w:eastAsia="Times New Roman"/>
          <w:sz w:val="18"/>
          <w:szCs w:val="18"/>
        </w:rPr>
      </w:pPr>
      <w:r w:rsidRPr="007F2784">
        <w:rPr>
          <w:b/>
          <w:sz w:val="16"/>
          <w:szCs w:val="16"/>
        </w:rPr>
        <w:t>*</w:t>
      </w:r>
      <w:r w:rsidRPr="007F2784">
        <w:rPr>
          <w:b/>
          <w:sz w:val="18"/>
          <w:szCs w:val="18"/>
        </w:rPr>
        <w:t>Capacidad General</w:t>
      </w:r>
      <w:r w:rsidRPr="007F2784">
        <w:rPr>
          <w:sz w:val="18"/>
          <w:szCs w:val="18"/>
        </w:rPr>
        <w:t>: Responsabilidad y compromiso.</w:t>
      </w:r>
      <w:r w:rsidR="00552E98">
        <w:rPr>
          <w:sz w:val="18"/>
          <w:szCs w:val="18"/>
        </w:rPr>
        <w:t xml:space="preserve"> </w:t>
      </w:r>
      <w:r w:rsidRPr="007F2784">
        <w:rPr>
          <w:b/>
          <w:sz w:val="18"/>
          <w:szCs w:val="18"/>
        </w:rPr>
        <w:t xml:space="preserve">*Capacidad Específica: </w:t>
      </w:r>
      <w:r w:rsidRPr="007F2784">
        <w:rPr>
          <w:rFonts w:eastAsia="Times New Roman"/>
          <w:sz w:val="18"/>
          <w:szCs w:val="18"/>
        </w:rPr>
        <w:t>Desarrollar las actividades propuestas empleando las fuentes citadas, valorando el esfuerzo en la resolución de las consignas.</w:t>
      </w:r>
    </w:p>
    <w:p w:rsidR="00013782" w:rsidRPr="007F2784" w:rsidRDefault="00013782" w:rsidP="00013782">
      <w:pPr>
        <w:spacing w:after="0" w:line="240" w:lineRule="auto"/>
        <w:rPr>
          <w:b/>
          <w:sz w:val="18"/>
          <w:szCs w:val="18"/>
        </w:rPr>
      </w:pPr>
      <w:r w:rsidRPr="007F2784">
        <w:rPr>
          <w:b/>
          <w:sz w:val="18"/>
          <w:szCs w:val="18"/>
        </w:rPr>
        <w:t>*Criterios de Evaluación</w:t>
      </w:r>
      <w:r w:rsidR="00552E98">
        <w:rPr>
          <w:b/>
          <w:sz w:val="18"/>
          <w:szCs w:val="18"/>
        </w:rPr>
        <w:tab/>
      </w:r>
      <w:r w:rsidR="00552E98">
        <w:rPr>
          <w:b/>
          <w:sz w:val="18"/>
          <w:szCs w:val="18"/>
        </w:rPr>
        <w:tab/>
      </w:r>
      <w:r w:rsidR="00552E98">
        <w:rPr>
          <w:b/>
          <w:sz w:val="18"/>
          <w:szCs w:val="18"/>
        </w:rPr>
        <w:tab/>
      </w:r>
      <w:r w:rsidR="00552E98">
        <w:rPr>
          <w:b/>
          <w:sz w:val="18"/>
          <w:szCs w:val="18"/>
        </w:rPr>
        <w:tab/>
      </w:r>
      <w:r w:rsidR="00552E98">
        <w:rPr>
          <w:b/>
          <w:sz w:val="18"/>
          <w:szCs w:val="18"/>
        </w:rPr>
        <w:tab/>
      </w:r>
      <w:r w:rsidR="00552E98">
        <w:rPr>
          <w:b/>
          <w:sz w:val="18"/>
          <w:szCs w:val="18"/>
        </w:rPr>
        <w:tab/>
      </w:r>
      <w:r w:rsidR="00552E98">
        <w:rPr>
          <w:b/>
          <w:sz w:val="18"/>
          <w:szCs w:val="18"/>
        </w:rPr>
        <w:tab/>
      </w:r>
      <w:r w:rsidR="00552E98">
        <w:rPr>
          <w:b/>
          <w:sz w:val="18"/>
          <w:szCs w:val="18"/>
        </w:rPr>
        <w:tab/>
        <w:t xml:space="preserve">Fecha: </w:t>
      </w:r>
      <w:r w:rsidR="009C07A1">
        <w:rPr>
          <w:b/>
          <w:sz w:val="18"/>
          <w:szCs w:val="18"/>
        </w:rPr>
        <w:t>02</w:t>
      </w:r>
      <w:r w:rsidR="00552E98">
        <w:rPr>
          <w:b/>
          <w:sz w:val="18"/>
          <w:szCs w:val="18"/>
        </w:rPr>
        <w:t>-</w:t>
      </w:r>
      <w:r w:rsidR="009C07A1">
        <w:rPr>
          <w:b/>
          <w:sz w:val="18"/>
          <w:szCs w:val="18"/>
        </w:rPr>
        <w:t>22</w:t>
      </w:r>
    </w:p>
    <w:p w:rsidR="00013782" w:rsidRPr="007F2784" w:rsidRDefault="00013782" w:rsidP="00013782">
      <w:pPr>
        <w:numPr>
          <w:ilvl w:val="0"/>
          <w:numId w:val="19"/>
        </w:numPr>
        <w:spacing w:after="0" w:line="240" w:lineRule="auto"/>
        <w:rPr>
          <w:sz w:val="18"/>
          <w:szCs w:val="18"/>
        </w:rPr>
      </w:pPr>
      <w:r w:rsidRPr="007F2784">
        <w:rPr>
          <w:sz w:val="18"/>
          <w:szCs w:val="18"/>
        </w:rPr>
        <w:t>Comprensión lectora.</w:t>
      </w:r>
    </w:p>
    <w:p w:rsidR="00013782" w:rsidRPr="007F2784" w:rsidRDefault="00013782" w:rsidP="00013782">
      <w:pPr>
        <w:numPr>
          <w:ilvl w:val="0"/>
          <w:numId w:val="19"/>
        </w:numPr>
        <w:spacing w:after="0" w:line="240" w:lineRule="auto"/>
        <w:rPr>
          <w:sz w:val="18"/>
          <w:szCs w:val="18"/>
        </w:rPr>
      </w:pPr>
      <w:r w:rsidRPr="007F2784">
        <w:rPr>
          <w:sz w:val="18"/>
          <w:szCs w:val="18"/>
        </w:rPr>
        <w:t>Interpretación de consignas (guía).</w:t>
      </w:r>
    </w:p>
    <w:p w:rsidR="00013782" w:rsidRPr="007F2784" w:rsidRDefault="00013782" w:rsidP="00013782">
      <w:pPr>
        <w:numPr>
          <w:ilvl w:val="0"/>
          <w:numId w:val="19"/>
        </w:numPr>
        <w:spacing w:after="0" w:line="240" w:lineRule="auto"/>
        <w:rPr>
          <w:sz w:val="18"/>
          <w:szCs w:val="18"/>
        </w:rPr>
      </w:pPr>
      <w:r w:rsidRPr="007F2784">
        <w:rPr>
          <w:sz w:val="18"/>
          <w:szCs w:val="18"/>
        </w:rPr>
        <w:t>Uso de vocabulario específico.</w:t>
      </w:r>
    </w:p>
    <w:p w:rsidR="00013782" w:rsidRPr="00CF0DEF" w:rsidRDefault="00013782" w:rsidP="00013782">
      <w:pPr>
        <w:numPr>
          <w:ilvl w:val="0"/>
          <w:numId w:val="19"/>
        </w:numPr>
        <w:spacing w:after="0" w:line="240" w:lineRule="auto"/>
        <w:rPr>
          <w:b/>
          <w:sz w:val="18"/>
          <w:szCs w:val="18"/>
        </w:rPr>
      </w:pPr>
      <w:r w:rsidRPr="007F2784">
        <w:rPr>
          <w:sz w:val="18"/>
          <w:szCs w:val="18"/>
        </w:rPr>
        <w:t>Redacción y ortografía.</w:t>
      </w:r>
    </w:p>
    <w:p w:rsidR="00013782" w:rsidRPr="007F2784" w:rsidRDefault="00013782" w:rsidP="00013782">
      <w:pPr>
        <w:pStyle w:val="Prrafodelista"/>
        <w:ind w:left="4956"/>
      </w:pPr>
    </w:p>
    <w:p w:rsidR="00013782" w:rsidRDefault="00013782" w:rsidP="00013782">
      <w:pPr>
        <w:pStyle w:val="Prrafodelista"/>
        <w:ind w:left="1080"/>
      </w:pPr>
    </w:p>
    <w:p w:rsidR="00221975" w:rsidRDefault="00221975" w:rsidP="00013782">
      <w:pPr>
        <w:pStyle w:val="Prrafodelista"/>
        <w:ind w:left="1080"/>
      </w:pPr>
    </w:p>
    <w:p w:rsidR="00013782" w:rsidRDefault="00013782" w:rsidP="00013782">
      <w:pPr>
        <w:pStyle w:val="Prrafodelista"/>
        <w:ind w:left="1080"/>
        <w:jc w:val="right"/>
      </w:pPr>
      <w:r>
        <w:t>……………………………………………………</w:t>
      </w:r>
    </w:p>
    <w:p w:rsidR="00013782" w:rsidRDefault="00013782" w:rsidP="00013782">
      <w:pPr>
        <w:pStyle w:val="Prrafodelista"/>
        <w:ind w:left="1080"/>
        <w:jc w:val="center"/>
      </w:pPr>
      <w:r>
        <w:t xml:space="preserve">                                                                        </w:t>
      </w:r>
      <w:r w:rsidR="00CF0DEF">
        <w:t xml:space="preserve">                          </w:t>
      </w:r>
      <w:r>
        <w:t xml:space="preserve">     Calificación</w:t>
      </w:r>
    </w:p>
    <w:p w:rsidR="00CF0DEF" w:rsidRDefault="00CF0DEF" w:rsidP="00013782">
      <w:pPr>
        <w:jc w:val="both"/>
      </w:pPr>
    </w:p>
    <w:p w:rsidR="00D304E9" w:rsidRDefault="00013782" w:rsidP="00013782">
      <w:pPr>
        <w:pBdr>
          <w:top w:val="single" w:sz="4" w:space="1" w:color="auto"/>
          <w:left w:val="single" w:sz="4" w:space="4" w:color="auto"/>
          <w:bottom w:val="single" w:sz="4" w:space="1" w:color="auto"/>
          <w:right w:val="single" w:sz="4" w:space="4" w:color="auto"/>
        </w:pBdr>
        <w:jc w:val="center"/>
        <w:rPr>
          <w:b/>
        </w:rPr>
      </w:pPr>
      <w:r>
        <w:rPr>
          <w:b/>
        </w:rPr>
        <w:t xml:space="preserve">GUÍA DE ACTIVIDADES </w:t>
      </w:r>
      <w:r w:rsidR="009C07A1">
        <w:rPr>
          <w:b/>
        </w:rPr>
        <w:t xml:space="preserve">A PARTIR DEL PRÁCTICO </w:t>
      </w:r>
      <w:r>
        <w:rPr>
          <w:b/>
        </w:rPr>
        <w:t xml:space="preserve">Nº </w:t>
      </w:r>
      <w:r w:rsidR="00221975">
        <w:rPr>
          <w:b/>
        </w:rPr>
        <w:t>3</w:t>
      </w:r>
      <w:r>
        <w:rPr>
          <w:b/>
        </w:rPr>
        <w:t>:</w:t>
      </w:r>
    </w:p>
    <w:p w:rsidR="00221975" w:rsidRPr="00674AF2" w:rsidRDefault="00221975" w:rsidP="00221975">
      <w:pPr>
        <w:jc w:val="both"/>
      </w:pPr>
      <w:r w:rsidRPr="00674AF2">
        <w:t>Al hablar de relieve hacemos referencia las formas irregulares de la superficie terrestre, vale destacar al respecto que hay relieves emergidos o continentales y también sumergidos u oceánicos, tal como se observa en las siguientes imágenes.</w:t>
      </w:r>
    </w:p>
    <w:p w:rsidR="00221975" w:rsidRDefault="00221975" w:rsidP="00221975">
      <w:pPr>
        <w:jc w:val="both"/>
      </w:pPr>
    </w:p>
    <w:p w:rsidR="00221975" w:rsidRDefault="00221975" w:rsidP="00221975">
      <w:pPr>
        <w:spacing w:beforeAutospacing="1" w:after="100" w:afterAutospacing="1"/>
        <w:outlineLvl w:val="3"/>
        <w:rPr>
          <w:b/>
          <w:bCs/>
          <w:color w:val="FF0000"/>
          <w:u w:val="single"/>
        </w:rPr>
      </w:pPr>
    </w:p>
    <w:p w:rsidR="00221975" w:rsidRDefault="00221975" w:rsidP="00221975">
      <w:pPr>
        <w:spacing w:beforeAutospacing="1" w:after="100" w:afterAutospacing="1"/>
        <w:outlineLvl w:val="3"/>
        <w:rPr>
          <w:b/>
          <w:bCs/>
          <w:color w:val="FF0000"/>
          <w:u w:val="single"/>
        </w:rPr>
      </w:pPr>
    </w:p>
    <w:p w:rsidR="00221975" w:rsidRDefault="00221975" w:rsidP="00221975">
      <w:pPr>
        <w:jc w:val="center"/>
        <w:rPr>
          <w:rFonts w:ascii="Comic Sans MS" w:hAnsi="Comic Sans MS"/>
          <w:b/>
          <w:sz w:val="20"/>
          <w:szCs w:val="20"/>
        </w:rPr>
      </w:pPr>
      <w:r>
        <w:rPr>
          <w:rFonts w:ascii="Comic Sans MS" w:hAnsi="Comic Sans MS"/>
          <w:b/>
          <w:sz w:val="20"/>
          <w:szCs w:val="20"/>
        </w:rPr>
        <w:lastRenderedPageBreak/>
        <w:t>Principales formas de los relieves emergidos o continentales.</w:t>
      </w:r>
    </w:p>
    <w:p w:rsidR="00221975" w:rsidRDefault="00221975" w:rsidP="00221975">
      <w:pPr>
        <w:jc w:val="center"/>
      </w:pPr>
      <w:r>
        <w:rPr>
          <w:noProof/>
        </w:rPr>
        <w:drawing>
          <wp:inline distT="0" distB="0" distL="0" distR="0" wp14:anchorId="3F72B0D0" wp14:editId="2DF5E2F8">
            <wp:extent cx="5179060" cy="2501900"/>
            <wp:effectExtent l="0" t="0" r="2540" b="0"/>
            <wp:docPr id="12" name="Imagen 12" descr="Descripción: 6CFCA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6CFCA548"/>
                    <pic:cNvPicPr>
                      <a:picLocks noChangeAspect="1" noChangeArrowheads="1"/>
                    </pic:cNvPicPr>
                  </pic:nvPicPr>
                  <pic:blipFill>
                    <a:blip r:embed="rId9">
                      <a:lum contrast="18000"/>
                      <a:extLst>
                        <a:ext uri="{28A0092B-C50C-407E-A947-70E740481C1C}">
                          <a14:useLocalDpi xmlns:a14="http://schemas.microsoft.com/office/drawing/2010/main" val="0"/>
                        </a:ext>
                      </a:extLst>
                    </a:blip>
                    <a:srcRect l="17548" t="24390" r="2513" b="15735"/>
                    <a:stretch>
                      <a:fillRect/>
                    </a:stretch>
                  </pic:blipFill>
                  <pic:spPr bwMode="auto">
                    <a:xfrm>
                      <a:off x="0" y="0"/>
                      <a:ext cx="5179060" cy="2501900"/>
                    </a:xfrm>
                    <a:prstGeom prst="rect">
                      <a:avLst/>
                    </a:prstGeom>
                    <a:noFill/>
                    <a:ln>
                      <a:noFill/>
                    </a:ln>
                  </pic:spPr>
                </pic:pic>
              </a:graphicData>
            </a:graphic>
          </wp:inline>
        </w:drawing>
      </w:r>
    </w:p>
    <w:p w:rsidR="00221975" w:rsidRPr="002526CC" w:rsidRDefault="00221975" w:rsidP="00221975">
      <w:pPr>
        <w:jc w:val="center"/>
        <w:rPr>
          <w:rFonts w:ascii="Comic Sans MS" w:hAnsi="Comic Sans MS"/>
          <w:b/>
          <w:sz w:val="20"/>
          <w:szCs w:val="20"/>
        </w:rPr>
      </w:pPr>
      <w:r w:rsidRPr="002526CC">
        <w:rPr>
          <w:rFonts w:ascii="Comic Sans MS" w:hAnsi="Comic Sans MS"/>
          <w:b/>
          <w:sz w:val="20"/>
          <w:szCs w:val="20"/>
        </w:rPr>
        <w:t>Principales formas de los relieves sumergidos u oceánicos.</w:t>
      </w:r>
    </w:p>
    <w:p w:rsidR="00221975" w:rsidRDefault="00221975" w:rsidP="00221975">
      <w:pPr>
        <w:jc w:val="center"/>
        <w:rPr>
          <w:noProof/>
        </w:rPr>
      </w:pPr>
      <w:r>
        <w:rPr>
          <w:noProof/>
        </w:rPr>
        <w:drawing>
          <wp:inline distT="0" distB="0" distL="0" distR="0" wp14:anchorId="50436CBB" wp14:editId="45AF2404">
            <wp:extent cx="5508625" cy="1770380"/>
            <wp:effectExtent l="0" t="0" r="0" b="1270"/>
            <wp:docPr id="9" name="Imagen 9" descr="Descripción: 56B714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56B714A9"/>
                    <pic:cNvPicPr>
                      <a:picLocks noChangeAspect="1" noChangeArrowheads="1"/>
                    </pic:cNvPicPr>
                  </pic:nvPicPr>
                  <pic:blipFill>
                    <a:blip r:embed="rId10">
                      <a:lum contrast="24000"/>
                      <a:extLst>
                        <a:ext uri="{28A0092B-C50C-407E-A947-70E740481C1C}">
                          <a14:useLocalDpi xmlns:a14="http://schemas.microsoft.com/office/drawing/2010/main" val="0"/>
                        </a:ext>
                      </a:extLst>
                    </a:blip>
                    <a:srcRect l="1678" t="1826" r="7547" b="9451"/>
                    <a:stretch>
                      <a:fillRect/>
                    </a:stretch>
                  </pic:blipFill>
                  <pic:spPr bwMode="auto">
                    <a:xfrm>
                      <a:off x="0" y="0"/>
                      <a:ext cx="5508625" cy="1770380"/>
                    </a:xfrm>
                    <a:prstGeom prst="rect">
                      <a:avLst/>
                    </a:prstGeom>
                    <a:noFill/>
                    <a:ln>
                      <a:noFill/>
                    </a:ln>
                  </pic:spPr>
                </pic:pic>
              </a:graphicData>
            </a:graphic>
          </wp:inline>
        </w:drawing>
      </w:r>
    </w:p>
    <w:p w:rsidR="00221975" w:rsidRDefault="00221975" w:rsidP="00221975">
      <w:pPr>
        <w:jc w:val="both"/>
      </w:pPr>
    </w:p>
    <w:p w:rsidR="00221975" w:rsidRDefault="00221975" w:rsidP="00221975">
      <w:pPr>
        <w:jc w:val="both"/>
      </w:pPr>
      <w:r>
        <w:t xml:space="preserve">En el siguiente mapa 3D, a modo de ejemplo se representa América del Sur, </w:t>
      </w:r>
      <w:r w:rsidRPr="002526CC">
        <w:t xml:space="preserve">en </w:t>
      </w:r>
      <w:r>
        <w:t>él pueden observarse las diferentes formas del relieve, poniendo de manifiesto grandes contrastes o diferencias, por ejemplo entre las llanuras y las montañas. América tiene una importante diversidad de relieves.</w:t>
      </w:r>
    </w:p>
    <w:p w:rsidR="00221975" w:rsidRDefault="00221975" w:rsidP="00221975">
      <w:pPr>
        <w:spacing w:beforeAutospacing="1" w:after="100" w:afterAutospacing="1"/>
        <w:jc w:val="center"/>
        <w:outlineLvl w:val="3"/>
        <w:rPr>
          <w:noProof/>
        </w:rPr>
      </w:pPr>
      <w:r>
        <w:rPr>
          <w:noProof/>
        </w:rPr>
        <w:drawing>
          <wp:inline distT="0" distB="0" distL="0" distR="0" wp14:anchorId="3D560FCF" wp14:editId="29A93CE9">
            <wp:extent cx="3752964" cy="2563403"/>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l="14331" t="16096" r="36880" b="26276"/>
                    <a:stretch>
                      <a:fillRect/>
                    </a:stretch>
                  </pic:blipFill>
                  <pic:spPr bwMode="auto">
                    <a:xfrm>
                      <a:off x="0" y="0"/>
                      <a:ext cx="3753849" cy="2564008"/>
                    </a:xfrm>
                    <a:prstGeom prst="rect">
                      <a:avLst/>
                    </a:prstGeom>
                    <a:noFill/>
                    <a:ln>
                      <a:noFill/>
                    </a:ln>
                  </pic:spPr>
                </pic:pic>
              </a:graphicData>
            </a:graphic>
          </wp:inline>
        </w:drawing>
      </w:r>
    </w:p>
    <w:p w:rsidR="00221975" w:rsidRDefault="00221975" w:rsidP="00221975">
      <w:pPr>
        <w:spacing w:beforeAutospacing="1" w:after="100" w:afterAutospacing="1"/>
        <w:jc w:val="both"/>
        <w:outlineLvl w:val="3"/>
        <w:rPr>
          <w:noProof/>
        </w:rPr>
      </w:pPr>
      <w:r w:rsidRPr="00674AF2">
        <w:rPr>
          <w:noProof/>
        </w:rPr>
        <w:lastRenderedPageBreak/>
        <w:t>El siguiente es un mapa muy detallado de las grandes unidades estructurales de nuestro continente. Obsérvalo con atención para conocerlo.</w:t>
      </w:r>
    </w:p>
    <w:p w:rsidR="00221975" w:rsidRDefault="00221975" w:rsidP="00221975">
      <w:pPr>
        <w:spacing w:beforeAutospacing="1" w:after="100" w:afterAutospacing="1"/>
        <w:jc w:val="center"/>
        <w:outlineLvl w:val="3"/>
        <w:rPr>
          <w:noProof/>
        </w:rPr>
      </w:pPr>
      <w:r>
        <w:rPr>
          <w:noProof/>
        </w:rPr>
        <w:drawing>
          <wp:inline distT="0" distB="0" distL="0" distR="0" wp14:anchorId="62C14C9D" wp14:editId="2CA510F5">
            <wp:extent cx="5515610" cy="8258810"/>
            <wp:effectExtent l="0" t="0" r="8890" b="8890"/>
            <wp:docPr id="6" name="Imagen 6" descr="Descripción: Resultado de imagen para relieves de america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Resultado de imagen para relieves de america mapa"/>
                    <pic:cNvPicPr>
                      <a:picLocks noChangeAspect="1" noChangeArrowheads="1"/>
                    </pic:cNvPicPr>
                  </pic:nvPicPr>
                  <pic:blipFill>
                    <a:blip r:embed="rId12">
                      <a:extLst>
                        <a:ext uri="{28A0092B-C50C-407E-A947-70E740481C1C}">
                          <a14:useLocalDpi xmlns:a14="http://schemas.microsoft.com/office/drawing/2010/main" val="0"/>
                        </a:ext>
                      </a:extLst>
                    </a:blip>
                    <a:srcRect l="2037" t="813" r="1527" b="3151"/>
                    <a:stretch>
                      <a:fillRect/>
                    </a:stretch>
                  </pic:blipFill>
                  <pic:spPr bwMode="auto">
                    <a:xfrm>
                      <a:off x="0" y="0"/>
                      <a:ext cx="5515610" cy="8258810"/>
                    </a:xfrm>
                    <a:prstGeom prst="rect">
                      <a:avLst/>
                    </a:prstGeom>
                    <a:noFill/>
                    <a:ln>
                      <a:noFill/>
                    </a:ln>
                  </pic:spPr>
                </pic:pic>
              </a:graphicData>
            </a:graphic>
          </wp:inline>
        </w:drawing>
      </w:r>
    </w:p>
    <w:p w:rsidR="00221975" w:rsidRPr="00674AF2" w:rsidRDefault="00221975" w:rsidP="00221975">
      <w:pPr>
        <w:spacing w:beforeAutospacing="1" w:after="100" w:afterAutospacing="1"/>
        <w:jc w:val="both"/>
        <w:outlineLvl w:val="3"/>
        <w:rPr>
          <w:noProof/>
        </w:rPr>
      </w:pPr>
      <w:r w:rsidRPr="00674AF2">
        <w:rPr>
          <w:noProof/>
        </w:rPr>
        <w:lastRenderedPageBreak/>
        <w:t>Los relieves de América pueden apreciarse en el siguiente mapa físico-político, en el cual los colores representan las alturas y profundidades, mostrando su distribución a lo largo y ancho del continente.</w:t>
      </w:r>
    </w:p>
    <w:p w:rsidR="00221975" w:rsidRPr="00674AF2" w:rsidRDefault="00221975" w:rsidP="00221975">
      <w:pPr>
        <w:spacing w:beforeAutospacing="1" w:after="100" w:afterAutospacing="1"/>
        <w:jc w:val="center"/>
        <w:outlineLvl w:val="3"/>
        <w:rPr>
          <w:noProof/>
        </w:rPr>
      </w:pPr>
      <w:r>
        <w:rPr>
          <w:noProof/>
        </w:rPr>
        <w:drawing>
          <wp:inline distT="0" distB="0" distL="0" distR="0" wp14:anchorId="7B792250" wp14:editId="71265876">
            <wp:extent cx="5683885" cy="79298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31841" t="9753" r="33530" b="6967"/>
                    <a:stretch>
                      <a:fillRect/>
                    </a:stretch>
                  </pic:blipFill>
                  <pic:spPr bwMode="auto">
                    <a:xfrm>
                      <a:off x="0" y="0"/>
                      <a:ext cx="5683885" cy="7929880"/>
                    </a:xfrm>
                    <a:prstGeom prst="rect">
                      <a:avLst/>
                    </a:prstGeom>
                    <a:noFill/>
                    <a:ln>
                      <a:noFill/>
                    </a:ln>
                  </pic:spPr>
                </pic:pic>
              </a:graphicData>
            </a:graphic>
          </wp:inline>
        </w:drawing>
      </w:r>
    </w:p>
    <w:p w:rsidR="00221975" w:rsidRPr="00674AF2" w:rsidRDefault="00221975" w:rsidP="00221975">
      <w:pPr>
        <w:spacing w:beforeAutospacing="1" w:after="100" w:afterAutospacing="1"/>
        <w:jc w:val="both"/>
        <w:outlineLvl w:val="3"/>
        <w:rPr>
          <w:noProof/>
        </w:rPr>
      </w:pPr>
      <w:r w:rsidRPr="00674AF2">
        <w:rPr>
          <w:noProof/>
        </w:rPr>
        <w:lastRenderedPageBreak/>
        <w:t>Luego de haber leído la breve presentación, haber observado las imágenes y comprendido los mapas, pasemos a las actividades.</w:t>
      </w:r>
    </w:p>
    <w:p w:rsidR="00221975" w:rsidRPr="00674AF2" w:rsidRDefault="00221975" w:rsidP="00221975">
      <w:pPr>
        <w:jc w:val="both"/>
        <w:rPr>
          <w:u w:val="single"/>
        </w:rPr>
      </w:pPr>
      <w:r w:rsidRPr="00674AF2">
        <w:rPr>
          <w:u w:val="single"/>
        </w:rPr>
        <w:t>Actividades:</w:t>
      </w:r>
    </w:p>
    <w:p w:rsidR="00221975" w:rsidRPr="00674AF2" w:rsidRDefault="00221975" w:rsidP="00221975">
      <w:pPr>
        <w:pStyle w:val="Prrafodelista"/>
        <w:numPr>
          <w:ilvl w:val="0"/>
          <w:numId w:val="35"/>
        </w:numPr>
        <w:spacing w:after="0" w:line="240" w:lineRule="auto"/>
        <w:jc w:val="both"/>
        <w:rPr>
          <w:rFonts w:cs="Calibri"/>
        </w:rPr>
      </w:pPr>
      <w:r w:rsidRPr="00674AF2">
        <w:rPr>
          <w:rFonts w:cs="Calibri"/>
          <w:u w:val="single"/>
        </w:rPr>
        <w:t>Busca</w:t>
      </w:r>
      <w:r w:rsidRPr="00674AF2">
        <w:rPr>
          <w:rFonts w:cs="Calibri"/>
        </w:rPr>
        <w:t xml:space="preserve"> información en internet y </w:t>
      </w:r>
      <w:r w:rsidRPr="00674AF2">
        <w:rPr>
          <w:rFonts w:cs="Calibri"/>
          <w:u w:val="single"/>
        </w:rPr>
        <w:t>define</w:t>
      </w:r>
      <w:r w:rsidRPr="00674AF2">
        <w:rPr>
          <w:rFonts w:cs="Calibri"/>
        </w:rPr>
        <w:t xml:space="preserve"> los siguientes términos:</w:t>
      </w:r>
    </w:p>
    <w:p w:rsidR="00221975" w:rsidRPr="00674AF2" w:rsidRDefault="00221975" w:rsidP="00221975">
      <w:pPr>
        <w:pStyle w:val="Prrafodelista"/>
        <w:numPr>
          <w:ilvl w:val="1"/>
          <w:numId w:val="34"/>
        </w:numPr>
        <w:spacing w:after="0" w:line="240" w:lineRule="auto"/>
        <w:jc w:val="both"/>
        <w:rPr>
          <w:rFonts w:cs="Calibri"/>
        </w:rPr>
      </w:pPr>
      <w:r w:rsidRPr="00674AF2">
        <w:rPr>
          <w:rFonts w:cs="Calibri"/>
        </w:rPr>
        <w:t>Macizo antiguo.</w:t>
      </w:r>
    </w:p>
    <w:p w:rsidR="00221975" w:rsidRPr="00674AF2" w:rsidRDefault="00221975" w:rsidP="00221975">
      <w:pPr>
        <w:pStyle w:val="Prrafodelista"/>
        <w:numPr>
          <w:ilvl w:val="1"/>
          <w:numId w:val="34"/>
        </w:numPr>
        <w:spacing w:after="0" w:line="240" w:lineRule="auto"/>
        <w:jc w:val="both"/>
        <w:rPr>
          <w:rFonts w:cs="Calibri"/>
        </w:rPr>
      </w:pPr>
      <w:r w:rsidRPr="00674AF2">
        <w:rPr>
          <w:rFonts w:cs="Calibri"/>
        </w:rPr>
        <w:t>Cordillera.</w:t>
      </w:r>
    </w:p>
    <w:p w:rsidR="00221975" w:rsidRPr="00674AF2" w:rsidRDefault="00221975" w:rsidP="00221975">
      <w:pPr>
        <w:pStyle w:val="Prrafodelista"/>
        <w:numPr>
          <w:ilvl w:val="1"/>
          <w:numId w:val="34"/>
        </w:numPr>
        <w:spacing w:after="0" w:line="240" w:lineRule="auto"/>
        <w:jc w:val="both"/>
        <w:rPr>
          <w:rFonts w:cs="Calibri"/>
        </w:rPr>
      </w:pPr>
      <w:r w:rsidRPr="00674AF2">
        <w:rPr>
          <w:rFonts w:cs="Calibri"/>
        </w:rPr>
        <w:t>Meseta.</w:t>
      </w:r>
    </w:p>
    <w:p w:rsidR="00221975" w:rsidRPr="00674AF2" w:rsidRDefault="00221975" w:rsidP="00221975">
      <w:pPr>
        <w:pStyle w:val="Prrafodelista"/>
        <w:numPr>
          <w:ilvl w:val="1"/>
          <w:numId w:val="34"/>
        </w:numPr>
        <w:spacing w:after="0" w:line="240" w:lineRule="auto"/>
        <w:jc w:val="both"/>
        <w:rPr>
          <w:rFonts w:cs="Calibri"/>
        </w:rPr>
      </w:pPr>
      <w:r w:rsidRPr="00674AF2">
        <w:rPr>
          <w:rFonts w:cs="Calibri"/>
        </w:rPr>
        <w:t>Llanura.</w:t>
      </w:r>
    </w:p>
    <w:p w:rsidR="00221975" w:rsidRPr="00674AF2" w:rsidRDefault="00221975" w:rsidP="00221975">
      <w:pPr>
        <w:pStyle w:val="Prrafodelista"/>
        <w:ind w:left="1080"/>
        <w:jc w:val="both"/>
        <w:rPr>
          <w:rFonts w:cs="Calibri"/>
        </w:rPr>
      </w:pPr>
    </w:p>
    <w:p w:rsidR="00221975" w:rsidRPr="00674AF2" w:rsidRDefault="00221975" w:rsidP="00221975">
      <w:pPr>
        <w:pStyle w:val="Prrafodelista"/>
        <w:ind w:left="1080"/>
        <w:jc w:val="both"/>
        <w:rPr>
          <w:rFonts w:cs="Calibri"/>
        </w:rPr>
      </w:pPr>
    </w:p>
    <w:p w:rsidR="00221975" w:rsidRPr="00674AF2" w:rsidRDefault="00221975" w:rsidP="00221975">
      <w:pPr>
        <w:pStyle w:val="Prrafodelista"/>
        <w:numPr>
          <w:ilvl w:val="0"/>
          <w:numId w:val="35"/>
        </w:numPr>
        <w:spacing w:after="0" w:line="240" w:lineRule="auto"/>
        <w:jc w:val="both"/>
        <w:rPr>
          <w:rFonts w:cs="Calibri"/>
        </w:rPr>
      </w:pPr>
      <w:r w:rsidRPr="00674AF2">
        <w:rPr>
          <w:rFonts w:cs="Calibri"/>
          <w:u w:val="single"/>
        </w:rPr>
        <w:t>Realiza una lectura comprensiva</w:t>
      </w:r>
      <w:r w:rsidRPr="00674AF2">
        <w:rPr>
          <w:rFonts w:cs="Calibri"/>
        </w:rPr>
        <w:t xml:space="preserve"> del siguiente texto:</w:t>
      </w:r>
    </w:p>
    <w:p w:rsidR="00221975" w:rsidRPr="00674AF2" w:rsidRDefault="00221975" w:rsidP="00221975">
      <w:pPr>
        <w:pStyle w:val="Prrafodelista"/>
        <w:ind w:left="360"/>
        <w:jc w:val="both"/>
        <w:rPr>
          <w:rFonts w:cs="Calibri"/>
        </w:rPr>
      </w:pPr>
    </w:p>
    <w:p w:rsidR="00221975" w:rsidRPr="00674AF2" w:rsidRDefault="00221975" w:rsidP="00221975">
      <w:pPr>
        <w:pStyle w:val="Normal1"/>
        <w:pBdr>
          <w:top w:val="nil"/>
          <w:left w:val="nil"/>
          <w:bottom w:val="nil"/>
          <w:right w:val="nil"/>
          <w:between w:val="nil"/>
        </w:pBdr>
        <w:spacing w:after="0" w:line="360" w:lineRule="auto"/>
        <w:jc w:val="both"/>
        <w:rPr>
          <w:rFonts w:eastAsia="Arial"/>
          <w:b/>
          <w:color w:val="000000"/>
        </w:rPr>
      </w:pPr>
      <w:r w:rsidRPr="00674AF2">
        <w:rPr>
          <w:rFonts w:eastAsia="Arial"/>
          <w:color w:val="000000"/>
        </w:rPr>
        <w:t>El relieve de América se caracteriza por presentar grandes unidades morfológicas y estructurales del relieve:</w:t>
      </w:r>
      <w:r w:rsidRPr="00674AF2">
        <w:rPr>
          <w:rFonts w:eastAsia="Arial"/>
          <w:b/>
          <w:color w:val="000000"/>
        </w:rPr>
        <w:t xml:space="preserve"> </w:t>
      </w:r>
    </w:p>
    <w:p w:rsidR="00221975" w:rsidRPr="00674AF2" w:rsidRDefault="00221975" w:rsidP="00221975">
      <w:pPr>
        <w:pStyle w:val="Normal1"/>
        <w:pBdr>
          <w:top w:val="nil"/>
          <w:left w:val="nil"/>
          <w:bottom w:val="nil"/>
          <w:right w:val="nil"/>
          <w:between w:val="nil"/>
        </w:pBdr>
        <w:spacing w:after="0" w:line="360" w:lineRule="auto"/>
        <w:jc w:val="both"/>
        <w:rPr>
          <w:rFonts w:eastAsia="Arial"/>
          <w:b/>
          <w:color w:val="000000"/>
        </w:rPr>
      </w:pPr>
    </w:p>
    <w:p w:rsidR="00221975" w:rsidRPr="00674AF2" w:rsidRDefault="00221975" w:rsidP="00221975">
      <w:pPr>
        <w:pStyle w:val="Normal1"/>
        <w:numPr>
          <w:ilvl w:val="0"/>
          <w:numId w:val="24"/>
        </w:numPr>
        <w:pBdr>
          <w:top w:val="nil"/>
          <w:left w:val="nil"/>
          <w:bottom w:val="nil"/>
          <w:right w:val="nil"/>
          <w:between w:val="nil"/>
        </w:pBdr>
        <w:spacing w:after="0" w:line="360" w:lineRule="auto"/>
        <w:jc w:val="both"/>
        <w:rPr>
          <w:rFonts w:eastAsia="Arial"/>
          <w:color w:val="000000"/>
        </w:rPr>
      </w:pPr>
      <w:r w:rsidRPr="00674AF2">
        <w:rPr>
          <w:rFonts w:eastAsia="Arial"/>
          <w:b/>
          <w:color w:val="5F497A"/>
        </w:rPr>
        <w:t>Extensos macizos antiguos</w:t>
      </w:r>
      <w:r w:rsidRPr="00674AF2">
        <w:rPr>
          <w:rFonts w:eastAsia="Arial"/>
          <w:color w:val="000000"/>
        </w:rPr>
        <w:t xml:space="preserve"> al este; sin grandes elevaciones. Tanto en América del Norte como en América del Sur. Estos son el escudo </w:t>
      </w:r>
      <w:proofErr w:type="spellStart"/>
      <w:r w:rsidRPr="00674AF2">
        <w:rPr>
          <w:rFonts w:eastAsia="Arial"/>
          <w:color w:val="000000"/>
        </w:rPr>
        <w:t>Canádico</w:t>
      </w:r>
      <w:proofErr w:type="spellEnd"/>
      <w:r w:rsidRPr="00674AF2">
        <w:rPr>
          <w:rFonts w:eastAsia="Arial"/>
          <w:color w:val="000000"/>
        </w:rPr>
        <w:t xml:space="preserve"> o Canadiense, escudo o macizo de las Guayanas y el escudo o macizo de Brasilia.</w:t>
      </w:r>
    </w:p>
    <w:p w:rsidR="00221975" w:rsidRPr="00674AF2" w:rsidRDefault="00221975" w:rsidP="00221975">
      <w:pPr>
        <w:pStyle w:val="Normal1"/>
        <w:pBdr>
          <w:top w:val="nil"/>
          <w:left w:val="nil"/>
          <w:bottom w:val="nil"/>
          <w:right w:val="nil"/>
          <w:between w:val="nil"/>
        </w:pBdr>
        <w:spacing w:after="0" w:line="360" w:lineRule="auto"/>
        <w:ind w:left="720"/>
        <w:jc w:val="both"/>
        <w:rPr>
          <w:rFonts w:eastAsia="Arial"/>
          <w:color w:val="000000"/>
        </w:rPr>
      </w:pPr>
    </w:p>
    <w:p w:rsidR="00221975" w:rsidRPr="00674AF2" w:rsidRDefault="00221975" w:rsidP="00221975">
      <w:pPr>
        <w:pStyle w:val="Normal1"/>
        <w:numPr>
          <w:ilvl w:val="0"/>
          <w:numId w:val="24"/>
        </w:numPr>
        <w:pBdr>
          <w:top w:val="nil"/>
          <w:left w:val="nil"/>
          <w:bottom w:val="nil"/>
          <w:right w:val="nil"/>
          <w:between w:val="nil"/>
        </w:pBdr>
        <w:spacing w:after="0" w:line="360" w:lineRule="auto"/>
        <w:jc w:val="both"/>
        <w:rPr>
          <w:rFonts w:eastAsia="Arial"/>
          <w:color w:val="000000"/>
        </w:rPr>
      </w:pPr>
      <w:r w:rsidRPr="00674AF2">
        <w:rPr>
          <w:rFonts w:eastAsia="Arial"/>
          <w:b/>
          <w:color w:val="5F497A"/>
        </w:rPr>
        <w:t>Cordilleras</w:t>
      </w:r>
      <w:r w:rsidRPr="00674AF2">
        <w:rPr>
          <w:rFonts w:eastAsia="Arial"/>
          <w:color w:val="5F497A"/>
        </w:rPr>
        <w:t>:</w:t>
      </w:r>
      <w:r w:rsidRPr="00674AF2">
        <w:rPr>
          <w:rFonts w:eastAsia="Arial"/>
          <w:color w:val="000000"/>
        </w:rPr>
        <w:t xml:space="preserve"> Se extienden paralelas a la costa oeste de América, son cordilleras de plegamiento de origen terciario cenozoico (orogenia Andina-Alpina) de gran altura: que van desde Alaska hasta la Isla Grande de Tierra del Fuego y se continúa en el Continente Antártico como Cordillera </w:t>
      </w:r>
      <w:proofErr w:type="spellStart"/>
      <w:r w:rsidRPr="00674AF2">
        <w:rPr>
          <w:rFonts w:eastAsia="Arial"/>
          <w:color w:val="000000"/>
        </w:rPr>
        <w:t>Antartandes</w:t>
      </w:r>
      <w:proofErr w:type="spellEnd"/>
      <w:r w:rsidRPr="00674AF2">
        <w:rPr>
          <w:rFonts w:eastAsia="Arial"/>
          <w:color w:val="000000"/>
        </w:rPr>
        <w:t xml:space="preserve">; configurando un vasto sistema montañoso de 14.000Km de longitud en América, donde son frecuentes los sismos y los fenómenos volcánicos. </w:t>
      </w:r>
    </w:p>
    <w:p w:rsidR="00221975" w:rsidRPr="00674AF2" w:rsidRDefault="00221975" w:rsidP="00221975">
      <w:pPr>
        <w:pStyle w:val="Prrafodelista"/>
        <w:spacing w:line="360" w:lineRule="auto"/>
        <w:ind w:left="2880"/>
        <w:rPr>
          <w:rFonts w:eastAsia="Arial" w:cs="Calibri"/>
          <w:color w:val="000000"/>
        </w:rPr>
      </w:pPr>
    </w:p>
    <w:p w:rsidR="00221975" w:rsidRPr="00674AF2" w:rsidRDefault="00221975" w:rsidP="00221975">
      <w:pPr>
        <w:pStyle w:val="Normal1"/>
        <w:pBdr>
          <w:top w:val="nil"/>
          <w:left w:val="nil"/>
          <w:bottom w:val="nil"/>
          <w:right w:val="nil"/>
          <w:between w:val="nil"/>
        </w:pBdr>
        <w:spacing w:after="0" w:line="360" w:lineRule="auto"/>
        <w:ind w:left="720"/>
        <w:jc w:val="both"/>
        <w:rPr>
          <w:rFonts w:eastAsia="Arial"/>
          <w:color w:val="000000"/>
        </w:rPr>
      </w:pPr>
      <w:r w:rsidRPr="00674AF2">
        <w:rPr>
          <w:rFonts w:eastAsia="Arial"/>
          <w:color w:val="000000"/>
        </w:rPr>
        <w:t xml:space="preserve">En </w:t>
      </w:r>
      <w:r w:rsidRPr="00674AF2">
        <w:rPr>
          <w:rFonts w:eastAsia="Arial"/>
          <w:b/>
          <w:color w:val="000000"/>
        </w:rPr>
        <w:t>América del Norte</w:t>
      </w:r>
      <w:r w:rsidRPr="00674AF2">
        <w:rPr>
          <w:rFonts w:eastAsia="Arial"/>
          <w:color w:val="000000"/>
        </w:rPr>
        <w:t xml:space="preserve">: el área occidental, se desarrolla la cordillera o cadena de las Rocosas o Rocallosas y la Cordillera  o Cadena de la Costa (que forman el Macizo Plegado del Oeste) continúa en México con el nombre de Sierras Madres Occidental, Sierra Madre Oriental, Sierra Madre del Sur y el cordón </w:t>
      </w:r>
      <w:proofErr w:type="spellStart"/>
      <w:r w:rsidRPr="00674AF2">
        <w:rPr>
          <w:rFonts w:eastAsia="Arial"/>
          <w:color w:val="000000"/>
        </w:rPr>
        <w:t>Neovolcánico</w:t>
      </w:r>
      <w:proofErr w:type="spellEnd"/>
      <w:r w:rsidRPr="00674AF2">
        <w:rPr>
          <w:rFonts w:eastAsia="Arial"/>
          <w:color w:val="000000"/>
        </w:rPr>
        <w:t xml:space="preserve"> que se extiende de este a oeste, con una sucesión de volcanes activos actualmente, como volcán Popocatépetl, Orizaba, Colima, etc. que marcan el fin de América del norte en el </w:t>
      </w:r>
      <w:r w:rsidRPr="00674AF2">
        <w:rPr>
          <w:rFonts w:eastAsia="Arial"/>
          <w:color w:val="000000"/>
          <w:u w:val="single"/>
        </w:rPr>
        <w:t>istmo de Tehuantepec</w:t>
      </w:r>
      <w:r w:rsidRPr="00674AF2">
        <w:rPr>
          <w:rFonts w:eastAsia="Arial"/>
          <w:color w:val="000000"/>
        </w:rPr>
        <w:t xml:space="preserve">; donde se produce una depresión geográfica y comienza la </w:t>
      </w:r>
      <w:r w:rsidRPr="00674AF2">
        <w:rPr>
          <w:rFonts w:eastAsia="Arial"/>
          <w:b/>
          <w:color w:val="000000"/>
        </w:rPr>
        <w:t>Cordillera Centroamericana</w:t>
      </w:r>
      <w:r w:rsidRPr="00674AF2">
        <w:rPr>
          <w:rFonts w:eastAsia="Arial"/>
          <w:color w:val="000000"/>
        </w:rPr>
        <w:t xml:space="preserve"> de gran inestabilidad sísmica y volcánica; que sigue en </w:t>
      </w:r>
      <w:r w:rsidRPr="00674AF2">
        <w:rPr>
          <w:rFonts w:eastAsia="Arial"/>
          <w:b/>
          <w:color w:val="000000"/>
        </w:rPr>
        <w:t>América Central Insular</w:t>
      </w:r>
      <w:r w:rsidRPr="00674AF2">
        <w:rPr>
          <w:rFonts w:eastAsia="Arial"/>
          <w:color w:val="000000"/>
        </w:rPr>
        <w:t xml:space="preserve"> con el nombre de sierra Maestra en Cuba. Continúa en </w:t>
      </w:r>
      <w:r w:rsidRPr="00674AF2">
        <w:rPr>
          <w:rFonts w:eastAsia="Arial"/>
          <w:b/>
          <w:color w:val="000000"/>
        </w:rPr>
        <w:t>América del Sur</w:t>
      </w:r>
      <w:r w:rsidRPr="00674AF2">
        <w:rPr>
          <w:rFonts w:eastAsia="Arial"/>
          <w:color w:val="000000"/>
        </w:rPr>
        <w:t xml:space="preserve"> con la Cordillera de los Andes, donde se extiende desde Venezuela hasta el sur del continente en los Andes Patagónicos-Fueguinos de muy poca altura, en Tierra del Fuego. En los Andes Centrales se encuentran las mayores alturas del territorio argentino y del continente americano, (el cerro Aconcagua de 6962 metros de altura, en la provincia de Mendoza, Argentina).  </w:t>
      </w:r>
    </w:p>
    <w:p w:rsidR="00221975" w:rsidRPr="00674AF2" w:rsidRDefault="00221975" w:rsidP="00221975">
      <w:pPr>
        <w:pStyle w:val="Normal1"/>
        <w:pBdr>
          <w:top w:val="nil"/>
          <w:left w:val="nil"/>
          <w:bottom w:val="nil"/>
          <w:right w:val="nil"/>
          <w:between w:val="nil"/>
        </w:pBdr>
        <w:spacing w:after="0" w:line="360" w:lineRule="auto"/>
        <w:ind w:left="720"/>
        <w:jc w:val="both"/>
        <w:rPr>
          <w:rFonts w:eastAsia="Arial"/>
          <w:color w:val="000000"/>
        </w:rPr>
      </w:pPr>
    </w:p>
    <w:p w:rsidR="00221975" w:rsidRPr="00674AF2" w:rsidRDefault="00221975" w:rsidP="00221975">
      <w:pPr>
        <w:pStyle w:val="Normal1"/>
        <w:numPr>
          <w:ilvl w:val="0"/>
          <w:numId w:val="24"/>
        </w:numPr>
        <w:pBdr>
          <w:top w:val="nil"/>
          <w:left w:val="nil"/>
          <w:bottom w:val="nil"/>
          <w:right w:val="nil"/>
          <w:between w:val="nil"/>
        </w:pBdr>
        <w:spacing w:after="0" w:line="360" w:lineRule="auto"/>
        <w:jc w:val="both"/>
        <w:rPr>
          <w:rFonts w:eastAsia="Arial"/>
          <w:color w:val="000000"/>
        </w:rPr>
      </w:pPr>
      <w:r w:rsidRPr="00674AF2">
        <w:rPr>
          <w:rFonts w:eastAsia="Arial"/>
          <w:b/>
          <w:color w:val="5F497A"/>
        </w:rPr>
        <w:t>Las mesetas</w:t>
      </w:r>
      <w:r w:rsidRPr="00674AF2">
        <w:rPr>
          <w:rFonts w:eastAsia="Arial"/>
          <w:color w:val="5F497A"/>
        </w:rPr>
        <w:t>:</w:t>
      </w:r>
      <w:r w:rsidRPr="00674AF2">
        <w:rPr>
          <w:rFonts w:eastAsia="Arial"/>
          <w:color w:val="000000"/>
        </w:rPr>
        <w:t xml:space="preserve"> son relieves planos, elevados a más de 500 m sobre el nivel del mar. Cuando las mesetas están a gran altura, bordeadas por cordones montañosos se denominan altiplanos, por ejemplo, Meseta Patagónica, Altiplano Peruano-boliviano, Puna Argentina, meseta Misionera, meseta mexicana, y Los Apalaches de origen Paleozoico en EEUU. </w:t>
      </w:r>
    </w:p>
    <w:p w:rsidR="00221975" w:rsidRPr="00674AF2" w:rsidRDefault="00221975" w:rsidP="00221975">
      <w:pPr>
        <w:pStyle w:val="Prrafodelista"/>
        <w:spacing w:after="0" w:line="360" w:lineRule="auto"/>
        <w:ind w:left="2880"/>
        <w:rPr>
          <w:rFonts w:eastAsia="Arial" w:cs="Calibri"/>
          <w:color w:val="000000"/>
          <w:sz w:val="24"/>
          <w:szCs w:val="24"/>
        </w:rPr>
      </w:pPr>
    </w:p>
    <w:p w:rsidR="00221975" w:rsidRPr="00674AF2" w:rsidRDefault="00221975" w:rsidP="00221975">
      <w:pPr>
        <w:pStyle w:val="Normal1"/>
        <w:numPr>
          <w:ilvl w:val="0"/>
          <w:numId w:val="24"/>
        </w:numPr>
        <w:pBdr>
          <w:top w:val="nil"/>
          <w:left w:val="nil"/>
          <w:bottom w:val="nil"/>
          <w:right w:val="nil"/>
          <w:between w:val="nil"/>
        </w:pBdr>
        <w:spacing w:after="0" w:line="360" w:lineRule="auto"/>
        <w:jc w:val="both"/>
        <w:rPr>
          <w:color w:val="000000"/>
        </w:rPr>
      </w:pPr>
      <w:r w:rsidRPr="00674AF2">
        <w:rPr>
          <w:rFonts w:eastAsia="Arial"/>
          <w:b/>
          <w:color w:val="5F497A"/>
        </w:rPr>
        <w:t>Las llanuras</w:t>
      </w:r>
      <w:r w:rsidRPr="00674AF2">
        <w:rPr>
          <w:rFonts w:eastAsia="Arial"/>
          <w:color w:val="000000"/>
        </w:rPr>
        <w:t xml:space="preserve"> son relieves planos o levemente ondulados que no superan los 200m de altura. Tienen pendientes muy suaves, lo que impide que los ríos que las atraviesan formen valles pronunciados. Formados, en general en el cenozoico </w:t>
      </w:r>
      <w:proofErr w:type="spellStart"/>
      <w:r w:rsidRPr="00674AF2">
        <w:rPr>
          <w:rFonts w:eastAsia="Arial"/>
          <w:color w:val="000000"/>
        </w:rPr>
        <w:t>Cuartario</w:t>
      </w:r>
      <w:proofErr w:type="spellEnd"/>
      <w:r w:rsidRPr="00674AF2">
        <w:rPr>
          <w:rFonts w:eastAsia="Arial"/>
          <w:color w:val="000000"/>
        </w:rPr>
        <w:t xml:space="preserve"> y surgieron en zonas donde se produjeron la fractura y el hundimiento de grandes bloques de la corteza que luego fueron rellenados por sedimentos. Por ejemplo, los grandes llanos centrales; llanura Ártica, del Golfo de México de América del norte; la llanura Amazónica, del Orinoco y llanura Chaco-Pampeana en América del Sur. Los Grandes llanos Centrales de América del Norte y la llanura Chaco-Pampeana son inmensas praderas muy fértiles donde se explotan actividades agrícolas ganaderas de exportación; en cambio las otras llanuras están cubiertas por bosques y extensas selvas ricas en biodiversidad como la del Amazonas. </w:t>
      </w:r>
    </w:p>
    <w:p w:rsidR="00221975" w:rsidRPr="00674AF2" w:rsidRDefault="00221975" w:rsidP="00221975">
      <w:pPr>
        <w:pStyle w:val="Prrafodelista"/>
        <w:rPr>
          <w:rFonts w:cs="Calibri"/>
          <w:color w:val="000000"/>
        </w:rPr>
      </w:pPr>
    </w:p>
    <w:p w:rsidR="00221975" w:rsidRPr="00674AF2" w:rsidRDefault="00221975" w:rsidP="00221975">
      <w:pPr>
        <w:pStyle w:val="Prrafodelista"/>
        <w:rPr>
          <w:rFonts w:cs="Calibri"/>
          <w:color w:val="000000"/>
        </w:rPr>
      </w:pPr>
    </w:p>
    <w:p w:rsidR="00221975" w:rsidRPr="005F33F0" w:rsidRDefault="00221975" w:rsidP="00221975">
      <w:pPr>
        <w:pStyle w:val="Prrafodelista"/>
        <w:numPr>
          <w:ilvl w:val="0"/>
          <w:numId w:val="35"/>
        </w:numPr>
        <w:spacing w:after="0" w:line="240" w:lineRule="auto"/>
        <w:jc w:val="both"/>
        <w:rPr>
          <w:rFonts w:cs="Calibri"/>
        </w:rPr>
      </w:pPr>
      <w:r w:rsidRPr="005F33F0">
        <w:rPr>
          <w:rFonts w:cs="Calibri"/>
          <w:u w:val="single"/>
        </w:rPr>
        <w:t>Lee</w:t>
      </w:r>
      <w:r w:rsidRPr="005F33F0">
        <w:rPr>
          <w:rFonts w:cs="Calibri"/>
        </w:rPr>
        <w:t xml:space="preserve"> con atención y </w:t>
      </w:r>
      <w:r w:rsidRPr="005F33F0">
        <w:rPr>
          <w:rFonts w:cs="Calibri"/>
          <w:u w:val="single"/>
        </w:rPr>
        <w:t>escribe</w:t>
      </w:r>
      <w:r w:rsidRPr="005F33F0">
        <w:rPr>
          <w:rFonts w:cs="Calibri"/>
        </w:rPr>
        <w:t xml:space="preserve"> </w:t>
      </w:r>
      <w:r w:rsidRPr="005F33F0">
        <w:rPr>
          <w:rFonts w:cs="Calibri"/>
          <w:u w:val="single"/>
        </w:rPr>
        <w:t>Verdadero</w:t>
      </w:r>
      <w:r w:rsidRPr="005F33F0">
        <w:rPr>
          <w:rFonts w:cs="Calibri"/>
        </w:rPr>
        <w:t xml:space="preserve"> o </w:t>
      </w:r>
      <w:r w:rsidRPr="005F33F0">
        <w:rPr>
          <w:rFonts w:cs="Calibri"/>
          <w:u w:val="single"/>
        </w:rPr>
        <w:t>Falso</w:t>
      </w:r>
      <w:r w:rsidRPr="005F33F0">
        <w:rPr>
          <w:rFonts w:cs="Calibri"/>
        </w:rPr>
        <w:t xml:space="preserve"> según corresponda. En caso de ser Falso </w:t>
      </w:r>
      <w:r w:rsidRPr="005F33F0">
        <w:rPr>
          <w:rFonts w:cs="Calibri"/>
          <w:u w:val="single"/>
        </w:rPr>
        <w:t>explica</w:t>
      </w:r>
      <w:r>
        <w:rPr>
          <w:rFonts w:cs="Calibri"/>
        </w:rPr>
        <w:t xml:space="preserve"> o </w:t>
      </w:r>
      <w:r w:rsidRPr="005F33F0">
        <w:rPr>
          <w:rFonts w:cs="Calibri"/>
          <w:u w:val="single"/>
        </w:rPr>
        <w:t>argumenta</w:t>
      </w:r>
      <w:r w:rsidRPr="005F33F0">
        <w:rPr>
          <w:rFonts w:cs="Calibri"/>
        </w:rPr>
        <w:t xml:space="preserve"> por qué lo es.</w:t>
      </w:r>
    </w:p>
    <w:p w:rsidR="00221975" w:rsidRPr="00674AF2" w:rsidRDefault="00221975" w:rsidP="00221975">
      <w:pPr>
        <w:pStyle w:val="Normal1"/>
        <w:pBdr>
          <w:top w:val="nil"/>
          <w:left w:val="nil"/>
          <w:bottom w:val="nil"/>
          <w:right w:val="nil"/>
          <w:between w:val="nil"/>
        </w:pBdr>
        <w:spacing w:after="0" w:line="360" w:lineRule="auto"/>
        <w:jc w:val="both"/>
        <w:rPr>
          <w:color w:val="000000"/>
        </w:rPr>
      </w:pPr>
    </w:p>
    <w:p w:rsidR="00221975" w:rsidRPr="00674AF2" w:rsidRDefault="00221975" w:rsidP="00221975">
      <w:pPr>
        <w:pStyle w:val="Prrafodelista"/>
        <w:numPr>
          <w:ilvl w:val="0"/>
          <w:numId w:val="33"/>
        </w:numPr>
        <w:spacing w:after="0" w:line="360" w:lineRule="auto"/>
        <w:jc w:val="both"/>
        <w:rPr>
          <w:rFonts w:cs="Calibri"/>
          <w:sz w:val="20"/>
          <w:szCs w:val="20"/>
        </w:rPr>
      </w:pPr>
      <w:r w:rsidRPr="00674AF2">
        <w:rPr>
          <w:rFonts w:cs="Calibri"/>
          <w:sz w:val="20"/>
          <w:szCs w:val="20"/>
        </w:rPr>
        <w:t>Los macizos antiguos del continente se encuentran al oeste de América…………..</w:t>
      </w:r>
    </w:p>
    <w:p w:rsidR="00221975" w:rsidRPr="00674AF2" w:rsidRDefault="00221975" w:rsidP="00221975">
      <w:pPr>
        <w:pStyle w:val="Prrafodelista"/>
        <w:numPr>
          <w:ilvl w:val="1"/>
          <w:numId w:val="33"/>
        </w:numPr>
        <w:spacing w:after="0" w:line="360" w:lineRule="auto"/>
        <w:jc w:val="both"/>
        <w:rPr>
          <w:rFonts w:cs="Calibri"/>
          <w:sz w:val="20"/>
          <w:szCs w:val="20"/>
        </w:rPr>
      </w:pPr>
      <w:r w:rsidRPr="00674AF2">
        <w:rPr>
          <w:rFonts w:cs="Calibri"/>
          <w:sz w:val="20"/>
          <w:szCs w:val="20"/>
        </w:rPr>
        <w:t>………………………………………………………………………………………………</w:t>
      </w:r>
    </w:p>
    <w:p w:rsidR="00221975" w:rsidRPr="00674AF2" w:rsidRDefault="00221975" w:rsidP="00221975">
      <w:pPr>
        <w:pStyle w:val="Prrafodelista"/>
        <w:numPr>
          <w:ilvl w:val="0"/>
          <w:numId w:val="33"/>
        </w:numPr>
        <w:spacing w:after="0" w:line="360" w:lineRule="auto"/>
        <w:jc w:val="both"/>
        <w:rPr>
          <w:rFonts w:cs="Calibri"/>
          <w:sz w:val="20"/>
          <w:szCs w:val="20"/>
        </w:rPr>
      </w:pPr>
      <w:r w:rsidRPr="00674AF2">
        <w:rPr>
          <w:rFonts w:cs="Calibri"/>
          <w:sz w:val="20"/>
          <w:szCs w:val="20"/>
        </w:rPr>
        <w:t>Los macizos se denominan Brasilia, Canadiense y Guayanas………………</w:t>
      </w:r>
    </w:p>
    <w:p w:rsidR="00221975" w:rsidRPr="005F33F0" w:rsidRDefault="00221975" w:rsidP="00221975">
      <w:pPr>
        <w:pStyle w:val="Prrafodelista"/>
        <w:numPr>
          <w:ilvl w:val="1"/>
          <w:numId w:val="33"/>
        </w:numPr>
        <w:spacing w:after="0" w:line="360" w:lineRule="auto"/>
        <w:jc w:val="both"/>
        <w:rPr>
          <w:rFonts w:cs="Calibri"/>
          <w:sz w:val="20"/>
          <w:szCs w:val="20"/>
        </w:rPr>
      </w:pPr>
      <w:r w:rsidRPr="005F33F0">
        <w:rPr>
          <w:rFonts w:cs="Calibri"/>
          <w:sz w:val="20"/>
          <w:szCs w:val="20"/>
        </w:rPr>
        <w:t>………………………………………………………………………………………………</w:t>
      </w:r>
    </w:p>
    <w:p w:rsidR="00221975" w:rsidRPr="00674AF2" w:rsidRDefault="00221975" w:rsidP="00221975">
      <w:pPr>
        <w:pStyle w:val="Prrafodelista"/>
        <w:numPr>
          <w:ilvl w:val="0"/>
          <w:numId w:val="33"/>
        </w:numPr>
        <w:spacing w:after="0" w:line="360" w:lineRule="auto"/>
        <w:jc w:val="both"/>
        <w:rPr>
          <w:rFonts w:cs="Calibri"/>
          <w:sz w:val="20"/>
          <w:szCs w:val="20"/>
        </w:rPr>
      </w:pPr>
      <w:r w:rsidRPr="00674AF2">
        <w:rPr>
          <w:rFonts w:cs="Calibri"/>
          <w:sz w:val="20"/>
          <w:szCs w:val="20"/>
        </w:rPr>
        <w:t>Las cordilleras solo se encuentran en Canadá y EEUU……………………………..</w:t>
      </w:r>
    </w:p>
    <w:p w:rsidR="00221975" w:rsidRPr="005F33F0" w:rsidRDefault="00221975" w:rsidP="00221975">
      <w:pPr>
        <w:pStyle w:val="Prrafodelista"/>
        <w:numPr>
          <w:ilvl w:val="1"/>
          <w:numId w:val="33"/>
        </w:numPr>
        <w:spacing w:after="0" w:line="360" w:lineRule="auto"/>
        <w:jc w:val="both"/>
        <w:rPr>
          <w:rFonts w:cs="Calibri"/>
          <w:sz w:val="20"/>
          <w:szCs w:val="20"/>
        </w:rPr>
      </w:pPr>
      <w:r w:rsidRPr="005F33F0">
        <w:rPr>
          <w:rFonts w:cs="Calibri"/>
          <w:sz w:val="20"/>
          <w:szCs w:val="20"/>
        </w:rPr>
        <w:t>………………………………………………………………………………………………</w:t>
      </w:r>
    </w:p>
    <w:p w:rsidR="00221975" w:rsidRPr="00674AF2" w:rsidRDefault="00221975" w:rsidP="00221975">
      <w:pPr>
        <w:pStyle w:val="Prrafodelista"/>
        <w:numPr>
          <w:ilvl w:val="0"/>
          <w:numId w:val="33"/>
        </w:numPr>
        <w:spacing w:after="0" w:line="360" w:lineRule="auto"/>
        <w:jc w:val="both"/>
        <w:rPr>
          <w:rFonts w:cs="Calibri"/>
          <w:sz w:val="20"/>
          <w:szCs w:val="20"/>
        </w:rPr>
      </w:pPr>
      <w:r w:rsidRPr="00674AF2">
        <w:rPr>
          <w:rFonts w:cs="Calibri"/>
          <w:sz w:val="20"/>
          <w:szCs w:val="20"/>
        </w:rPr>
        <w:t>En los Andes Centrales se encuentran las mayores alturas de América…………………..</w:t>
      </w:r>
    </w:p>
    <w:p w:rsidR="00221975" w:rsidRPr="005F33F0" w:rsidRDefault="00221975" w:rsidP="00221975">
      <w:pPr>
        <w:pStyle w:val="Prrafodelista"/>
        <w:numPr>
          <w:ilvl w:val="1"/>
          <w:numId w:val="33"/>
        </w:numPr>
        <w:spacing w:after="0" w:line="360" w:lineRule="auto"/>
        <w:jc w:val="both"/>
        <w:rPr>
          <w:rFonts w:cs="Calibri"/>
          <w:sz w:val="20"/>
          <w:szCs w:val="20"/>
        </w:rPr>
      </w:pPr>
      <w:r w:rsidRPr="005F33F0">
        <w:rPr>
          <w:rFonts w:cs="Calibri"/>
          <w:sz w:val="20"/>
          <w:szCs w:val="20"/>
        </w:rPr>
        <w:t>………………………………………………………………………………………………</w:t>
      </w:r>
    </w:p>
    <w:p w:rsidR="00221975" w:rsidRPr="00674AF2" w:rsidRDefault="00221975" w:rsidP="00221975">
      <w:pPr>
        <w:pStyle w:val="Prrafodelista"/>
        <w:numPr>
          <w:ilvl w:val="0"/>
          <w:numId w:val="33"/>
        </w:numPr>
        <w:spacing w:after="0" w:line="360" w:lineRule="auto"/>
        <w:jc w:val="both"/>
        <w:rPr>
          <w:rFonts w:cs="Calibri"/>
          <w:sz w:val="20"/>
          <w:szCs w:val="20"/>
        </w:rPr>
      </w:pPr>
      <w:r w:rsidRPr="00674AF2">
        <w:rPr>
          <w:rFonts w:cs="Calibri"/>
          <w:sz w:val="20"/>
          <w:szCs w:val="20"/>
        </w:rPr>
        <w:t>Los Andes Patagónicos Fueguinos se encuentran al sur de Argentina y Chile…………..</w:t>
      </w:r>
    </w:p>
    <w:p w:rsidR="00221975" w:rsidRPr="005F33F0" w:rsidRDefault="00221975" w:rsidP="00221975">
      <w:pPr>
        <w:pStyle w:val="Prrafodelista"/>
        <w:numPr>
          <w:ilvl w:val="1"/>
          <w:numId w:val="33"/>
        </w:numPr>
        <w:spacing w:after="0" w:line="360" w:lineRule="auto"/>
        <w:jc w:val="both"/>
        <w:rPr>
          <w:rFonts w:cs="Calibri"/>
          <w:sz w:val="20"/>
          <w:szCs w:val="20"/>
        </w:rPr>
      </w:pPr>
      <w:r w:rsidRPr="005F33F0">
        <w:rPr>
          <w:rFonts w:cs="Calibri"/>
          <w:sz w:val="20"/>
          <w:szCs w:val="20"/>
        </w:rPr>
        <w:t>………………………………………………………………………………………………</w:t>
      </w:r>
    </w:p>
    <w:p w:rsidR="00221975" w:rsidRPr="00674AF2" w:rsidRDefault="00221975" w:rsidP="00221975">
      <w:pPr>
        <w:pStyle w:val="Prrafodelista"/>
        <w:numPr>
          <w:ilvl w:val="0"/>
          <w:numId w:val="33"/>
        </w:numPr>
        <w:spacing w:after="0" w:line="360" w:lineRule="auto"/>
        <w:jc w:val="both"/>
        <w:rPr>
          <w:rFonts w:cs="Calibri"/>
          <w:sz w:val="20"/>
          <w:szCs w:val="20"/>
        </w:rPr>
      </w:pPr>
      <w:r w:rsidRPr="00674AF2">
        <w:rPr>
          <w:rFonts w:cs="Calibri"/>
          <w:sz w:val="20"/>
          <w:szCs w:val="20"/>
        </w:rPr>
        <w:t>Las mesetas no superan los 500metros de altura………………..</w:t>
      </w:r>
    </w:p>
    <w:p w:rsidR="00221975" w:rsidRPr="005F33F0" w:rsidRDefault="00221975" w:rsidP="00221975">
      <w:pPr>
        <w:pStyle w:val="Prrafodelista"/>
        <w:numPr>
          <w:ilvl w:val="1"/>
          <w:numId w:val="33"/>
        </w:numPr>
        <w:spacing w:after="0" w:line="360" w:lineRule="auto"/>
        <w:jc w:val="both"/>
        <w:rPr>
          <w:rFonts w:cs="Calibri"/>
          <w:sz w:val="20"/>
          <w:szCs w:val="20"/>
        </w:rPr>
      </w:pPr>
      <w:r w:rsidRPr="005F33F0">
        <w:rPr>
          <w:rFonts w:cs="Calibri"/>
          <w:sz w:val="20"/>
          <w:szCs w:val="20"/>
        </w:rPr>
        <w:t>………………………………………………………………………………………………</w:t>
      </w:r>
    </w:p>
    <w:p w:rsidR="00221975" w:rsidRPr="00674AF2" w:rsidRDefault="00221975" w:rsidP="00221975">
      <w:pPr>
        <w:pStyle w:val="Prrafodelista"/>
        <w:numPr>
          <w:ilvl w:val="0"/>
          <w:numId w:val="33"/>
        </w:numPr>
        <w:spacing w:after="0" w:line="360" w:lineRule="auto"/>
        <w:jc w:val="both"/>
        <w:rPr>
          <w:rFonts w:cs="Calibri"/>
          <w:sz w:val="20"/>
          <w:szCs w:val="20"/>
        </w:rPr>
      </w:pPr>
      <w:r w:rsidRPr="00674AF2">
        <w:rPr>
          <w:rFonts w:cs="Calibri"/>
          <w:sz w:val="20"/>
          <w:szCs w:val="20"/>
        </w:rPr>
        <w:t>Los altiplanos son mesetas en altura………………</w:t>
      </w:r>
    </w:p>
    <w:p w:rsidR="00221975" w:rsidRPr="005F33F0" w:rsidRDefault="00221975" w:rsidP="00221975">
      <w:pPr>
        <w:pStyle w:val="Prrafodelista"/>
        <w:numPr>
          <w:ilvl w:val="1"/>
          <w:numId w:val="33"/>
        </w:numPr>
        <w:spacing w:after="0" w:line="360" w:lineRule="auto"/>
        <w:jc w:val="both"/>
        <w:rPr>
          <w:rFonts w:cs="Calibri"/>
          <w:sz w:val="20"/>
          <w:szCs w:val="20"/>
        </w:rPr>
      </w:pPr>
      <w:r w:rsidRPr="005F33F0">
        <w:rPr>
          <w:rFonts w:cs="Calibri"/>
          <w:sz w:val="20"/>
          <w:szCs w:val="20"/>
        </w:rPr>
        <w:t>………………………………………………………………………………………………</w:t>
      </w:r>
    </w:p>
    <w:p w:rsidR="00221975" w:rsidRPr="00674AF2" w:rsidRDefault="00221975" w:rsidP="00221975">
      <w:pPr>
        <w:pStyle w:val="Prrafodelista"/>
        <w:numPr>
          <w:ilvl w:val="0"/>
          <w:numId w:val="33"/>
        </w:numPr>
        <w:spacing w:after="0" w:line="360" w:lineRule="auto"/>
        <w:jc w:val="both"/>
        <w:rPr>
          <w:rFonts w:cs="Calibri"/>
          <w:sz w:val="20"/>
          <w:szCs w:val="20"/>
        </w:rPr>
      </w:pPr>
      <w:r w:rsidRPr="00674AF2">
        <w:rPr>
          <w:rFonts w:cs="Calibri"/>
          <w:sz w:val="20"/>
          <w:szCs w:val="20"/>
        </w:rPr>
        <w:t>Las llanuras no superan los 200metros de altura……………..</w:t>
      </w:r>
    </w:p>
    <w:p w:rsidR="00221975" w:rsidRPr="005F33F0" w:rsidRDefault="00221975" w:rsidP="00221975">
      <w:pPr>
        <w:pStyle w:val="Prrafodelista"/>
        <w:numPr>
          <w:ilvl w:val="1"/>
          <w:numId w:val="33"/>
        </w:numPr>
        <w:spacing w:after="0" w:line="360" w:lineRule="auto"/>
        <w:jc w:val="both"/>
        <w:rPr>
          <w:rFonts w:cs="Calibri"/>
          <w:sz w:val="20"/>
          <w:szCs w:val="20"/>
        </w:rPr>
      </w:pPr>
      <w:r w:rsidRPr="005F33F0">
        <w:rPr>
          <w:rFonts w:cs="Calibri"/>
          <w:sz w:val="20"/>
          <w:szCs w:val="20"/>
        </w:rPr>
        <w:t>………………………………………………………………………………………………</w:t>
      </w:r>
    </w:p>
    <w:p w:rsidR="00221975" w:rsidRPr="00674AF2" w:rsidRDefault="00221975" w:rsidP="00221975">
      <w:pPr>
        <w:pStyle w:val="Prrafodelista"/>
        <w:numPr>
          <w:ilvl w:val="0"/>
          <w:numId w:val="33"/>
        </w:numPr>
        <w:spacing w:after="0" w:line="360" w:lineRule="auto"/>
        <w:jc w:val="both"/>
        <w:rPr>
          <w:rFonts w:cs="Calibri"/>
          <w:sz w:val="20"/>
          <w:szCs w:val="20"/>
        </w:rPr>
      </w:pPr>
      <w:r w:rsidRPr="00674AF2">
        <w:rPr>
          <w:rFonts w:cs="Calibri"/>
          <w:sz w:val="20"/>
          <w:szCs w:val="20"/>
        </w:rPr>
        <w:t>Las llanuras las creó el hombre para trabajar la agricultura…………………</w:t>
      </w:r>
    </w:p>
    <w:p w:rsidR="00221975" w:rsidRPr="005F33F0" w:rsidRDefault="00221975" w:rsidP="00221975">
      <w:pPr>
        <w:pStyle w:val="Prrafodelista"/>
        <w:numPr>
          <w:ilvl w:val="1"/>
          <w:numId w:val="33"/>
        </w:numPr>
        <w:spacing w:after="0" w:line="360" w:lineRule="auto"/>
        <w:jc w:val="both"/>
        <w:rPr>
          <w:rFonts w:cs="Calibri"/>
          <w:sz w:val="20"/>
          <w:szCs w:val="20"/>
        </w:rPr>
      </w:pPr>
      <w:r w:rsidRPr="005F33F0">
        <w:rPr>
          <w:rFonts w:cs="Calibri"/>
          <w:sz w:val="20"/>
          <w:szCs w:val="20"/>
        </w:rPr>
        <w:lastRenderedPageBreak/>
        <w:t>………………………………………………………………………………………………</w:t>
      </w:r>
    </w:p>
    <w:p w:rsidR="00221975" w:rsidRPr="00674AF2" w:rsidRDefault="00221975" w:rsidP="00221975">
      <w:pPr>
        <w:pStyle w:val="Prrafodelista"/>
        <w:numPr>
          <w:ilvl w:val="0"/>
          <w:numId w:val="33"/>
        </w:numPr>
        <w:spacing w:after="0" w:line="360" w:lineRule="auto"/>
        <w:jc w:val="both"/>
        <w:rPr>
          <w:rFonts w:cs="Calibri"/>
          <w:sz w:val="20"/>
          <w:szCs w:val="20"/>
        </w:rPr>
      </w:pPr>
      <w:r w:rsidRPr="00674AF2">
        <w:rPr>
          <w:rFonts w:cs="Calibri"/>
          <w:sz w:val="20"/>
          <w:szCs w:val="20"/>
        </w:rPr>
        <w:t>Las llanuras Chaco-Pampeana son fértiles tierras explotadas por la actividad agrícola-ganadera…………..</w:t>
      </w:r>
    </w:p>
    <w:p w:rsidR="00221975" w:rsidRPr="008A7314" w:rsidRDefault="00221975" w:rsidP="00221975">
      <w:pPr>
        <w:pStyle w:val="Prrafodelista"/>
        <w:numPr>
          <w:ilvl w:val="1"/>
          <w:numId w:val="33"/>
        </w:numPr>
        <w:spacing w:after="0" w:line="360" w:lineRule="auto"/>
        <w:jc w:val="both"/>
        <w:rPr>
          <w:rFonts w:cs="Calibri"/>
          <w:sz w:val="20"/>
          <w:szCs w:val="20"/>
        </w:rPr>
      </w:pPr>
      <w:r w:rsidRPr="008A7314">
        <w:rPr>
          <w:rFonts w:cs="Calibri"/>
          <w:sz w:val="20"/>
          <w:szCs w:val="20"/>
        </w:rPr>
        <w:t>………………………………………………………………………………………………</w:t>
      </w:r>
    </w:p>
    <w:p w:rsidR="00221975" w:rsidRPr="00674AF2" w:rsidRDefault="00221975" w:rsidP="00221975">
      <w:pPr>
        <w:pStyle w:val="Prrafodelista"/>
        <w:spacing w:after="0" w:line="360" w:lineRule="auto"/>
        <w:ind w:left="0"/>
        <w:jc w:val="both"/>
        <w:rPr>
          <w:rFonts w:cs="Calibri"/>
          <w:sz w:val="20"/>
          <w:szCs w:val="20"/>
        </w:rPr>
      </w:pPr>
    </w:p>
    <w:p w:rsidR="00221975" w:rsidRPr="00674AF2" w:rsidRDefault="00221975" w:rsidP="00221975">
      <w:pPr>
        <w:pStyle w:val="Prrafodelista"/>
        <w:spacing w:after="0" w:line="360" w:lineRule="auto"/>
        <w:ind w:left="0"/>
        <w:jc w:val="both"/>
        <w:rPr>
          <w:rFonts w:cs="Calibri"/>
          <w:sz w:val="20"/>
          <w:szCs w:val="20"/>
        </w:rPr>
      </w:pPr>
    </w:p>
    <w:p w:rsidR="00221975" w:rsidRPr="00674AF2" w:rsidRDefault="00221975" w:rsidP="00221975">
      <w:pPr>
        <w:pStyle w:val="Prrafodelista"/>
        <w:numPr>
          <w:ilvl w:val="0"/>
          <w:numId w:val="35"/>
        </w:numPr>
        <w:spacing w:after="0" w:line="360" w:lineRule="auto"/>
        <w:jc w:val="both"/>
        <w:rPr>
          <w:rFonts w:cs="Calibri"/>
          <w:sz w:val="20"/>
          <w:szCs w:val="20"/>
        </w:rPr>
      </w:pPr>
      <w:r>
        <w:rPr>
          <w:rFonts w:cs="Calibri"/>
        </w:rPr>
        <w:t xml:space="preserve">En un </w:t>
      </w:r>
      <w:r w:rsidRPr="004561F5">
        <w:rPr>
          <w:rFonts w:cs="Calibri"/>
          <w:u w:val="single"/>
        </w:rPr>
        <w:t>mapa físico-político de América</w:t>
      </w:r>
      <w:r>
        <w:rPr>
          <w:rFonts w:cs="Calibri"/>
        </w:rPr>
        <w:t xml:space="preserve"> representa los principales relieves:</w:t>
      </w:r>
    </w:p>
    <w:p w:rsidR="00221975" w:rsidRPr="00674AF2" w:rsidRDefault="00221975" w:rsidP="00221975">
      <w:pPr>
        <w:pStyle w:val="Prrafodelista"/>
        <w:numPr>
          <w:ilvl w:val="0"/>
          <w:numId w:val="36"/>
        </w:numPr>
        <w:spacing w:after="0" w:line="360" w:lineRule="auto"/>
        <w:jc w:val="both"/>
        <w:rPr>
          <w:rFonts w:cs="Calibri"/>
          <w:sz w:val="20"/>
          <w:szCs w:val="20"/>
        </w:rPr>
      </w:pPr>
      <w:r w:rsidRPr="00674AF2">
        <w:rPr>
          <w:rFonts w:cs="Calibri"/>
          <w:b/>
          <w:sz w:val="20"/>
          <w:szCs w:val="20"/>
        </w:rPr>
        <w:t>América del Norte</w:t>
      </w:r>
      <w:r w:rsidRPr="00674AF2">
        <w:rPr>
          <w:rFonts w:cs="Calibri"/>
          <w:sz w:val="20"/>
          <w:szCs w:val="20"/>
        </w:rPr>
        <w:t>: Escudo o macizo Canadiense, Montes Apalaches, Macizo plegado del Oeste, Llanura Atlántica, Llanura Central y del Golfo.</w:t>
      </w:r>
    </w:p>
    <w:p w:rsidR="00221975" w:rsidRPr="00674AF2" w:rsidRDefault="00221975" w:rsidP="00221975">
      <w:pPr>
        <w:pStyle w:val="Prrafodelista"/>
        <w:numPr>
          <w:ilvl w:val="0"/>
          <w:numId w:val="36"/>
        </w:numPr>
        <w:spacing w:after="0" w:line="360" w:lineRule="auto"/>
        <w:jc w:val="both"/>
        <w:rPr>
          <w:rFonts w:cs="Calibri"/>
          <w:sz w:val="20"/>
          <w:szCs w:val="20"/>
        </w:rPr>
      </w:pPr>
      <w:r w:rsidRPr="00674AF2">
        <w:rPr>
          <w:rFonts w:cs="Calibri"/>
          <w:b/>
          <w:sz w:val="20"/>
          <w:szCs w:val="20"/>
        </w:rPr>
        <w:t>América Central</w:t>
      </w:r>
      <w:r w:rsidRPr="00674AF2">
        <w:rPr>
          <w:rFonts w:cs="Calibri"/>
          <w:sz w:val="20"/>
          <w:szCs w:val="20"/>
        </w:rPr>
        <w:t xml:space="preserve">: Sierra Madre Occidental y </w:t>
      </w:r>
      <w:r>
        <w:rPr>
          <w:rFonts w:cs="Calibri"/>
          <w:sz w:val="20"/>
          <w:szCs w:val="20"/>
        </w:rPr>
        <w:t>O</w:t>
      </w:r>
      <w:r w:rsidRPr="00674AF2">
        <w:rPr>
          <w:rFonts w:cs="Calibri"/>
          <w:sz w:val="20"/>
          <w:szCs w:val="20"/>
        </w:rPr>
        <w:t>riental.</w:t>
      </w:r>
    </w:p>
    <w:p w:rsidR="00221975" w:rsidRPr="00674AF2" w:rsidRDefault="00221975" w:rsidP="00221975">
      <w:pPr>
        <w:pStyle w:val="Prrafodelista"/>
        <w:numPr>
          <w:ilvl w:val="0"/>
          <w:numId w:val="36"/>
        </w:numPr>
        <w:spacing w:after="0" w:line="360" w:lineRule="auto"/>
        <w:jc w:val="both"/>
        <w:rPr>
          <w:rFonts w:cs="Calibri"/>
          <w:sz w:val="20"/>
          <w:szCs w:val="20"/>
        </w:rPr>
      </w:pPr>
      <w:r w:rsidRPr="00674AF2">
        <w:rPr>
          <w:rFonts w:cs="Calibri"/>
          <w:b/>
          <w:sz w:val="20"/>
          <w:szCs w:val="20"/>
        </w:rPr>
        <w:t>América del Sur</w:t>
      </w:r>
      <w:r w:rsidRPr="00674AF2">
        <w:rPr>
          <w:rFonts w:cs="Calibri"/>
          <w:sz w:val="20"/>
          <w:szCs w:val="20"/>
        </w:rPr>
        <w:t>: Macizo de Guayana, Macizo de Brasilia, Meseta Patagónica, Cordillera de los Andes, Llanura del Orinoco, Amazonas y Chaco Pampeana.</w:t>
      </w:r>
    </w:p>
    <w:p w:rsidR="00221975" w:rsidRPr="00674AF2" w:rsidRDefault="00221975" w:rsidP="00221975">
      <w:pPr>
        <w:pStyle w:val="Prrafodelista"/>
        <w:spacing w:after="0" w:line="360" w:lineRule="auto"/>
        <w:ind w:left="1364"/>
        <w:jc w:val="both"/>
        <w:rPr>
          <w:rFonts w:cs="Calibri"/>
          <w:sz w:val="20"/>
          <w:szCs w:val="20"/>
        </w:rPr>
      </w:pPr>
    </w:p>
    <w:p w:rsidR="00221975" w:rsidRPr="00674AF2" w:rsidRDefault="00221975" w:rsidP="00221975">
      <w:pPr>
        <w:pStyle w:val="Prrafodelista"/>
        <w:jc w:val="both"/>
        <w:rPr>
          <w:rFonts w:cs="Calibri"/>
          <w:sz w:val="20"/>
          <w:szCs w:val="20"/>
        </w:rPr>
      </w:pPr>
      <w:r w:rsidRPr="00674AF2">
        <w:rPr>
          <w:rFonts w:cs="Calibri"/>
          <w:sz w:val="20"/>
          <w:szCs w:val="20"/>
        </w:rPr>
        <w:t>Para realizar este último punto puedes utilizar la información brindada en esta guía o incluso consultar otras fuentes.</w:t>
      </w:r>
    </w:p>
    <w:p w:rsidR="00221975" w:rsidRPr="00674AF2" w:rsidRDefault="00221975" w:rsidP="00221975">
      <w:pPr>
        <w:pStyle w:val="Prrafodelista"/>
        <w:jc w:val="both"/>
        <w:rPr>
          <w:rFonts w:cs="Calibri"/>
          <w:sz w:val="20"/>
          <w:szCs w:val="20"/>
        </w:rPr>
      </w:pPr>
      <w:r w:rsidRPr="00674AF2">
        <w:rPr>
          <w:rFonts w:cs="Calibri"/>
          <w:sz w:val="20"/>
          <w:szCs w:val="20"/>
        </w:rPr>
        <w:t>También sugiero el siguiente enlace de YouTube:</w:t>
      </w:r>
    </w:p>
    <w:p w:rsidR="00221975" w:rsidRPr="006D6C11" w:rsidRDefault="00521318" w:rsidP="00221975">
      <w:pPr>
        <w:pStyle w:val="Ttulo1"/>
        <w:rPr>
          <w:sz w:val="22"/>
          <w:szCs w:val="22"/>
        </w:rPr>
      </w:pPr>
      <w:hyperlink r:id="rId14" w:history="1">
        <w:r w:rsidR="00221975" w:rsidRPr="00103C36">
          <w:rPr>
            <w:rStyle w:val="Hipervnculo"/>
            <w:rFonts w:cs="Calibri"/>
            <w:sz w:val="20"/>
            <w:szCs w:val="20"/>
          </w:rPr>
          <w:t>https://www.youtube.com/watch?v=xLpXq9gCQew</w:t>
        </w:r>
      </w:hyperlink>
      <w:r w:rsidR="00221975">
        <w:rPr>
          <w:rFonts w:cs="Calibri"/>
          <w:sz w:val="20"/>
          <w:szCs w:val="20"/>
        </w:rPr>
        <w:t xml:space="preserve"> </w:t>
      </w:r>
      <w:r w:rsidR="00221975" w:rsidRPr="006D6C11">
        <w:rPr>
          <w:rFonts w:cs="Calibri"/>
          <w:sz w:val="22"/>
          <w:szCs w:val="22"/>
        </w:rPr>
        <w:t>(</w:t>
      </w:r>
      <w:r w:rsidR="00221975" w:rsidRPr="006D6C11">
        <w:rPr>
          <w:sz w:val="22"/>
          <w:szCs w:val="22"/>
        </w:rPr>
        <w:t>Relieves de América. ¿Cómo ubicarlos? – duración 3min 21seg)</w:t>
      </w:r>
    </w:p>
    <w:p w:rsidR="00221975" w:rsidRPr="00674AF2" w:rsidRDefault="00221975" w:rsidP="00221975">
      <w:pPr>
        <w:pStyle w:val="Prrafodelista"/>
        <w:jc w:val="both"/>
        <w:rPr>
          <w:rFonts w:cs="Calibri"/>
          <w:sz w:val="20"/>
          <w:szCs w:val="20"/>
        </w:rPr>
      </w:pPr>
    </w:p>
    <w:p w:rsidR="00221975" w:rsidRPr="00674AF2" w:rsidRDefault="00221975" w:rsidP="00221975">
      <w:pPr>
        <w:tabs>
          <w:tab w:val="left" w:pos="1841"/>
        </w:tabs>
        <w:jc w:val="both"/>
        <w:rPr>
          <w:sz w:val="20"/>
          <w:szCs w:val="20"/>
        </w:rPr>
      </w:pPr>
      <w:r w:rsidRPr="00674AF2">
        <w:rPr>
          <w:sz w:val="20"/>
          <w:szCs w:val="20"/>
        </w:rPr>
        <w:tab/>
      </w:r>
    </w:p>
    <w:p w:rsidR="00221975" w:rsidRDefault="00221975" w:rsidP="00221975"/>
    <w:p w:rsidR="00D304E9" w:rsidRDefault="00D304E9" w:rsidP="00D304E9"/>
    <w:sectPr w:rsidR="00D304E9" w:rsidSect="001C084A">
      <w:headerReference w:type="default" r:id="rId15"/>
      <w:footerReference w:type="default" r:id="rId16"/>
      <w:pgSz w:w="11906" w:h="16838"/>
      <w:pgMar w:top="794" w:right="1134" w:bottom="851" w:left="130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318" w:rsidRDefault="00521318" w:rsidP="00244539">
      <w:pPr>
        <w:spacing w:after="0" w:line="240" w:lineRule="auto"/>
      </w:pPr>
      <w:r>
        <w:separator/>
      </w:r>
    </w:p>
  </w:endnote>
  <w:endnote w:type="continuationSeparator" w:id="0">
    <w:p w:rsidR="00521318" w:rsidRDefault="00521318" w:rsidP="0024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539" w:rsidRPr="00244539" w:rsidRDefault="00244539">
    <w:pPr>
      <w:pStyle w:val="Piedepgina"/>
      <w:jc w:val="right"/>
      <w:rPr>
        <w:rFonts w:ascii="Batang" w:eastAsia="Batang" w:hAnsi="Batang"/>
      </w:rPr>
    </w:pPr>
  </w:p>
  <w:p w:rsidR="00244539" w:rsidRDefault="002445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318" w:rsidRDefault="00521318" w:rsidP="00244539">
      <w:pPr>
        <w:spacing w:after="0" w:line="240" w:lineRule="auto"/>
      </w:pPr>
      <w:r>
        <w:separator/>
      </w:r>
    </w:p>
  </w:footnote>
  <w:footnote w:type="continuationSeparator" w:id="0">
    <w:p w:rsidR="00521318" w:rsidRDefault="00521318" w:rsidP="002445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0109180"/>
      <w:docPartObj>
        <w:docPartGallery w:val="Page Numbers (Top of Page)"/>
        <w:docPartUnique/>
      </w:docPartObj>
    </w:sdtPr>
    <w:sdtEndPr/>
    <w:sdtContent>
      <w:p w:rsidR="00290175" w:rsidRDefault="00290175">
        <w:pPr>
          <w:pStyle w:val="Encabezado"/>
          <w:ind w:right="-864"/>
          <w:jc w:val="right"/>
        </w:pPr>
        <w:r>
          <w:rPr>
            <w:noProof/>
          </w:rPr>
          <mc:AlternateContent>
            <mc:Choice Requires="wpg">
              <w:drawing>
                <wp:inline distT="0" distB="0" distL="0" distR="0" wp14:anchorId="2B875109" wp14:editId="013C8CB5">
                  <wp:extent cx="548640" cy="237490"/>
                  <wp:effectExtent l="9525" t="9525" r="13335" b="10160"/>
                  <wp:docPr id="674"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5"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76"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77" name="Text Box 44"/>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175" w:rsidRDefault="00290175">
                                <w:r>
                                  <w:fldChar w:fldCharType="begin"/>
                                </w:r>
                                <w:r>
                                  <w:instrText>PAGE    \* MERGEFORMAT</w:instrText>
                                </w:r>
                                <w:r>
                                  <w:fldChar w:fldCharType="separate"/>
                                </w:r>
                                <w:r w:rsidR="00DD34DC" w:rsidRPr="00DD34DC">
                                  <w:rPr>
                                    <w:b/>
                                    <w:bCs/>
                                    <w:noProof/>
                                    <w:color w:val="FFFFFF" w:themeColor="background1"/>
                                    <w:lang w:val="es-ES"/>
                                  </w:rPr>
                                  <w:t>1</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upo 4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">
                  <v:roundrect id="AutoShape 42"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290175" w:rsidRDefault="00290175">
                          <w:r>
                            <w:fldChar w:fldCharType="begin"/>
                          </w:r>
                          <w:r>
                            <w:instrText>PAGE    \* MERGEFORMAT</w:instrText>
                          </w:r>
                          <w:r>
                            <w:fldChar w:fldCharType="separate"/>
                          </w:r>
                          <w:r w:rsidR="00DD34DC" w:rsidRPr="00DD34DC">
                            <w:rPr>
                              <w:b/>
                              <w:bCs/>
                              <w:noProof/>
                              <w:color w:val="FFFFFF" w:themeColor="background1"/>
                              <w:lang w:val="es-ES"/>
                            </w:rPr>
                            <w:t>1</w:t>
                          </w:r>
                          <w:r>
                            <w:rPr>
                              <w:b/>
                              <w:bCs/>
                              <w:color w:val="FFFFFF" w:themeColor="background1"/>
                            </w:rPr>
                            <w:fldChar w:fldCharType="end"/>
                          </w:r>
                        </w:p>
                      </w:txbxContent>
                    </v:textbox>
                  </v:shape>
                  <w10:anchorlock/>
                </v:group>
              </w:pict>
            </mc:Fallback>
          </mc:AlternateContent>
        </w:r>
      </w:p>
    </w:sdtContent>
  </w:sdt>
  <w:p w:rsidR="00290175" w:rsidRDefault="0029017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9.15pt;height:9.15pt" o:bullet="t">
        <v:imagedata r:id="rId1" o:title="BD14794_"/>
      </v:shape>
    </w:pict>
  </w:numPicBullet>
  <w:numPicBullet w:numPicBulletId="1">
    <w:pict>
      <v:shape id="_x0000_i1054" type="#_x0000_t75" style="width:9.15pt;height:9.15pt" o:bullet="t">
        <v:imagedata r:id="rId2" o:title="j0115844"/>
      </v:shape>
    </w:pict>
  </w:numPicBullet>
  <w:abstractNum w:abstractNumId="0">
    <w:nsid w:val="0A4D4E40"/>
    <w:multiLevelType w:val="hybridMultilevel"/>
    <w:tmpl w:val="33D60A6E"/>
    <w:lvl w:ilvl="0" w:tplc="2C0A0019">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nsid w:val="13D921BB"/>
    <w:multiLevelType w:val="hybridMultilevel"/>
    <w:tmpl w:val="B88A0032"/>
    <w:lvl w:ilvl="0" w:tplc="2C0A000F">
      <w:start w:val="1"/>
      <w:numFmt w:val="decimal"/>
      <w:lvlText w:val="%1."/>
      <w:lvlJc w:val="left"/>
      <w:pPr>
        <w:ind w:left="36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589654E"/>
    <w:multiLevelType w:val="hybridMultilevel"/>
    <w:tmpl w:val="8E32B49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D0F7C4B"/>
    <w:multiLevelType w:val="hybridMultilevel"/>
    <w:tmpl w:val="3974A404"/>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
    <w:nsid w:val="1DDA5DD2"/>
    <w:multiLevelType w:val="hybridMultilevel"/>
    <w:tmpl w:val="91FE45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26F12F02"/>
    <w:multiLevelType w:val="hybridMultilevel"/>
    <w:tmpl w:val="51AECFDE"/>
    <w:lvl w:ilvl="0" w:tplc="2A6E47E0">
      <w:start w:val="1"/>
      <w:numFmt w:val="decimal"/>
      <w:lvlText w:val="%1."/>
      <w:lvlJc w:val="left"/>
      <w:pPr>
        <w:ind w:left="775" w:hanging="360"/>
      </w:pPr>
      <w:rPr>
        <w:color w:val="auto"/>
      </w:rPr>
    </w:lvl>
    <w:lvl w:ilvl="1" w:tplc="2C0A0019">
      <w:start w:val="1"/>
      <w:numFmt w:val="lowerLetter"/>
      <w:lvlText w:val="%2."/>
      <w:lvlJc w:val="left"/>
      <w:pPr>
        <w:ind w:left="1495" w:hanging="360"/>
      </w:pPr>
    </w:lvl>
    <w:lvl w:ilvl="2" w:tplc="2C0A001B" w:tentative="1">
      <w:start w:val="1"/>
      <w:numFmt w:val="lowerRoman"/>
      <w:lvlText w:val="%3."/>
      <w:lvlJc w:val="right"/>
      <w:pPr>
        <w:ind w:left="2215" w:hanging="180"/>
      </w:pPr>
    </w:lvl>
    <w:lvl w:ilvl="3" w:tplc="2C0A000F" w:tentative="1">
      <w:start w:val="1"/>
      <w:numFmt w:val="decimal"/>
      <w:lvlText w:val="%4."/>
      <w:lvlJc w:val="left"/>
      <w:pPr>
        <w:ind w:left="2935" w:hanging="360"/>
      </w:pPr>
    </w:lvl>
    <w:lvl w:ilvl="4" w:tplc="2C0A0019" w:tentative="1">
      <w:start w:val="1"/>
      <w:numFmt w:val="lowerLetter"/>
      <w:lvlText w:val="%5."/>
      <w:lvlJc w:val="left"/>
      <w:pPr>
        <w:ind w:left="3655" w:hanging="360"/>
      </w:pPr>
    </w:lvl>
    <w:lvl w:ilvl="5" w:tplc="2C0A001B" w:tentative="1">
      <w:start w:val="1"/>
      <w:numFmt w:val="lowerRoman"/>
      <w:lvlText w:val="%6."/>
      <w:lvlJc w:val="right"/>
      <w:pPr>
        <w:ind w:left="4375" w:hanging="180"/>
      </w:pPr>
    </w:lvl>
    <w:lvl w:ilvl="6" w:tplc="2C0A000F" w:tentative="1">
      <w:start w:val="1"/>
      <w:numFmt w:val="decimal"/>
      <w:lvlText w:val="%7."/>
      <w:lvlJc w:val="left"/>
      <w:pPr>
        <w:ind w:left="5095" w:hanging="360"/>
      </w:pPr>
    </w:lvl>
    <w:lvl w:ilvl="7" w:tplc="2C0A0019" w:tentative="1">
      <w:start w:val="1"/>
      <w:numFmt w:val="lowerLetter"/>
      <w:lvlText w:val="%8."/>
      <w:lvlJc w:val="left"/>
      <w:pPr>
        <w:ind w:left="5815" w:hanging="360"/>
      </w:pPr>
    </w:lvl>
    <w:lvl w:ilvl="8" w:tplc="2C0A001B" w:tentative="1">
      <w:start w:val="1"/>
      <w:numFmt w:val="lowerRoman"/>
      <w:lvlText w:val="%9."/>
      <w:lvlJc w:val="right"/>
      <w:pPr>
        <w:ind w:left="6535" w:hanging="180"/>
      </w:pPr>
    </w:lvl>
  </w:abstractNum>
  <w:abstractNum w:abstractNumId="6">
    <w:nsid w:val="28684D90"/>
    <w:multiLevelType w:val="hybridMultilevel"/>
    <w:tmpl w:val="F3860500"/>
    <w:lvl w:ilvl="0" w:tplc="44A4DD8E">
      <w:start w:val="1"/>
      <w:numFmt w:val="lowerLetter"/>
      <w:lvlText w:val="%1-"/>
      <w:lvlJc w:val="left"/>
      <w:pPr>
        <w:ind w:left="1080" w:hanging="360"/>
      </w:pPr>
      <w:rPr>
        <w:b w:val="0"/>
      </w:r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7">
    <w:nsid w:val="2C1602F1"/>
    <w:multiLevelType w:val="hybridMultilevel"/>
    <w:tmpl w:val="1C2E5216"/>
    <w:lvl w:ilvl="0" w:tplc="2C0A0017">
      <w:start w:val="1"/>
      <w:numFmt w:val="lowerLetter"/>
      <w:lvlText w:val="%1)"/>
      <w:lvlJc w:val="left"/>
      <w:pPr>
        <w:ind w:left="720" w:hanging="360"/>
      </w:pPr>
      <w:rPr>
        <w:rFonts w:hint="default"/>
        <w:color w:val="auto"/>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2C8C20E3"/>
    <w:multiLevelType w:val="hybridMultilevel"/>
    <w:tmpl w:val="64C43D2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nsid w:val="37F43797"/>
    <w:multiLevelType w:val="hybridMultilevel"/>
    <w:tmpl w:val="A1164FEC"/>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0">
    <w:nsid w:val="3C35073E"/>
    <w:multiLevelType w:val="hybridMultilevel"/>
    <w:tmpl w:val="0BD0716A"/>
    <w:lvl w:ilvl="0" w:tplc="0C0A0019">
      <w:start w:val="1"/>
      <w:numFmt w:val="lowerLetter"/>
      <w:lvlText w:val="%1."/>
      <w:lvlJc w:val="left"/>
      <w:pPr>
        <w:tabs>
          <w:tab w:val="num" w:pos="1080"/>
        </w:tabs>
        <w:ind w:left="108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3E0C0570"/>
    <w:multiLevelType w:val="hybridMultilevel"/>
    <w:tmpl w:val="C366D05A"/>
    <w:lvl w:ilvl="0" w:tplc="C016BEE0">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3E2D7513"/>
    <w:multiLevelType w:val="hybridMultilevel"/>
    <w:tmpl w:val="33D60A6E"/>
    <w:lvl w:ilvl="0" w:tplc="2C0A0019">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3">
    <w:nsid w:val="408D1767"/>
    <w:multiLevelType w:val="hybridMultilevel"/>
    <w:tmpl w:val="F63AC9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41B57325"/>
    <w:multiLevelType w:val="hybridMultilevel"/>
    <w:tmpl w:val="046AD6DC"/>
    <w:lvl w:ilvl="0" w:tplc="0C0A000F">
      <w:start w:val="1"/>
      <w:numFmt w:val="decimal"/>
      <w:lvlText w:val="%1."/>
      <w:lvlJc w:val="left"/>
      <w:pPr>
        <w:ind w:left="360" w:hanging="360"/>
      </w:pPr>
    </w:lvl>
    <w:lvl w:ilvl="1" w:tplc="4B5ED6B2">
      <w:start w:val="1"/>
      <w:numFmt w:val="lowerLetter"/>
      <w:lvlText w:val="%2."/>
      <w:lvlJc w:val="lef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43171B73"/>
    <w:multiLevelType w:val="hybridMultilevel"/>
    <w:tmpl w:val="FF282E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43793A47"/>
    <w:multiLevelType w:val="hybridMultilevel"/>
    <w:tmpl w:val="F9C2118C"/>
    <w:lvl w:ilvl="0" w:tplc="4B5ED6B2">
      <w:start w:val="1"/>
      <w:numFmt w:val="lowerLetter"/>
      <w:lvlText w:val="%1."/>
      <w:lvlJc w:val="left"/>
      <w:pPr>
        <w:ind w:left="1080" w:hanging="360"/>
      </w:pPr>
      <w:rPr>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47B942CF"/>
    <w:multiLevelType w:val="hybridMultilevel"/>
    <w:tmpl w:val="DBF498D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494B7B4B"/>
    <w:multiLevelType w:val="hybridMultilevel"/>
    <w:tmpl w:val="906C0D80"/>
    <w:lvl w:ilvl="0" w:tplc="08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1">
      <w:start w:val="1"/>
      <w:numFmt w:val="bullet"/>
      <w:lvlText w:val=""/>
      <w:lvlJc w:val="left"/>
      <w:pPr>
        <w:ind w:left="2520" w:hanging="360"/>
      </w:pPr>
      <w:rPr>
        <w:rFonts w:ascii="Symbol" w:hAnsi="Symbol" w:hint="default"/>
      </w:rPr>
    </w:lvl>
    <w:lvl w:ilvl="4" w:tplc="2C0A0003">
      <w:start w:val="1"/>
      <w:numFmt w:val="bullet"/>
      <w:lvlText w:val="o"/>
      <w:lvlJc w:val="left"/>
      <w:pPr>
        <w:ind w:left="3240" w:hanging="360"/>
      </w:pPr>
      <w:rPr>
        <w:rFonts w:ascii="Courier New" w:hAnsi="Courier New" w:cs="Courier New" w:hint="default"/>
      </w:rPr>
    </w:lvl>
    <w:lvl w:ilvl="5" w:tplc="2C0A0005">
      <w:start w:val="1"/>
      <w:numFmt w:val="bullet"/>
      <w:lvlText w:val=""/>
      <w:lvlJc w:val="left"/>
      <w:pPr>
        <w:ind w:left="3960" w:hanging="360"/>
      </w:pPr>
      <w:rPr>
        <w:rFonts w:ascii="Wingdings" w:hAnsi="Wingdings" w:hint="default"/>
      </w:rPr>
    </w:lvl>
    <w:lvl w:ilvl="6" w:tplc="2C0A0001">
      <w:start w:val="1"/>
      <w:numFmt w:val="bullet"/>
      <w:lvlText w:val=""/>
      <w:lvlJc w:val="left"/>
      <w:pPr>
        <w:ind w:left="4680" w:hanging="360"/>
      </w:pPr>
      <w:rPr>
        <w:rFonts w:ascii="Symbol" w:hAnsi="Symbol" w:hint="default"/>
      </w:rPr>
    </w:lvl>
    <w:lvl w:ilvl="7" w:tplc="2C0A0003">
      <w:start w:val="1"/>
      <w:numFmt w:val="bullet"/>
      <w:lvlText w:val="o"/>
      <w:lvlJc w:val="left"/>
      <w:pPr>
        <w:ind w:left="5400" w:hanging="360"/>
      </w:pPr>
      <w:rPr>
        <w:rFonts w:ascii="Courier New" w:hAnsi="Courier New" w:cs="Courier New" w:hint="default"/>
      </w:rPr>
    </w:lvl>
    <w:lvl w:ilvl="8" w:tplc="2C0A0005">
      <w:start w:val="1"/>
      <w:numFmt w:val="bullet"/>
      <w:lvlText w:val=""/>
      <w:lvlJc w:val="left"/>
      <w:pPr>
        <w:ind w:left="6120" w:hanging="360"/>
      </w:pPr>
      <w:rPr>
        <w:rFonts w:ascii="Wingdings" w:hAnsi="Wingdings" w:hint="default"/>
      </w:rPr>
    </w:lvl>
  </w:abstractNum>
  <w:abstractNum w:abstractNumId="19">
    <w:nsid w:val="4EAE417C"/>
    <w:multiLevelType w:val="hybridMultilevel"/>
    <w:tmpl w:val="BBD20694"/>
    <w:lvl w:ilvl="0" w:tplc="C1520F14">
      <w:start w:val="1"/>
      <w:numFmt w:val="decimal"/>
      <w:lvlText w:val="%1."/>
      <w:lvlJc w:val="left"/>
      <w:pPr>
        <w:ind w:left="360" w:hanging="360"/>
      </w:pPr>
      <w:rPr>
        <w:b w:val="0"/>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0">
    <w:nsid w:val="50255BE1"/>
    <w:multiLevelType w:val="hybridMultilevel"/>
    <w:tmpl w:val="33B296FC"/>
    <w:lvl w:ilvl="0" w:tplc="2A6E47E0">
      <w:start w:val="1"/>
      <w:numFmt w:val="decimal"/>
      <w:lvlText w:val="%1."/>
      <w:lvlJc w:val="left"/>
      <w:pPr>
        <w:ind w:left="775" w:hanging="360"/>
      </w:pPr>
      <w:rPr>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521078CF"/>
    <w:multiLevelType w:val="hybridMultilevel"/>
    <w:tmpl w:val="2D743408"/>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2">
    <w:nsid w:val="580B549E"/>
    <w:multiLevelType w:val="hybridMultilevel"/>
    <w:tmpl w:val="2558088E"/>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3">
    <w:nsid w:val="58D81EE1"/>
    <w:multiLevelType w:val="hybridMultilevel"/>
    <w:tmpl w:val="B4245DC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4">
    <w:nsid w:val="5EAB1162"/>
    <w:multiLevelType w:val="hybridMultilevel"/>
    <w:tmpl w:val="219CB04E"/>
    <w:lvl w:ilvl="0" w:tplc="9ABE035A">
      <w:start w:val="1"/>
      <w:numFmt w:val="bullet"/>
      <w:lvlText w:val=""/>
      <w:lvlPicBulletId w:val="1"/>
      <w:lvlJc w:val="left"/>
      <w:pPr>
        <w:ind w:left="1440" w:hanging="360"/>
      </w:pPr>
      <w:rPr>
        <w:rFonts w:ascii="Symbol" w:hAnsi="Symbol" w:hint="default"/>
        <w:color w:val="auto"/>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5">
    <w:nsid w:val="63F744DF"/>
    <w:multiLevelType w:val="hybridMultilevel"/>
    <w:tmpl w:val="A3F0BD8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6A673C48"/>
    <w:multiLevelType w:val="hybridMultilevel"/>
    <w:tmpl w:val="BF0CD654"/>
    <w:lvl w:ilvl="0" w:tplc="E36424FE">
      <w:start w:val="1"/>
      <w:numFmt w:val="bullet"/>
      <w:lvlText w:val=""/>
      <w:lvlPicBulletId w:val="0"/>
      <w:lvlJc w:val="left"/>
      <w:pPr>
        <w:ind w:left="360" w:hanging="360"/>
      </w:pPr>
      <w:rPr>
        <w:rFonts w:ascii="Symbol" w:hAnsi="Symbol" w:hint="default"/>
        <w:color w:val="auto"/>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7">
    <w:nsid w:val="6FB84154"/>
    <w:multiLevelType w:val="hybridMultilevel"/>
    <w:tmpl w:val="D3BC8388"/>
    <w:lvl w:ilvl="0" w:tplc="2C0A0019">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8">
    <w:nsid w:val="71E4116B"/>
    <w:multiLevelType w:val="hybridMultilevel"/>
    <w:tmpl w:val="5F2459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761B2D63"/>
    <w:multiLevelType w:val="hybridMultilevel"/>
    <w:tmpl w:val="904E80F6"/>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0">
    <w:nsid w:val="77E55013"/>
    <w:multiLevelType w:val="hybridMultilevel"/>
    <w:tmpl w:val="566A89F4"/>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1">
    <w:nsid w:val="7936674F"/>
    <w:multiLevelType w:val="hybridMultilevel"/>
    <w:tmpl w:val="6044A72A"/>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2">
    <w:nsid w:val="7A903EC3"/>
    <w:multiLevelType w:val="hybridMultilevel"/>
    <w:tmpl w:val="F9C2118C"/>
    <w:lvl w:ilvl="0" w:tplc="4B5ED6B2">
      <w:start w:val="1"/>
      <w:numFmt w:val="lowerLetter"/>
      <w:lvlText w:val="%1."/>
      <w:lvlJc w:val="left"/>
      <w:pPr>
        <w:ind w:left="1080" w:hanging="360"/>
      </w:pPr>
      <w:rPr>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nsid w:val="7B011F35"/>
    <w:multiLevelType w:val="hybridMultilevel"/>
    <w:tmpl w:val="B64CFB64"/>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4">
    <w:nsid w:val="7BBC1FA4"/>
    <w:multiLevelType w:val="hybridMultilevel"/>
    <w:tmpl w:val="0F5EEF24"/>
    <w:lvl w:ilvl="0" w:tplc="2C0A0001">
      <w:start w:val="1"/>
      <w:numFmt w:val="bullet"/>
      <w:lvlText w:val=""/>
      <w:lvlJc w:val="left"/>
      <w:pPr>
        <w:ind w:left="1060" w:hanging="360"/>
      </w:pPr>
      <w:rPr>
        <w:rFonts w:ascii="Symbol" w:hAnsi="Symbol" w:hint="default"/>
      </w:rPr>
    </w:lvl>
    <w:lvl w:ilvl="1" w:tplc="2C0A0003" w:tentative="1">
      <w:start w:val="1"/>
      <w:numFmt w:val="bullet"/>
      <w:lvlText w:val="o"/>
      <w:lvlJc w:val="left"/>
      <w:pPr>
        <w:ind w:left="1780" w:hanging="360"/>
      </w:pPr>
      <w:rPr>
        <w:rFonts w:ascii="Courier New" w:hAnsi="Courier New" w:cs="Courier New" w:hint="default"/>
      </w:rPr>
    </w:lvl>
    <w:lvl w:ilvl="2" w:tplc="2C0A0005" w:tentative="1">
      <w:start w:val="1"/>
      <w:numFmt w:val="bullet"/>
      <w:lvlText w:val=""/>
      <w:lvlJc w:val="left"/>
      <w:pPr>
        <w:ind w:left="2500" w:hanging="360"/>
      </w:pPr>
      <w:rPr>
        <w:rFonts w:ascii="Wingdings" w:hAnsi="Wingdings" w:hint="default"/>
      </w:rPr>
    </w:lvl>
    <w:lvl w:ilvl="3" w:tplc="2C0A0001" w:tentative="1">
      <w:start w:val="1"/>
      <w:numFmt w:val="bullet"/>
      <w:lvlText w:val=""/>
      <w:lvlJc w:val="left"/>
      <w:pPr>
        <w:ind w:left="3220" w:hanging="360"/>
      </w:pPr>
      <w:rPr>
        <w:rFonts w:ascii="Symbol" w:hAnsi="Symbol" w:hint="default"/>
      </w:rPr>
    </w:lvl>
    <w:lvl w:ilvl="4" w:tplc="2C0A0003" w:tentative="1">
      <w:start w:val="1"/>
      <w:numFmt w:val="bullet"/>
      <w:lvlText w:val="o"/>
      <w:lvlJc w:val="left"/>
      <w:pPr>
        <w:ind w:left="3940" w:hanging="360"/>
      </w:pPr>
      <w:rPr>
        <w:rFonts w:ascii="Courier New" w:hAnsi="Courier New" w:cs="Courier New" w:hint="default"/>
      </w:rPr>
    </w:lvl>
    <w:lvl w:ilvl="5" w:tplc="2C0A0005" w:tentative="1">
      <w:start w:val="1"/>
      <w:numFmt w:val="bullet"/>
      <w:lvlText w:val=""/>
      <w:lvlJc w:val="left"/>
      <w:pPr>
        <w:ind w:left="4660" w:hanging="360"/>
      </w:pPr>
      <w:rPr>
        <w:rFonts w:ascii="Wingdings" w:hAnsi="Wingdings" w:hint="default"/>
      </w:rPr>
    </w:lvl>
    <w:lvl w:ilvl="6" w:tplc="2C0A0001" w:tentative="1">
      <w:start w:val="1"/>
      <w:numFmt w:val="bullet"/>
      <w:lvlText w:val=""/>
      <w:lvlJc w:val="left"/>
      <w:pPr>
        <w:ind w:left="5380" w:hanging="360"/>
      </w:pPr>
      <w:rPr>
        <w:rFonts w:ascii="Symbol" w:hAnsi="Symbol" w:hint="default"/>
      </w:rPr>
    </w:lvl>
    <w:lvl w:ilvl="7" w:tplc="2C0A0003" w:tentative="1">
      <w:start w:val="1"/>
      <w:numFmt w:val="bullet"/>
      <w:lvlText w:val="o"/>
      <w:lvlJc w:val="left"/>
      <w:pPr>
        <w:ind w:left="6100" w:hanging="360"/>
      </w:pPr>
      <w:rPr>
        <w:rFonts w:ascii="Courier New" w:hAnsi="Courier New" w:cs="Courier New" w:hint="default"/>
      </w:rPr>
    </w:lvl>
    <w:lvl w:ilvl="8" w:tplc="2C0A0005" w:tentative="1">
      <w:start w:val="1"/>
      <w:numFmt w:val="bullet"/>
      <w:lvlText w:val=""/>
      <w:lvlJc w:val="left"/>
      <w:pPr>
        <w:ind w:left="6820" w:hanging="360"/>
      </w:pPr>
      <w:rPr>
        <w:rFonts w:ascii="Wingdings" w:hAnsi="Wingdings" w:hint="default"/>
      </w:rPr>
    </w:lvl>
  </w:abstractNum>
  <w:num w:numId="1">
    <w:abstractNumId w:val="21"/>
  </w:num>
  <w:num w:numId="2">
    <w:abstractNumId w:val="5"/>
  </w:num>
  <w:num w:numId="3">
    <w:abstractNumId w:val="20"/>
  </w:num>
  <w:num w:numId="4">
    <w:abstractNumId w:val="23"/>
  </w:num>
  <w:num w:numId="5">
    <w:abstractNumId w:val="34"/>
  </w:num>
  <w:num w:numId="6">
    <w:abstractNumId w:val="28"/>
  </w:num>
  <w:num w:numId="7">
    <w:abstractNumId w:val="17"/>
  </w:num>
  <w:num w:numId="8">
    <w:abstractNumId w:val="29"/>
  </w:num>
  <w:num w:numId="9">
    <w:abstractNumId w:val="25"/>
  </w:num>
  <w:num w:numId="10">
    <w:abstractNumId w:val="22"/>
  </w:num>
  <w:num w:numId="11">
    <w:abstractNumId w:val="12"/>
  </w:num>
  <w:num w:numId="12">
    <w:abstractNumId w:val="0"/>
  </w:num>
  <w:num w:numId="13">
    <w:abstractNumId w:val="4"/>
  </w:num>
  <w:num w:numId="14">
    <w:abstractNumId w:val="3"/>
  </w:num>
  <w:num w:numId="15">
    <w:abstractNumId w:val="3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18"/>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0"/>
  </w:num>
  <w:num w:numId="22">
    <w:abstractNumId w:val="26"/>
  </w:num>
  <w:num w:numId="23">
    <w:abstractNumId w:val="15"/>
  </w:num>
  <w:num w:numId="24">
    <w:abstractNumId w:val="2"/>
  </w:num>
  <w:num w:numId="25">
    <w:abstractNumId w:val="11"/>
  </w:num>
  <w:num w:numId="26">
    <w:abstractNumId w:val="24"/>
  </w:num>
  <w:num w:numId="27">
    <w:abstractNumId w:val="19"/>
  </w:num>
  <w:num w:numId="28">
    <w:abstractNumId w:val="8"/>
  </w:num>
  <w:num w:numId="29">
    <w:abstractNumId w:val="14"/>
  </w:num>
  <w:num w:numId="30">
    <w:abstractNumId w:val="31"/>
  </w:num>
  <w:num w:numId="31">
    <w:abstractNumId w:val="32"/>
  </w:num>
  <w:num w:numId="32">
    <w:abstractNumId w:val="16"/>
  </w:num>
  <w:num w:numId="33">
    <w:abstractNumId w:val="7"/>
  </w:num>
  <w:num w:numId="34">
    <w:abstractNumId w:val="9"/>
  </w:num>
  <w:num w:numId="35">
    <w:abstractNumId w:val="1"/>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D56EF"/>
    <w:rsid w:val="0000548E"/>
    <w:rsid w:val="00013782"/>
    <w:rsid w:val="00014C01"/>
    <w:rsid w:val="00077FBE"/>
    <w:rsid w:val="00080F36"/>
    <w:rsid w:val="000976F2"/>
    <w:rsid w:val="00122ED3"/>
    <w:rsid w:val="0014557D"/>
    <w:rsid w:val="001576A7"/>
    <w:rsid w:val="0017702C"/>
    <w:rsid w:val="00184795"/>
    <w:rsid w:val="00185FD5"/>
    <w:rsid w:val="001C084A"/>
    <w:rsid w:val="002057F4"/>
    <w:rsid w:val="00221975"/>
    <w:rsid w:val="002259D7"/>
    <w:rsid w:val="00244539"/>
    <w:rsid w:val="0024483B"/>
    <w:rsid w:val="0025384F"/>
    <w:rsid w:val="00290175"/>
    <w:rsid w:val="002E0008"/>
    <w:rsid w:val="00303C4D"/>
    <w:rsid w:val="00321C03"/>
    <w:rsid w:val="00331468"/>
    <w:rsid w:val="00377C4F"/>
    <w:rsid w:val="003A67C1"/>
    <w:rsid w:val="003E24DB"/>
    <w:rsid w:val="003F23E1"/>
    <w:rsid w:val="00430922"/>
    <w:rsid w:val="00454BED"/>
    <w:rsid w:val="00471F30"/>
    <w:rsid w:val="00492C52"/>
    <w:rsid w:val="005145BF"/>
    <w:rsid w:val="00520D01"/>
    <w:rsid w:val="00521318"/>
    <w:rsid w:val="00522825"/>
    <w:rsid w:val="00547F13"/>
    <w:rsid w:val="00552E98"/>
    <w:rsid w:val="00557CA3"/>
    <w:rsid w:val="00572A3F"/>
    <w:rsid w:val="005B1E4B"/>
    <w:rsid w:val="005B5F63"/>
    <w:rsid w:val="005C3C34"/>
    <w:rsid w:val="00613F05"/>
    <w:rsid w:val="007115CF"/>
    <w:rsid w:val="007366B9"/>
    <w:rsid w:val="00803026"/>
    <w:rsid w:val="00823A0E"/>
    <w:rsid w:val="00880E53"/>
    <w:rsid w:val="008C381A"/>
    <w:rsid w:val="009024F8"/>
    <w:rsid w:val="00932427"/>
    <w:rsid w:val="0093263D"/>
    <w:rsid w:val="00966D23"/>
    <w:rsid w:val="009854CC"/>
    <w:rsid w:val="009B23CD"/>
    <w:rsid w:val="009C07A1"/>
    <w:rsid w:val="009E2C57"/>
    <w:rsid w:val="00A20809"/>
    <w:rsid w:val="00A52AA5"/>
    <w:rsid w:val="00AD56EF"/>
    <w:rsid w:val="00B041AE"/>
    <w:rsid w:val="00B21C2C"/>
    <w:rsid w:val="00B473CC"/>
    <w:rsid w:val="00B47E00"/>
    <w:rsid w:val="00B6032B"/>
    <w:rsid w:val="00B87044"/>
    <w:rsid w:val="00B954D3"/>
    <w:rsid w:val="00BC74F5"/>
    <w:rsid w:val="00BC7DA0"/>
    <w:rsid w:val="00BD58D1"/>
    <w:rsid w:val="00C4141C"/>
    <w:rsid w:val="00C81F19"/>
    <w:rsid w:val="00C87216"/>
    <w:rsid w:val="00CE56FA"/>
    <w:rsid w:val="00CF0DEF"/>
    <w:rsid w:val="00CF3479"/>
    <w:rsid w:val="00D21C4C"/>
    <w:rsid w:val="00D304E9"/>
    <w:rsid w:val="00DA73DD"/>
    <w:rsid w:val="00DD34DC"/>
    <w:rsid w:val="00DE7776"/>
    <w:rsid w:val="00DF145F"/>
    <w:rsid w:val="00DF14C8"/>
    <w:rsid w:val="00DF2E3B"/>
    <w:rsid w:val="00E10B33"/>
    <w:rsid w:val="00E33173"/>
    <w:rsid w:val="00E9519E"/>
    <w:rsid w:val="00EA2A59"/>
    <w:rsid w:val="00EC6C2B"/>
    <w:rsid w:val="00F716C7"/>
    <w:rsid w:val="00FD2E25"/>
    <w:rsid w:val="00FF09DE"/>
    <w:rsid w:val="00FF3C4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EA2A59"/>
    <w:rPr>
      <w:color w:val="0000FF"/>
      <w:u w:val="single"/>
    </w:rPr>
  </w:style>
  <w:style w:type="paragraph" w:styleId="Prrafodelista">
    <w:name w:val="List Paragraph"/>
    <w:basedOn w:val="Normal"/>
    <w:uiPriority w:val="34"/>
    <w:qFormat/>
    <w:rsid w:val="00EA2A59"/>
    <w:pPr>
      <w:ind w:left="720"/>
      <w:contextualSpacing/>
    </w:pPr>
    <w:rPr>
      <w:rFonts w:asciiTheme="minorHAnsi" w:eastAsiaTheme="minorHAnsi" w:hAnsiTheme="minorHAnsi" w:cstheme="minorBidi"/>
      <w:lang w:eastAsia="en-US"/>
    </w:rPr>
  </w:style>
  <w:style w:type="table" w:styleId="Tablaconcuadrcula">
    <w:name w:val="Table Grid"/>
    <w:basedOn w:val="Tablanormal"/>
    <w:uiPriority w:val="59"/>
    <w:rsid w:val="00EA2A59"/>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A2A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2A59"/>
    <w:rPr>
      <w:rFonts w:ascii="Tahoma" w:hAnsi="Tahoma" w:cs="Tahoma"/>
      <w:sz w:val="16"/>
      <w:szCs w:val="16"/>
    </w:rPr>
  </w:style>
  <w:style w:type="character" w:styleId="Hipervnculovisitado">
    <w:name w:val="FollowedHyperlink"/>
    <w:basedOn w:val="Fuentedeprrafopredeter"/>
    <w:uiPriority w:val="99"/>
    <w:semiHidden/>
    <w:unhideWhenUsed/>
    <w:rsid w:val="00EA2A59"/>
    <w:rPr>
      <w:color w:val="800080" w:themeColor="followedHyperlink"/>
      <w:u w:val="single"/>
    </w:rPr>
  </w:style>
  <w:style w:type="paragraph" w:styleId="NormalWeb">
    <w:name w:val="Normal (Web)"/>
    <w:basedOn w:val="Normal"/>
    <w:uiPriority w:val="99"/>
    <w:semiHidden/>
    <w:unhideWhenUsed/>
    <w:rsid w:val="00B954D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954D3"/>
    <w:rPr>
      <w:b/>
      <w:bCs/>
    </w:rPr>
  </w:style>
  <w:style w:type="paragraph" w:styleId="Encabezado">
    <w:name w:val="header"/>
    <w:basedOn w:val="Normal"/>
    <w:link w:val="EncabezadoCar"/>
    <w:uiPriority w:val="99"/>
    <w:unhideWhenUsed/>
    <w:rsid w:val="002445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539"/>
  </w:style>
  <w:style w:type="paragraph" w:styleId="Piedepgina">
    <w:name w:val="footer"/>
    <w:basedOn w:val="Normal"/>
    <w:link w:val="PiedepginaCar"/>
    <w:uiPriority w:val="99"/>
    <w:unhideWhenUsed/>
    <w:rsid w:val="002445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539"/>
  </w:style>
  <w:style w:type="character" w:customStyle="1" w:styleId="estilo67">
    <w:name w:val="estilo67"/>
    <w:basedOn w:val="Fuentedeprrafopredeter"/>
    <w:rsid w:val="00DA73DD"/>
  </w:style>
  <w:style w:type="paragraph" w:customStyle="1" w:styleId="Normal1">
    <w:name w:val="Normal1"/>
    <w:rsid w:val="002901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EA2A59"/>
    <w:rPr>
      <w:color w:val="0000FF"/>
      <w:u w:val="single"/>
    </w:rPr>
  </w:style>
  <w:style w:type="paragraph" w:styleId="Prrafodelista">
    <w:name w:val="List Paragraph"/>
    <w:basedOn w:val="Normal"/>
    <w:uiPriority w:val="34"/>
    <w:qFormat/>
    <w:rsid w:val="00EA2A59"/>
    <w:pPr>
      <w:ind w:left="720"/>
      <w:contextualSpacing/>
    </w:pPr>
    <w:rPr>
      <w:rFonts w:asciiTheme="minorHAnsi" w:eastAsiaTheme="minorHAnsi" w:hAnsiTheme="minorHAnsi" w:cstheme="minorBidi"/>
      <w:lang w:eastAsia="en-US"/>
    </w:rPr>
  </w:style>
  <w:style w:type="table" w:styleId="Tablaconcuadrcula">
    <w:name w:val="Table Grid"/>
    <w:basedOn w:val="Tablanormal"/>
    <w:uiPriority w:val="59"/>
    <w:rsid w:val="00EA2A59"/>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A2A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2A59"/>
    <w:rPr>
      <w:rFonts w:ascii="Tahoma" w:hAnsi="Tahoma" w:cs="Tahoma"/>
      <w:sz w:val="16"/>
      <w:szCs w:val="16"/>
    </w:rPr>
  </w:style>
  <w:style w:type="character" w:styleId="Hipervnculovisitado">
    <w:name w:val="FollowedHyperlink"/>
    <w:basedOn w:val="Fuentedeprrafopredeter"/>
    <w:uiPriority w:val="99"/>
    <w:semiHidden/>
    <w:unhideWhenUsed/>
    <w:rsid w:val="00EA2A59"/>
    <w:rPr>
      <w:color w:val="800080" w:themeColor="followedHyperlink"/>
      <w:u w:val="single"/>
    </w:rPr>
  </w:style>
  <w:style w:type="paragraph" w:styleId="NormalWeb">
    <w:name w:val="Normal (Web)"/>
    <w:basedOn w:val="Normal"/>
    <w:uiPriority w:val="99"/>
    <w:semiHidden/>
    <w:unhideWhenUsed/>
    <w:rsid w:val="00B954D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954D3"/>
    <w:rPr>
      <w:b/>
      <w:bCs/>
    </w:rPr>
  </w:style>
  <w:style w:type="paragraph" w:styleId="Encabezado">
    <w:name w:val="header"/>
    <w:basedOn w:val="Normal"/>
    <w:link w:val="EncabezadoCar"/>
    <w:uiPriority w:val="99"/>
    <w:unhideWhenUsed/>
    <w:rsid w:val="002445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539"/>
  </w:style>
  <w:style w:type="paragraph" w:styleId="Piedepgina">
    <w:name w:val="footer"/>
    <w:basedOn w:val="Normal"/>
    <w:link w:val="PiedepginaCar"/>
    <w:uiPriority w:val="99"/>
    <w:unhideWhenUsed/>
    <w:rsid w:val="002445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539"/>
  </w:style>
  <w:style w:type="character" w:customStyle="1" w:styleId="estilo67">
    <w:name w:val="estilo67"/>
    <w:basedOn w:val="Fuentedeprrafopredeter"/>
    <w:rsid w:val="00DA73DD"/>
  </w:style>
  <w:style w:type="paragraph" w:customStyle="1" w:styleId="Normal1">
    <w:name w:val="Normal1"/>
    <w:rsid w:val="002901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698877">
      <w:bodyDiv w:val="1"/>
      <w:marLeft w:val="0"/>
      <w:marRight w:val="0"/>
      <w:marTop w:val="0"/>
      <w:marBottom w:val="0"/>
      <w:divBdr>
        <w:top w:val="none" w:sz="0" w:space="0" w:color="auto"/>
        <w:left w:val="none" w:sz="0" w:space="0" w:color="auto"/>
        <w:bottom w:val="none" w:sz="0" w:space="0" w:color="auto"/>
        <w:right w:val="none" w:sz="0" w:space="0" w:color="auto"/>
      </w:divBdr>
    </w:div>
    <w:div w:id="1158376554">
      <w:bodyDiv w:val="1"/>
      <w:marLeft w:val="0"/>
      <w:marRight w:val="0"/>
      <w:marTop w:val="0"/>
      <w:marBottom w:val="0"/>
      <w:divBdr>
        <w:top w:val="none" w:sz="0" w:space="0" w:color="auto"/>
        <w:left w:val="none" w:sz="0" w:space="0" w:color="auto"/>
        <w:bottom w:val="none" w:sz="0" w:space="0" w:color="auto"/>
        <w:right w:val="none" w:sz="0" w:space="0" w:color="auto"/>
      </w:divBdr>
    </w:div>
    <w:div w:id="1673996408">
      <w:bodyDiv w:val="1"/>
      <w:marLeft w:val="0"/>
      <w:marRight w:val="0"/>
      <w:marTop w:val="0"/>
      <w:marBottom w:val="0"/>
      <w:divBdr>
        <w:top w:val="none" w:sz="0" w:space="0" w:color="auto"/>
        <w:left w:val="none" w:sz="0" w:space="0" w:color="auto"/>
        <w:bottom w:val="none" w:sz="0" w:space="0" w:color="auto"/>
        <w:right w:val="none" w:sz="0" w:space="0" w:color="auto"/>
      </w:divBdr>
    </w:div>
    <w:div w:id="1849978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xLpXq9gCQew"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1149</Words>
  <Characters>6323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dc:creator>
  <cp:lastModifiedBy>Sergio</cp:lastModifiedBy>
  <cp:revision>3</cp:revision>
  <cp:lastPrinted>2022-02-08T19:36:00Z</cp:lastPrinted>
  <dcterms:created xsi:type="dcterms:W3CDTF">2022-02-09T17:44:00Z</dcterms:created>
  <dcterms:modified xsi:type="dcterms:W3CDTF">2022-02-09T17:45:00Z</dcterms:modified>
</cp:coreProperties>
</file>