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DE" w:rsidRDefault="001B75DE">
      <w:pPr>
        <w:rPr>
          <w:noProof/>
          <w:lang w:val="en-US"/>
        </w:rPr>
      </w:pPr>
    </w:p>
    <w:p w:rsidR="001B75DE" w:rsidRDefault="001B75DE">
      <w:pPr>
        <w:rPr>
          <w:noProof/>
          <w:lang w:val="en-US"/>
        </w:rPr>
      </w:pPr>
      <w:r>
        <w:rPr>
          <w:noProof/>
          <w:lang w:val="en-US"/>
        </w:rPr>
        <w:drawing>
          <wp:inline distT="0" distB="0" distL="0" distR="0" wp14:anchorId="4CCD8DDE" wp14:editId="04C863A1">
            <wp:extent cx="5915025" cy="3829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3829050"/>
                    </a:xfrm>
                    <a:prstGeom prst="rect">
                      <a:avLst/>
                    </a:prstGeom>
                    <a:noFill/>
                    <a:ln>
                      <a:noFill/>
                    </a:ln>
                  </pic:spPr>
                </pic:pic>
              </a:graphicData>
            </a:graphic>
          </wp:inline>
        </w:drawing>
      </w:r>
    </w:p>
    <w:p w:rsidR="00FE0510" w:rsidRDefault="00F44738">
      <w:r>
        <w:rPr>
          <w:noProof/>
          <w:lang w:val="en-US"/>
        </w:rPr>
        <w:drawing>
          <wp:inline distT="0" distB="0" distL="0" distR="0" wp14:anchorId="243F7FAE" wp14:editId="331203EA">
            <wp:extent cx="4591050" cy="3505200"/>
            <wp:effectExtent l="0" t="0" r="0" b="0"/>
            <wp:docPr id="1" name="Imagen 1" descr="Sol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 para colore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1050" cy="3505200"/>
                    </a:xfrm>
                    <a:prstGeom prst="rect">
                      <a:avLst/>
                    </a:prstGeom>
                    <a:noFill/>
                    <a:ln>
                      <a:noFill/>
                    </a:ln>
                  </pic:spPr>
                </pic:pic>
              </a:graphicData>
            </a:graphic>
          </wp:inline>
        </w:drawing>
      </w:r>
      <w:r>
        <w:rPr>
          <w:noProof/>
          <w:lang w:val="en-US"/>
        </w:rPr>
        <w:drawing>
          <wp:inline distT="0" distB="0" distL="0" distR="0" wp14:anchorId="327DF302" wp14:editId="24E05A89">
            <wp:extent cx="1933575" cy="2133600"/>
            <wp:effectExtent l="0" t="0" r="9525" b="0"/>
            <wp:docPr id="2" name="Imagen 2" descr="Dibujos de Planeta Tierra 4 para Colorear para Colorear, Pintar e Imprimir  - Dibujos-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de Planeta Tierra 4 para Colorear para Colorear, Pintar e Imprimir  - Dibujos-Online.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inline>
        </w:drawing>
      </w:r>
      <w:r>
        <w:rPr>
          <w:noProof/>
          <w:lang w:val="en-US"/>
        </w:rPr>
        <w:drawing>
          <wp:inline distT="0" distB="0" distL="0" distR="0" wp14:anchorId="38F413EE" wp14:editId="06AD695B">
            <wp:extent cx="1304925" cy="1266825"/>
            <wp:effectExtent l="0" t="0" r="9525" b="9525"/>
            <wp:docPr id="3" name="Imagen 3" descr="Luna para colorear libro para niños alegre personaje vector - vector de  stock | Crush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a para colorear libro para niños alegre personaje vector - vector de  stock | Crushpix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inline>
        </w:drawing>
      </w:r>
    </w:p>
    <w:p w:rsidR="001B75DE" w:rsidRDefault="001B75DE"/>
    <w:p w:rsidR="001B75DE" w:rsidRDefault="001B75DE"/>
    <w:p w:rsidR="001B75DE" w:rsidRDefault="001B75DE">
      <w:pPr>
        <w:rPr>
          <w:noProof/>
          <w:lang w:val="en-US"/>
        </w:rPr>
      </w:pPr>
      <w:r>
        <w:rPr>
          <w:noProof/>
          <w:lang w:val="en-US"/>
        </w:rPr>
        <w:lastRenderedPageBreak/>
        <w:t xml:space="preserve">                          </w:t>
      </w:r>
      <w:r>
        <w:rPr>
          <w:noProof/>
          <w:lang w:val="en-US"/>
        </w:rPr>
        <w:drawing>
          <wp:inline distT="0" distB="0" distL="0" distR="0" wp14:anchorId="3AFF50AD" wp14:editId="6FC6D650">
            <wp:extent cx="3438525" cy="4619625"/>
            <wp:effectExtent l="0" t="0" r="9525" b="9525"/>
            <wp:docPr id="5" name="Imagen 5" descr="Los Planetas para Niños ¿Cuál es la Distancia de los planetas al sol? | Los  planetas para niños, Planetas, Sistema solar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Planetas para Niños ¿Cuál es la Distancia de los planetas al sol? | Los  planetas para niños, Planetas, Sistema solar para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438525" cy="4619625"/>
                    </a:xfrm>
                    <a:prstGeom prst="rect">
                      <a:avLst/>
                    </a:prstGeom>
                    <a:noFill/>
                    <a:ln>
                      <a:noFill/>
                    </a:ln>
                  </pic:spPr>
                </pic:pic>
              </a:graphicData>
            </a:graphic>
          </wp:inline>
        </w:drawing>
      </w:r>
    </w:p>
    <w:p w:rsidR="001B75DE" w:rsidRDefault="001B75DE"/>
    <w:p w:rsidR="001B75DE" w:rsidRDefault="001B75DE">
      <w:r>
        <w:rPr>
          <w:noProof/>
          <w:lang w:val="en-US"/>
        </w:rPr>
        <w:drawing>
          <wp:inline distT="0" distB="0" distL="0" distR="0" wp14:anchorId="67766509" wp14:editId="440EF258">
            <wp:extent cx="4114800" cy="2314575"/>
            <wp:effectExtent l="0" t="0" r="0" b="9525"/>
            <wp:docPr id="6" name="Imagen 6" descr="El Rinconcito Educativo: Movimientos de rotación y traslación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Rinconcito Educativo: Movimientos de rotación y traslación de la Tier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rsidR="001B75DE" w:rsidRPr="001B75DE" w:rsidRDefault="001B75DE" w:rsidP="001B75DE">
      <w:pPr>
        <w:shd w:val="clear" w:color="auto" w:fill="FFFFFF"/>
        <w:spacing w:before="199" w:after="0" w:line="240" w:lineRule="auto"/>
        <w:jc w:val="both"/>
        <w:outlineLvl w:val="1"/>
        <w:rPr>
          <w:rFonts w:ascii="Verdana" w:eastAsia="Times New Roman" w:hAnsi="Verdana" w:cs="Times New Roman"/>
          <w:b/>
          <w:bCs/>
          <w:color w:val="000000" w:themeColor="text1"/>
          <w:sz w:val="24"/>
          <w:szCs w:val="24"/>
        </w:rPr>
      </w:pPr>
      <w:r w:rsidRPr="001B75DE">
        <w:rPr>
          <w:rFonts w:ascii="Verdana" w:eastAsia="Times New Roman" w:hAnsi="Verdana" w:cs="Times New Roman"/>
          <w:b/>
          <w:bCs/>
          <w:color w:val="000000" w:themeColor="text1"/>
          <w:sz w:val="24"/>
          <w:szCs w:val="24"/>
        </w:rPr>
        <w:t>Movimiento de Rotación</w:t>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En el movimiento de rotación la Tierra gira sobre su eje de oeste a este, de tal manera que el sol siempre sale por el Este y se oculta en el oeste. Cada 24 horas un mismo punto de la Tierra pasa nuevamente frente al sol. Cuando el sol ilumina la mitad de la superficie terrestre.</w:t>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Durante el </w:t>
      </w:r>
      <w:r w:rsidRPr="001B75DE">
        <w:rPr>
          <w:rFonts w:ascii="Verdana" w:eastAsia="Times New Roman" w:hAnsi="Verdana" w:cs="Times New Roman"/>
          <w:b/>
          <w:bCs/>
          <w:color w:val="000000" w:themeColor="text1"/>
          <w:sz w:val="24"/>
          <w:szCs w:val="24"/>
        </w:rPr>
        <w:t>movimiento de rotación</w:t>
      </w:r>
      <w:r w:rsidRPr="001B75DE">
        <w:rPr>
          <w:rFonts w:ascii="Verdana" w:eastAsia="Times New Roman" w:hAnsi="Verdana" w:cs="Times New Roman"/>
          <w:color w:val="000000" w:themeColor="text1"/>
          <w:sz w:val="24"/>
          <w:szCs w:val="24"/>
        </w:rPr>
        <w:t>, en esa parte es de día, mientras que en la otra es de noche, originando así la sucesión de los días y las noches. Gracias a la rotación se regula la temperatura del planeta, de no girar una cara quedaría expuesta al sol y una a la sombra eterna, por lo cual no habría vida en el planeta. Ya que una estaría con temperaturas muy elevadas y la otra totalmente congelada. En esas condiciones difícilmente se desarrollaría vida.</w:t>
      </w:r>
    </w:p>
    <w:p w:rsidR="001B75DE" w:rsidRDefault="001B75DE" w:rsidP="001B75DE">
      <w:pPr>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En el siguiente esquema se puede observar el movimiento de rotación.</w:t>
      </w:r>
    </w:p>
    <w:p w:rsidR="001B75DE" w:rsidRDefault="001B75DE" w:rsidP="001B75DE">
      <w:r w:rsidRPr="00357986">
        <w:rPr>
          <w:rFonts w:ascii="Verdana" w:eastAsia="Times New Roman" w:hAnsi="Verdana" w:cs="Times New Roman"/>
          <w:noProof/>
          <w:color w:val="000000" w:themeColor="text1"/>
          <w:sz w:val="24"/>
          <w:szCs w:val="24"/>
          <w:lang w:val="en-US"/>
        </w:rPr>
        <w:lastRenderedPageBreak/>
        <w:drawing>
          <wp:inline distT="0" distB="0" distL="0" distR="0" wp14:anchorId="287536C2" wp14:editId="33C27B8E">
            <wp:extent cx="5686425" cy="2905125"/>
            <wp:effectExtent l="0" t="0" r="9525" b="9525"/>
            <wp:docPr id="7" name="Imagen 7" descr="https://www.unionpuebla.mx/sites/default/files/2020/09/movimiento-de-rotacion-aprende-en-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onpuebla.mx/sites/default/files/2020/09/movimiento-de-rotacion-aprende-en-cas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2905125"/>
                    </a:xfrm>
                    <a:prstGeom prst="rect">
                      <a:avLst/>
                    </a:prstGeom>
                    <a:noFill/>
                    <a:ln>
                      <a:noFill/>
                    </a:ln>
                  </pic:spPr>
                </pic:pic>
              </a:graphicData>
            </a:graphic>
          </wp:inline>
        </w:drawing>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La </w:t>
      </w:r>
      <w:r w:rsidRPr="001B75DE">
        <w:rPr>
          <w:rFonts w:ascii="Verdana" w:eastAsia="Times New Roman" w:hAnsi="Verdana" w:cs="Times New Roman"/>
          <w:b/>
          <w:bCs/>
          <w:color w:val="000000" w:themeColor="text1"/>
          <w:sz w:val="24"/>
          <w:szCs w:val="24"/>
        </w:rPr>
        <w:t>inclinación del eje terrestre</w:t>
      </w:r>
      <w:r w:rsidRPr="001B75DE">
        <w:rPr>
          <w:rFonts w:ascii="Verdana" w:eastAsia="Times New Roman" w:hAnsi="Verdana" w:cs="Times New Roman"/>
          <w:color w:val="000000" w:themeColor="text1"/>
          <w:sz w:val="24"/>
          <w:szCs w:val="24"/>
        </w:rPr>
        <w:t> ocasiona que los días y las noches tengan distinta duración en diferentes puntos del planeta. Por ejemplo, en el ecuador el día y la noche duran casi lo mismo a lo largo de casi todo el año; en cambio, conforme se avanza hacia los polos, los días o las noches se alargan hasta que llegan a durar 24 horas dependiendo de si es verano o invierno.</w:t>
      </w:r>
    </w:p>
    <w:p w:rsidR="001B75DE" w:rsidRPr="001B75DE" w:rsidRDefault="001B75DE" w:rsidP="001B75DE">
      <w:pPr>
        <w:shd w:val="clear" w:color="auto" w:fill="FFFFFF"/>
        <w:spacing w:before="199" w:after="0" w:line="240" w:lineRule="auto"/>
        <w:jc w:val="both"/>
        <w:outlineLvl w:val="1"/>
        <w:rPr>
          <w:rFonts w:ascii="Verdana" w:eastAsia="Times New Roman" w:hAnsi="Verdana" w:cs="Times New Roman"/>
          <w:b/>
          <w:bCs/>
          <w:color w:val="000000" w:themeColor="text1"/>
          <w:sz w:val="24"/>
          <w:szCs w:val="24"/>
        </w:rPr>
      </w:pPr>
      <w:r w:rsidRPr="001B75DE">
        <w:rPr>
          <w:rFonts w:ascii="Verdana" w:eastAsia="Times New Roman" w:hAnsi="Verdana" w:cs="Times New Roman"/>
          <w:b/>
          <w:bCs/>
          <w:color w:val="000000" w:themeColor="text1"/>
          <w:sz w:val="24"/>
          <w:szCs w:val="24"/>
        </w:rPr>
        <w:t>Movimiento de traslación</w:t>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El </w:t>
      </w:r>
      <w:r w:rsidRPr="001B75DE">
        <w:rPr>
          <w:rFonts w:ascii="Verdana" w:eastAsia="Times New Roman" w:hAnsi="Verdana" w:cs="Times New Roman"/>
          <w:b/>
          <w:bCs/>
          <w:color w:val="000000" w:themeColor="text1"/>
          <w:sz w:val="24"/>
          <w:szCs w:val="24"/>
        </w:rPr>
        <w:t>movimiento de traslación</w:t>
      </w:r>
      <w:r w:rsidRPr="001B75DE">
        <w:rPr>
          <w:rFonts w:ascii="Verdana" w:eastAsia="Times New Roman" w:hAnsi="Verdana" w:cs="Times New Roman"/>
          <w:color w:val="000000" w:themeColor="text1"/>
          <w:sz w:val="24"/>
          <w:szCs w:val="24"/>
        </w:rPr>
        <w:t> es aquel donde la Tierra se mueve alrededor del Sol, y tarda 365 días con seis horas en concluirlo. En cuatro años, esas seis horas sobrantes suman 24 horas, lo que equivale a un día que se agrega al mes de febrero. Por esa razón, a ese año se le llama bisiesto, ya que se conforma de 366 días.</w:t>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Así como constatamos la rotación con el día y la noche, percibimos la traslación con las estaciones del año, que son cuatro primavera, verano, otoño e invierno y cada una dura tres meses. La inclinación es la responsable entre tantas cosas, que el sol no dé por igual su radiación por toda la superficie de la Tierra, y sumado con el movimiento de traslación originan que las estaciones del año sean distintas en ambos </w:t>
      </w:r>
      <w:r w:rsidRPr="001B75DE">
        <w:rPr>
          <w:rFonts w:ascii="Verdana" w:eastAsia="Times New Roman" w:hAnsi="Verdana" w:cs="Times New Roman"/>
          <w:b/>
          <w:bCs/>
          <w:color w:val="000000" w:themeColor="text1"/>
          <w:sz w:val="24"/>
          <w:szCs w:val="24"/>
        </w:rPr>
        <w:t>hemisferios</w:t>
      </w:r>
      <w:r w:rsidRPr="001B75DE">
        <w:rPr>
          <w:rFonts w:ascii="Verdana" w:eastAsia="Times New Roman" w:hAnsi="Verdana" w:cs="Times New Roman"/>
          <w:color w:val="000000" w:themeColor="text1"/>
          <w:sz w:val="24"/>
          <w:szCs w:val="24"/>
        </w:rPr>
        <w:t>.</w:t>
      </w:r>
    </w:p>
    <w:p w:rsidR="001B75DE" w:rsidRPr="001B75DE" w:rsidRDefault="001B75DE" w:rsidP="001B75DE">
      <w:pPr>
        <w:shd w:val="clear" w:color="auto" w:fill="FFFFFF"/>
        <w:spacing w:after="0" w:line="300" w:lineRule="atLeast"/>
        <w:jc w:val="both"/>
        <w:rPr>
          <w:rFonts w:ascii="Verdana" w:eastAsia="Times New Roman" w:hAnsi="Verdana" w:cs="Times New Roman"/>
          <w:color w:val="000000" w:themeColor="text1"/>
          <w:sz w:val="24"/>
          <w:szCs w:val="24"/>
        </w:rPr>
      </w:pPr>
      <w:r w:rsidRPr="001B75DE">
        <w:rPr>
          <w:rFonts w:ascii="Verdana" w:eastAsia="Times New Roman" w:hAnsi="Verdana" w:cs="Times New Roman"/>
          <w:color w:val="000000" w:themeColor="text1"/>
          <w:sz w:val="24"/>
          <w:szCs w:val="24"/>
        </w:rPr>
        <w:t>Cuándo en el hemisferio norte está en verano, en el sur están en otra estación. Observa la imagen.</w:t>
      </w:r>
    </w:p>
    <w:p w:rsidR="001B75DE" w:rsidRDefault="001B75DE" w:rsidP="001B75DE">
      <w:r>
        <w:rPr>
          <w:noProof/>
          <w:lang w:val="en-US"/>
        </w:rPr>
        <w:drawing>
          <wp:inline distT="0" distB="0" distL="0" distR="0" wp14:anchorId="436908D5" wp14:editId="30856EC7">
            <wp:extent cx="6600825" cy="3209925"/>
            <wp:effectExtent l="0" t="0" r="9525" b="9525"/>
            <wp:docPr id="8" name="Imagen 8" descr="Los movimiento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ovimientos de la Tier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825" cy="3209925"/>
                    </a:xfrm>
                    <a:prstGeom prst="rect">
                      <a:avLst/>
                    </a:prstGeom>
                    <a:noFill/>
                    <a:ln>
                      <a:noFill/>
                    </a:ln>
                  </pic:spPr>
                </pic:pic>
              </a:graphicData>
            </a:graphic>
          </wp:inline>
        </w:drawing>
      </w:r>
    </w:p>
    <w:p w:rsidR="004F529F" w:rsidRPr="004F529F" w:rsidRDefault="004F529F" w:rsidP="004F529F">
      <w:pPr>
        <w:spacing w:after="0" w:line="240" w:lineRule="auto"/>
        <w:jc w:val="both"/>
        <w:outlineLvl w:val="1"/>
        <w:rPr>
          <w:rFonts w:ascii="Verdana" w:eastAsia="Times New Roman" w:hAnsi="Verdana" w:cs="Arial"/>
          <w:b/>
          <w:bCs/>
          <w:color w:val="000000"/>
          <w:sz w:val="24"/>
          <w:szCs w:val="24"/>
          <w:lang w:val="es-ES" w:eastAsia="es-ES"/>
        </w:rPr>
      </w:pPr>
      <w:r w:rsidRPr="004F529F">
        <w:rPr>
          <w:rFonts w:ascii="Verdana" w:eastAsia="Times New Roman" w:hAnsi="Verdana" w:cs="Arial"/>
          <w:b/>
          <w:bCs/>
          <w:color w:val="000000"/>
          <w:sz w:val="24"/>
          <w:szCs w:val="24"/>
          <w:lang w:val="es-ES" w:eastAsia="es-ES"/>
        </w:rPr>
        <w:lastRenderedPageBreak/>
        <w:t>¿Qué es el Sol?</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sz w:val="24"/>
          <w:szCs w:val="24"/>
          <w:lang w:val="es-ES" w:eastAsia="es-ES"/>
        </w:rPr>
        <w:t>El Sol </w:t>
      </w:r>
      <w:r w:rsidRPr="004F529F">
        <w:rPr>
          <w:rFonts w:ascii="Verdana" w:eastAsia="Times New Roman" w:hAnsi="Verdana" w:cs="Arial"/>
          <w:b/>
          <w:bCs/>
          <w:sz w:val="24"/>
          <w:szCs w:val="24"/>
          <w:lang w:val="es-ES" w:eastAsia="es-ES"/>
        </w:rPr>
        <w:t>es la estrella más cercana al </w:t>
      </w:r>
      <w:hyperlink r:id="rId13" w:history="1">
        <w:r w:rsidRPr="004F529F">
          <w:rPr>
            <w:rFonts w:ascii="Verdana" w:eastAsia="Times New Roman" w:hAnsi="Verdana" w:cs="Arial"/>
            <w:b/>
            <w:bCs/>
            <w:sz w:val="24"/>
            <w:szCs w:val="24"/>
            <w:u w:val="single"/>
            <w:lang w:val="es-ES" w:eastAsia="es-ES"/>
          </w:rPr>
          <w:t>planeta Tierra</w:t>
        </w:r>
      </w:hyperlink>
      <w:r w:rsidRPr="004F529F">
        <w:rPr>
          <w:rFonts w:ascii="Verdana" w:eastAsia="Times New Roman" w:hAnsi="Verdana" w:cs="Arial"/>
          <w:sz w:val="24"/>
          <w:szCs w:val="24"/>
          <w:lang w:val="es-ES" w:eastAsia="es-ES"/>
        </w:rPr>
        <w:t>, ubicada a 149,6 millones de kilómetros de distancia. </w:t>
      </w:r>
      <w:r w:rsidRPr="004F529F">
        <w:rPr>
          <w:rFonts w:ascii="Verdana" w:eastAsia="Times New Roman" w:hAnsi="Verdana" w:cs="Arial"/>
          <w:b/>
          <w:bCs/>
          <w:sz w:val="24"/>
          <w:szCs w:val="24"/>
          <w:lang w:val="es-ES" w:eastAsia="es-ES"/>
        </w:rPr>
        <w:t>Todos los planetas del </w:t>
      </w:r>
      <w:hyperlink r:id="rId14" w:history="1">
        <w:r w:rsidRPr="004F529F">
          <w:rPr>
            <w:rFonts w:ascii="Verdana" w:eastAsia="Times New Roman" w:hAnsi="Verdana" w:cs="Arial"/>
            <w:b/>
            <w:bCs/>
            <w:sz w:val="24"/>
            <w:szCs w:val="24"/>
            <w:u w:val="single"/>
            <w:lang w:val="es-ES" w:eastAsia="es-ES"/>
          </w:rPr>
          <w:t>Sistema Solar</w:t>
        </w:r>
      </w:hyperlink>
      <w:r w:rsidRPr="004F529F">
        <w:rPr>
          <w:rFonts w:ascii="Verdana" w:eastAsia="Times New Roman" w:hAnsi="Verdana" w:cs="Arial"/>
          <w:b/>
          <w:bCs/>
          <w:sz w:val="24"/>
          <w:szCs w:val="24"/>
          <w:lang w:val="es-ES" w:eastAsia="es-ES"/>
        </w:rPr>
        <w:t> orbitan a su alrededor</w:t>
      </w:r>
      <w:r w:rsidRPr="004F529F">
        <w:rPr>
          <w:rFonts w:ascii="Verdana" w:eastAsia="Times New Roman" w:hAnsi="Verdana" w:cs="Arial"/>
          <w:sz w:val="24"/>
          <w:szCs w:val="24"/>
          <w:lang w:val="es-ES" w:eastAsia="es-ES"/>
        </w:rPr>
        <w:t> a distintas distancias, atraídos por su gigantesca </w:t>
      </w:r>
      <w:hyperlink r:id="rId15" w:history="1">
        <w:r w:rsidRPr="004F529F">
          <w:rPr>
            <w:rFonts w:ascii="Verdana" w:eastAsia="Times New Roman" w:hAnsi="Verdana" w:cs="Arial"/>
            <w:sz w:val="24"/>
            <w:szCs w:val="24"/>
            <w:u w:val="single"/>
            <w:lang w:val="es-ES" w:eastAsia="es-ES"/>
          </w:rPr>
          <w:t>gravedad</w:t>
        </w:r>
      </w:hyperlink>
      <w:r w:rsidRPr="004F529F">
        <w:rPr>
          <w:rFonts w:ascii="Verdana" w:eastAsia="Times New Roman" w:hAnsi="Verdana" w:cs="Arial"/>
          <w:sz w:val="24"/>
          <w:szCs w:val="24"/>
          <w:lang w:val="es-ES" w:eastAsia="es-ES"/>
        </w:rPr>
        <w:t>, así como los </w:t>
      </w:r>
      <w:hyperlink r:id="rId16" w:history="1">
        <w:r w:rsidRPr="004F529F">
          <w:rPr>
            <w:rFonts w:ascii="Verdana" w:eastAsia="Times New Roman" w:hAnsi="Verdana" w:cs="Arial"/>
            <w:sz w:val="24"/>
            <w:szCs w:val="24"/>
            <w:u w:val="single"/>
            <w:lang w:val="es-ES" w:eastAsia="es-ES"/>
          </w:rPr>
          <w:t>cometas</w:t>
        </w:r>
      </w:hyperlink>
      <w:r w:rsidRPr="004F529F">
        <w:rPr>
          <w:rFonts w:ascii="Verdana" w:eastAsia="Times New Roman" w:hAnsi="Verdana" w:cs="Arial"/>
          <w:sz w:val="24"/>
          <w:szCs w:val="24"/>
          <w:lang w:val="es-ES" w:eastAsia="es-ES"/>
        </w:rPr>
        <w:t> y </w:t>
      </w:r>
      <w:hyperlink r:id="rId17" w:history="1">
        <w:r w:rsidRPr="004F529F">
          <w:rPr>
            <w:rFonts w:ascii="Verdana" w:eastAsia="Times New Roman" w:hAnsi="Verdana" w:cs="Arial"/>
            <w:sz w:val="24"/>
            <w:szCs w:val="24"/>
            <w:u w:val="single"/>
            <w:lang w:val="es-ES" w:eastAsia="es-ES"/>
          </w:rPr>
          <w:t>asteroides</w:t>
        </w:r>
      </w:hyperlink>
      <w:r w:rsidRPr="004F529F">
        <w:rPr>
          <w:rFonts w:ascii="Verdana" w:eastAsia="Times New Roman" w:hAnsi="Verdana" w:cs="Arial"/>
          <w:sz w:val="24"/>
          <w:szCs w:val="24"/>
          <w:lang w:val="es-ES" w:eastAsia="es-ES"/>
        </w:rPr>
        <w:t> que conocemos. Comúnmente se conoce al Sol con el nombre de </w:t>
      </w:r>
      <w:r w:rsidRPr="004F529F">
        <w:rPr>
          <w:rFonts w:ascii="Verdana" w:eastAsia="Times New Roman" w:hAnsi="Verdana" w:cs="Arial"/>
          <w:i/>
          <w:iCs/>
          <w:sz w:val="24"/>
          <w:szCs w:val="24"/>
          <w:lang w:val="es-ES" w:eastAsia="es-ES"/>
        </w:rPr>
        <w:t>Astro Rey</w:t>
      </w:r>
      <w:r w:rsidRPr="004F529F">
        <w:rPr>
          <w:rFonts w:ascii="Verdana" w:eastAsia="Times New Roman" w:hAnsi="Verdana" w:cs="Arial"/>
          <w:sz w:val="24"/>
          <w:szCs w:val="24"/>
          <w:lang w:val="es-ES" w:eastAsia="es-ES"/>
        </w:rPr>
        <w:t>.</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sz w:val="24"/>
          <w:szCs w:val="24"/>
          <w:lang w:val="es-ES" w:eastAsia="es-ES"/>
        </w:rPr>
        <w:t>Se trata de una </w:t>
      </w:r>
      <w:hyperlink r:id="rId18" w:history="1">
        <w:r w:rsidRPr="004F529F">
          <w:rPr>
            <w:rFonts w:ascii="Verdana" w:eastAsia="Times New Roman" w:hAnsi="Verdana" w:cs="Arial"/>
            <w:sz w:val="24"/>
            <w:szCs w:val="24"/>
            <w:u w:val="single"/>
            <w:lang w:val="es-ES" w:eastAsia="es-ES"/>
          </w:rPr>
          <w:t>estrella</w:t>
        </w:r>
      </w:hyperlink>
      <w:r w:rsidRPr="004F529F">
        <w:rPr>
          <w:rFonts w:ascii="Verdana" w:eastAsia="Times New Roman" w:hAnsi="Verdana" w:cs="Arial"/>
          <w:sz w:val="24"/>
          <w:szCs w:val="24"/>
          <w:lang w:val="es-ES" w:eastAsia="es-ES"/>
        </w:rPr>
        <w:t> bastante común de nuestra </w:t>
      </w:r>
      <w:hyperlink r:id="rId19" w:history="1">
        <w:r w:rsidRPr="004F529F">
          <w:rPr>
            <w:rFonts w:ascii="Verdana" w:eastAsia="Times New Roman" w:hAnsi="Verdana" w:cs="Arial"/>
            <w:sz w:val="24"/>
            <w:szCs w:val="24"/>
            <w:u w:val="single"/>
            <w:lang w:val="es-ES" w:eastAsia="es-ES"/>
          </w:rPr>
          <w:t>galaxia</w:t>
        </w:r>
      </w:hyperlink>
      <w:r w:rsidRPr="004F529F">
        <w:rPr>
          <w:rFonts w:ascii="Verdana" w:eastAsia="Times New Roman" w:hAnsi="Verdana" w:cs="Arial"/>
          <w:sz w:val="24"/>
          <w:szCs w:val="24"/>
          <w:lang w:val="es-ES" w:eastAsia="es-ES"/>
        </w:rPr>
        <w:t>, la Vía Láctea: no es ni muy grande ni muy pequeña en comparación con sus millones de hermanas. Científicamente, el Sol </w:t>
      </w:r>
      <w:r w:rsidRPr="004F529F">
        <w:rPr>
          <w:rFonts w:ascii="Verdana" w:eastAsia="Times New Roman" w:hAnsi="Verdana" w:cs="Arial"/>
          <w:b/>
          <w:bCs/>
          <w:sz w:val="24"/>
          <w:szCs w:val="24"/>
          <w:lang w:val="es-ES" w:eastAsia="es-ES"/>
        </w:rPr>
        <w:t>se clasifica como una estrella enana amarilla, del tipo G2</w:t>
      </w:r>
      <w:r w:rsidRPr="004F529F">
        <w:rPr>
          <w:rFonts w:ascii="Verdana" w:eastAsia="Times New Roman" w:hAnsi="Verdana" w:cs="Arial"/>
          <w:sz w:val="24"/>
          <w:szCs w:val="24"/>
          <w:lang w:val="es-ES" w:eastAsia="es-ES"/>
        </w:rPr>
        <w:t>.</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sz w:val="24"/>
          <w:szCs w:val="24"/>
          <w:lang w:val="es-ES" w:eastAsia="es-ES"/>
        </w:rPr>
        <w:t>Actualmente se halla en su secuencia principal de </w:t>
      </w:r>
      <w:hyperlink r:id="rId20" w:history="1">
        <w:r w:rsidRPr="004F529F">
          <w:rPr>
            <w:rFonts w:ascii="Verdana" w:eastAsia="Times New Roman" w:hAnsi="Verdana" w:cs="Arial"/>
            <w:sz w:val="24"/>
            <w:szCs w:val="24"/>
            <w:u w:val="single"/>
            <w:lang w:val="es-ES" w:eastAsia="es-ES"/>
          </w:rPr>
          <w:t>vida</w:t>
        </w:r>
      </w:hyperlink>
      <w:r w:rsidRPr="004F529F">
        <w:rPr>
          <w:rFonts w:ascii="Verdana" w:eastAsia="Times New Roman" w:hAnsi="Verdana" w:cs="Arial"/>
          <w:sz w:val="24"/>
          <w:szCs w:val="24"/>
          <w:lang w:val="es-ES" w:eastAsia="es-ES"/>
        </w:rPr>
        <w:t>. Se encuentra en una </w:t>
      </w:r>
      <w:hyperlink r:id="rId21" w:history="1">
        <w:r w:rsidRPr="004F529F">
          <w:rPr>
            <w:rFonts w:ascii="Verdana" w:eastAsia="Times New Roman" w:hAnsi="Verdana" w:cs="Arial"/>
            <w:sz w:val="24"/>
            <w:szCs w:val="24"/>
            <w:u w:val="single"/>
            <w:lang w:val="es-ES" w:eastAsia="es-ES"/>
          </w:rPr>
          <w:t>región</w:t>
        </w:r>
      </w:hyperlink>
      <w:r w:rsidRPr="004F529F">
        <w:rPr>
          <w:rFonts w:ascii="Verdana" w:eastAsia="Times New Roman" w:hAnsi="Verdana" w:cs="Arial"/>
          <w:sz w:val="24"/>
          <w:szCs w:val="24"/>
          <w:lang w:val="es-ES" w:eastAsia="es-ES"/>
        </w:rPr>
        <w:t> exterior de la galaxia, en uno de sus brazos espirales, a 26.000 años luz del centro galáctico.</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sz w:val="24"/>
          <w:szCs w:val="24"/>
          <w:lang w:val="es-ES" w:eastAsia="es-ES"/>
        </w:rPr>
        <w:t>Sin embargo, el tamaño del Sol es tal, que </w:t>
      </w:r>
      <w:r w:rsidRPr="004F529F">
        <w:rPr>
          <w:rFonts w:ascii="Verdana" w:eastAsia="Times New Roman" w:hAnsi="Verdana" w:cs="Arial"/>
          <w:b/>
          <w:bCs/>
          <w:sz w:val="24"/>
          <w:szCs w:val="24"/>
          <w:lang w:val="es-ES" w:eastAsia="es-ES"/>
        </w:rPr>
        <w:t>representa el 99% de toda la masa del Sistema Solar</w:t>
      </w:r>
      <w:r w:rsidRPr="004F529F">
        <w:rPr>
          <w:rFonts w:ascii="Verdana" w:eastAsia="Times New Roman" w:hAnsi="Verdana" w:cs="Arial"/>
          <w:sz w:val="24"/>
          <w:szCs w:val="24"/>
          <w:lang w:val="es-ES" w:eastAsia="es-ES"/>
        </w:rPr>
        <w:t>, equivalente a unas 743 veces la </w:t>
      </w:r>
      <w:hyperlink r:id="rId22" w:history="1">
        <w:r w:rsidRPr="004F529F">
          <w:rPr>
            <w:rFonts w:ascii="Verdana" w:eastAsia="Times New Roman" w:hAnsi="Verdana" w:cs="Arial"/>
            <w:sz w:val="24"/>
            <w:szCs w:val="24"/>
            <w:u w:val="single"/>
            <w:lang w:val="es-ES" w:eastAsia="es-ES"/>
          </w:rPr>
          <w:t>masa</w:t>
        </w:r>
      </w:hyperlink>
      <w:r w:rsidRPr="004F529F">
        <w:rPr>
          <w:rFonts w:ascii="Verdana" w:eastAsia="Times New Roman" w:hAnsi="Verdana" w:cs="Arial"/>
          <w:sz w:val="24"/>
          <w:szCs w:val="24"/>
          <w:lang w:val="es-ES" w:eastAsia="es-ES"/>
        </w:rPr>
        <w:t> total de todos y cada uno los </w:t>
      </w:r>
      <w:hyperlink r:id="rId23" w:history="1">
        <w:r w:rsidRPr="004F529F">
          <w:rPr>
            <w:rFonts w:ascii="Verdana" w:eastAsia="Times New Roman" w:hAnsi="Verdana" w:cs="Arial"/>
            <w:sz w:val="24"/>
            <w:szCs w:val="24"/>
            <w:u w:val="single"/>
            <w:lang w:val="es-ES" w:eastAsia="es-ES"/>
          </w:rPr>
          <w:t>planetas</w:t>
        </w:r>
      </w:hyperlink>
      <w:r w:rsidRPr="004F529F">
        <w:rPr>
          <w:rFonts w:ascii="Verdana" w:eastAsia="Times New Roman" w:hAnsi="Verdana" w:cs="Arial"/>
          <w:sz w:val="24"/>
          <w:szCs w:val="24"/>
          <w:lang w:val="es-ES" w:eastAsia="es-ES"/>
        </w:rPr>
        <w:t> combinados del mismo, y unas 330.000 veces la masa de nuestro planeta.</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b/>
          <w:bCs/>
          <w:sz w:val="24"/>
          <w:szCs w:val="24"/>
          <w:lang w:val="es-ES" w:eastAsia="es-ES"/>
        </w:rPr>
        <w:t>Su diámetro es de 1,4 millones de kilómetros</w:t>
      </w:r>
      <w:r w:rsidRPr="004F529F">
        <w:rPr>
          <w:rFonts w:ascii="Verdana" w:eastAsia="Times New Roman" w:hAnsi="Verdana" w:cs="Arial"/>
          <w:sz w:val="24"/>
          <w:szCs w:val="24"/>
          <w:lang w:val="es-ES" w:eastAsia="es-ES"/>
        </w:rPr>
        <w:t>, por lo que constituye el objeto más grande y más brillante del cielo terrestre. Por eso su presencia marca la diferencia entre el día y la noche.</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sz w:val="24"/>
          <w:szCs w:val="24"/>
          <w:lang w:val="es-ES" w:eastAsia="es-ES"/>
        </w:rPr>
        <w:t>Por demás, el Sol </w:t>
      </w:r>
      <w:r w:rsidRPr="004F529F">
        <w:rPr>
          <w:rFonts w:ascii="Verdana" w:eastAsia="Times New Roman" w:hAnsi="Verdana" w:cs="Arial"/>
          <w:b/>
          <w:bCs/>
          <w:sz w:val="24"/>
          <w:szCs w:val="24"/>
          <w:lang w:val="es-ES" w:eastAsia="es-ES"/>
        </w:rPr>
        <w:t>es una enorme bola de </w:t>
      </w:r>
      <w:hyperlink r:id="rId24" w:history="1">
        <w:r w:rsidRPr="004F529F">
          <w:rPr>
            <w:rFonts w:ascii="Verdana" w:eastAsia="Times New Roman" w:hAnsi="Verdana" w:cs="Arial"/>
            <w:b/>
            <w:bCs/>
            <w:sz w:val="24"/>
            <w:szCs w:val="24"/>
            <w:u w:val="single"/>
            <w:lang w:val="es-ES" w:eastAsia="es-ES"/>
          </w:rPr>
          <w:t>plasma</w:t>
        </w:r>
      </w:hyperlink>
      <w:r w:rsidRPr="004F529F">
        <w:rPr>
          <w:rFonts w:ascii="Verdana" w:eastAsia="Times New Roman" w:hAnsi="Verdana" w:cs="Arial"/>
          <w:sz w:val="24"/>
          <w:szCs w:val="24"/>
          <w:lang w:val="es-ES" w:eastAsia="es-ES"/>
        </w:rPr>
        <w:t>, casi redonda. Está compuesto mayormente por hidrógeno (74,9%) y helio (23,8%), así como una pequeña porción (2%) de elementos más pesados como oxígeno, carbono, neón y hierro.</w:t>
      </w:r>
    </w:p>
    <w:p w:rsidR="004F529F" w:rsidRPr="004F529F" w:rsidRDefault="004F529F" w:rsidP="004F529F">
      <w:pPr>
        <w:spacing w:after="0" w:line="240" w:lineRule="auto"/>
        <w:jc w:val="both"/>
        <w:rPr>
          <w:rFonts w:ascii="Verdana" w:eastAsia="Times New Roman" w:hAnsi="Verdana" w:cs="Arial"/>
          <w:sz w:val="24"/>
          <w:szCs w:val="24"/>
          <w:lang w:val="es-ES" w:eastAsia="es-ES"/>
        </w:rPr>
      </w:pPr>
      <w:r w:rsidRPr="004F529F">
        <w:rPr>
          <w:rFonts w:ascii="Verdana" w:eastAsia="Times New Roman" w:hAnsi="Verdana" w:cs="Arial"/>
          <w:b/>
          <w:bCs/>
          <w:sz w:val="24"/>
          <w:szCs w:val="24"/>
          <w:lang w:val="es-ES" w:eastAsia="es-ES"/>
        </w:rPr>
        <w:t>El hidrógeno es el combustible principal del Sol</w:t>
      </w:r>
      <w:r w:rsidRPr="004F529F">
        <w:rPr>
          <w:rFonts w:ascii="Verdana" w:eastAsia="Times New Roman" w:hAnsi="Verdana" w:cs="Arial"/>
          <w:sz w:val="24"/>
          <w:szCs w:val="24"/>
          <w:lang w:val="es-ES" w:eastAsia="es-ES"/>
        </w:rPr>
        <w:t>. Sin embargo, debido a la combustión se va convirtiendo en helio, dejando atrás una capa de “cenizas” de helio conforme la estrella avanza en su ciclo principal de vida.</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sz w:val="24"/>
          <w:szCs w:val="24"/>
          <w:lang w:eastAsia="es-ES"/>
        </w:rPr>
        <w:t>Los subsistemas terrestres</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sz w:val="24"/>
          <w:szCs w:val="24"/>
          <w:lang w:eastAsia="es-ES"/>
        </w:rPr>
        <w:t>La Tierra está compuesta por cuatro subsistemas</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b/>
          <w:sz w:val="24"/>
          <w:szCs w:val="24"/>
          <w:lang w:eastAsia="es-ES"/>
        </w:rPr>
        <w:t>La atmósfera</w:t>
      </w:r>
      <w:r w:rsidRPr="004F529F">
        <w:rPr>
          <w:rFonts w:ascii="Verdana" w:eastAsia="KeplerStd-Light" w:hAnsi="Verdana" w:cstheme="minorHAnsi"/>
          <w:sz w:val="24"/>
          <w:szCs w:val="24"/>
          <w:lang w:eastAsia="es-ES"/>
        </w:rPr>
        <w:t>: Capa gaseosa que rodea al planeta. Contiene oxígeno que permite el desarrollo de la vida. Además, se encarga de protegernos de las agresiones de los rayos ultravioletas y del ataque de los meteoritos.</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b/>
          <w:sz w:val="24"/>
          <w:szCs w:val="24"/>
          <w:lang w:eastAsia="es-ES"/>
        </w:rPr>
        <w:t>La hidrosfera</w:t>
      </w:r>
      <w:r w:rsidRPr="004F529F">
        <w:rPr>
          <w:rFonts w:ascii="Verdana" w:eastAsia="KeplerStd-Light" w:hAnsi="Verdana" w:cstheme="minorHAnsi"/>
          <w:sz w:val="24"/>
          <w:szCs w:val="24"/>
          <w:lang w:eastAsia="es-ES"/>
        </w:rPr>
        <w:t>: Es el conjunto de toda el agua del planeta, tanto dulce como salada y en los tres estados en que se encuentre.</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b/>
          <w:sz w:val="24"/>
          <w:szCs w:val="24"/>
          <w:lang w:eastAsia="es-ES"/>
        </w:rPr>
        <w:t>La biosfera:</w:t>
      </w:r>
      <w:r w:rsidRPr="004F529F">
        <w:rPr>
          <w:rFonts w:ascii="Verdana" w:eastAsia="KeplerStd-Light" w:hAnsi="Verdana" w:cstheme="minorHAnsi"/>
          <w:sz w:val="24"/>
          <w:szCs w:val="24"/>
          <w:lang w:eastAsia="es-ES"/>
        </w:rPr>
        <w:t xml:space="preserve"> es el con junto de todos los seres vivos que pueblan nuestro planeta. La gran diversidad de organismos solo puede ser contrastada con el hecho de ser el único planeta del sistema solar que tiene vida.</w:t>
      </w:r>
    </w:p>
    <w:p w:rsidR="004F529F" w:rsidRPr="004F529F" w:rsidRDefault="004F529F" w:rsidP="004F529F">
      <w:pPr>
        <w:autoSpaceDE w:val="0"/>
        <w:autoSpaceDN w:val="0"/>
        <w:adjustRightInd w:val="0"/>
        <w:spacing w:line="360" w:lineRule="auto"/>
        <w:contextualSpacing/>
        <w:jc w:val="both"/>
        <w:rPr>
          <w:rFonts w:ascii="Verdana" w:eastAsia="KeplerStd-Light" w:hAnsi="Verdana" w:cstheme="minorHAnsi"/>
          <w:sz w:val="24"/>
          <w:szCs w:val="24"/>
          <w:lang w:eastAsia="es-ES"/>
        </w:rPr>
      </w:pPr>
      <w:r w:rsidRPr="004F529F">
        <w:rPr>
          <w:rFonts w:ascii="Verdana" w:eastAsia="KeplerStd-Light" w:hAnsi="Verdana" w:cstheme="minorHAnsi"/>
          <w:b/>
          <w:sz w:val="24"/>
          <w:szCs w:val="24"/>
          <w:lang w:eastAsia="es-ES"/>
        </w:rPr>
        <w:t xml:space="preserve">La </w:t>
      </w:r>
      <w:proofErr w:type="spellStart"/>
      <w:r w:rsidRPr="004F529F">
        <w:rPr>
          <w:rFonts w:ascii="Verdana" w:eastAsia="KeplerStd-Light" w:hAnsi="Verdana" w:cstheme="minorHAnsi"/>
          <w:b/>
          <w:sz w:val="24"/>
          <w:szCs w:val="24"/>
          <w:lang w:eastAsia="es-ES"/>
        </w:rPr>
        <w:t>geosfera</w:t>
      </w:r>
      <w:proofErr w:type="spellEnd"/>
      <w:r w:rsidRPr="004F529F">
        <w:rPr>
          <w:rFonts w:ascii="Verdana" w:eastAsia="KeplerStd-Light" w:hAnsi="Verdana" w:cstheme="minorHAnsi"/>
          <w:b/>
          <w:sz w:val="24"/>
          <w:szCs w:val="24"/>
          <w:lang w:eastAsia="es-ES"/>
        </w:rPr>
        <w:t>:</w:t>
      </w:r>
      <w:r w:rsidRPr="004F529F">
        <w:rPr>
          <w:rFonts w:ascii="Verdana" w:eastAsia="KeplerStd-Light" w:hAnsi="Verdana" w:cstheme="minorHAnsi"/>
          <w:sz w:val="24"/>
          <w:szCs w:val="24"/>
          <w:lang w:eastAsia="es-ES"/>
        </w:rPr>
        <w:t xml:space="preserve"> está formada por la corteza el manto y el núcleo.</w:t>
      </w:r>
    </w:p>
    <w:p w:rsidR="004F529F" w:rsidRDefault="004F529F" w:rsidP="004F529F">
      <w:pPr>
        <w:rPr>
          <w:lang w:val="es-ES"/>
        </w:rPr>
      </w:pPr>
      <w:r w:rsidRPr="004F529F">
        <w:t xml:space="preserve">              </w:t>
      </w:r>
      <w:r>
        <w:rPr>
          <w:noProof/>
          <w:lang w:val="en-US"/>
        </w:rPr>
        <w:drawing>
          <wp:inline distT="0" distB="0" distL="0" distR="0" wp14:anchorId="75E37D19" wp14:editId="33431D7F">
            <wp:extent cx="4162425" cy="1943100"/>
            <wp:effectExtent l="0" t="0" r="9525" b="0"/>
            <wp:docPr id="9" name="Imagen 9" descr="Subsistemas Terrestres | Conjunto de Fi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bsistemas Terrestres | Conjunto de Fich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1943100"/>
                    </a:xfrm>
                    <a:prstGeom prst="rect">
                      <a:avLst/>
                    </a:prstGeom>
                    <a:noFill/>
                    <a:ln>
                      <a:noFill/>
                    </a:ln>
                  </pic:spPr>
                </pic:pic>
              </a:graphicData>
            </a:graphic>
          </wp:inline>
        </w:drawing>
      </w:r>
      <w:r w:rsidRPr="004F529F">
        <w:t xml:space="preserve">   </w:t>
      </w:r>
      <w:r w:rsidRPr="004F529F">
        <w:rPr>
          <w:rFonts w:ascii="Arial" w:eastAsia="Times New Roman" w:hAnsi="Arial" w:cs="Arial"/>
          <w:color w:val="000000"/>
          <w:sz w:val="24"/>
          <w:szCs w:val="24"/>
          <w:lang w:val="es-ES" w:eastAsia="es-ES"/>
        </w:rPr>
        <w:br/>
      </w:r>
    </w:p>
    <w:p w:rsidR="004F529F" w:rsidRPr="004F529F" w:rsidRDefault="004F529F" w:rsidP="004F529F">
      <w:pPr>
        <w:shd w:val="clear" w:color="auto" w:fill="FFFFFF"/>
        <w:spacing w:before="75" w:after="0" w:line="240" w:lineRule="auto"/>
        <w:jc w:val="both"/>
        <w:outlineLvl w:val="1"/>
        <w:rPr>
          <w:rFonts w:ascii="Verdana" w:eastAsia="Times New Roman" w:hAnsi="Verdana" w:cs="Arial"/>
          <w:b/>
          <w:bCs/>
          <w:sz w:val="24"/>
          <w:szCs w:val="24"/>
        </w:rPr>
      </w:pPr>
      <w:r w:rsidRPr="004F529F">
        <w:rPr>
          <w:rFonts w:ascii="Verdana" w:eastAsia="Times New Roman" w:hAnsi="Verdana" w:cs="Arial"/>
          <w:b/>
          <w:bCs/>
          <w:sz w:val="24"/>
          <w:szCs w:val="24"/>
        </w:rPr>
        <w:lastRenderedPageBreak/>
        <w:t>¿Qué es la energía solar?</w:t>
      </w:r>
    </w:p>
    <w:p w:rsidR="004F529F" w:rsidRPr="004F529F" w:rsidRDefault="004F529F" w:rsidP="004F529F">
      <w:pPr>
        <w:shd w:val="clear" w:color="auto" w:fill="FFFFFF"/>
        <w:spacing w:before="100" w:beforeAutospacing="1" w:after="0" w:line="240" w:lineRule="auto"/>
        <w:jc w:val="both"/>
        <w:rPr>
          <w:rFonts w:ascii="Verdana" w:eastAsia="Times New Roman" w:hAnsi="Verdana" w:cs="Arial"/>
          <w:sz w:val="24"/>
          <w:szCs w:val="24"/>
        </w:rPr>
      </w:pPr>
      <w:r w:rsidRPr="004F529F">
        <w:rPr>
          <w:rFonts w:ascii="Verdana" w:eastAsia="Times New Roman" w:hAnsi="Verdana" w:cs="Arial"/>
          <w:bCs/>
          <w:sz w:val="24"/>
          <w:szCs w:val="24"/>
        </w:rPr>
        <w:t>La</w:t>
      </w:r>
      <w:r w:rsidRPr="004F529F">
        <w:rPr>
          <w:rFonts w:ascii="Verdana" w:eastAsia="Times New Roman" w:hAnsi="Verdana" w:cs="Arial"/>
          <w:sz w:val="24"/>
          <w:szCs w:val="24"/>
        </w:rPr>
        <w:t> energía</w:t>
      </w:r>
      <w:r w:rsidRPr="004F529F">
        <w:rPr>
          <w:rFonts w:ascii="Verdana" w:eastAsia="Times New Roman" w:hAnsi="Verdana" w:cs="Arial"/>
          <w:b/>
          <w:bCs/>
          <w:sz w:val="24"/>
          <w:szCs w:val="24"/>
        </w:rPr>
        <w:t xml:space="preserve"> solar</w:t>
      </w:r>
      <w:r w:rsidRPr="004F529F">
        <w:rPr>
          <w:rFonts w:ascii="Verdana" w:eastAsia="Times New Roman" w:hAnsi="Verdana" w:cs="Arial"/>
          <w:sz w:val="24"/>
          <w:szCs w:val="24"/>
        </w:rPr>
        <w:t> es aquella generada por el Sol y que viaja a través de radiaciones para llegar a la Tierra. </w:t>
      </w:r>
      <w:r w:rsidRPr="004F529F">
        <w:rPr>
          <w:rFonts w:ascii="Verdana" w:eastAsia="Times New Roman" w:hAnsi="Verdana" w:cs="Arial"/>
          <w:b/>
          <w:bCs/>
          <w:sz w:val="24"/>
          <w:szCs w:val="24"/>
        </w:rPr>
        <w:t>Es una </w:t>
      </w:r>
      <w:hyperlink r:id="rId26" w:history="1">
        <w:r w:rsidRPr="004F529F">
          <w:rPr>
            <w:rFonts w:ascii="Verdana" w:eastAsia="Times New Roman" w:hAnsi="Verdana" w:cs="Arial"/>
            <w:b/>
            <w:bCs/>
            <w:sz w:val="24"/>
            <w:szCs w:val="24"/>
          </w:rPr>
          <w:t>energía renovable</w:t>
        </w:r>
      </w:hyperlink>
      <w:r w:rsidRPr="004F529F">
        <w:rPr>
          <w:rFonts w:ascii="Verdana" w:eastAsia="Times New Roman" w:hAnsi="Verdana" w:cs="Arial"/>
          <w:sz w:val="24"/>
          <w:szCs w:val="24"/>
        </w:rPr>
        <w:t> la cual el ser humano tiene intención de obtenerla de manera eficiente para su uso y aprovechamiento mediante diferentes tecnologías que han ido evolucionando con el paso del tiempo. Este tipo de </w:t>
      </w:r>
      <w:r w:rsidRPr="004F529F">
        <w:rPr>
          <w:rFonts w:ascii="Verdana" w:eastAsia="Times New Roman" w:hAnsi="Verdana" w:cs="Arial"/>
          <w:b/>
          <w:bCs/>
          <w:sz w:val="24"/>
          <w:szCs w:val="24"/>
        </w:rPr>
        <w:t>energía es inagotable y muy abundante</w:t>
      </w:r>
      <w:r w:rsidRPr="004F529F">
        <w:rPr>
          <w:rFonts w:ascii="Verdana" w:eastAsia="Times New Roman" w:hAnsi="Verdana" w:cs="Arial"/>
          <w:sz w:val="24"/>
          <w:szCs w:val="24"/>
        </w:rPr>
        <w:t> y por ello además de ser una fuente </w:t>
      </w:r>
      <w:r w:rsidRPr="004F529F">
        <w:rPr>
          <w:rFonts w:ascii="Verdana" w:eastAsia="Times New Roman" w:hAnsi="Verdana" w:cs="Arial"/>
          <w:b/>
          <w:bCs/>
          <w:sz w:val="24"/>
          <w:szCs w:val="24"/>
        </w:rPr>
        <w:t>renovable</w:t>
      </w:r>
      <w:r w:rsidRPr="004F529F">
        <w:rPr>
          <w:rFonts w:ascii="Verdana" w:eastAsia="Times New Roman" w:hAnsi="Verdana" w:cs="Arial"/>
          <w:sz w:val="24"/>
          <w:szCs w:val="24"/>
        </w:rPr>
        <w:t>, es </w:t>
      </w:r>
      <w:hyperlink r:id="rId27" w:history="1">
        <w:r w:rsidRPr="004F529F">
          <w:rPr>
            <w:rFonts w:ascii="Verdana" w:eastAsia="Times New Roman" w:hAnsi="Verdana" w:cs="Arial"/>
            <w:b/>
            <w:bCs/>
            <w:sz w:val="24"/>
            <w:szCs w:val="24"/>
          </w:rPr>
          <w:t>una energía limpia</w:t>
        </w:r>
      </w:hyperlink>
      <w:r w:rsidRPr="004F529F">
        <w:rPr>
          <w:rFonts w:ascii="Verdana" w:eastAsia="Times New Roman" w:hAnsi="Verdana" w:cs="Arial"/>
          <w:sz w:val="24"/>
          <w:szCs w:val="24"/>
        </w:rPr>
        <w:t>  y supone una alternativa a otros tipos de energía no renovables como la energía fósil o la energía nuclear.</w:t>
      </w:r>
    </w:p>
    <w:p w:rsidR="004F529F" w:rsidRPr="004F529F" w:rsidRDefault="004F529F" w:rsidP="004F529F">
      <w:pPr>
        <w:shd w:val="clear" w:color="auto" w:fill="FFFFFF"/>
        <w:spacing w:before="75" w:after="0" w:line="240" w:lineRule="auto"/>
        <w:jc w:val="both"/>
        <w:outlineLvl w:val="1"/>
        <w:rPr>
          <w:rFonts w:ascii="Verdana" w:eastAsia="Times New Roman" w:hAnsi="Verdana" w:cs="Arial"/>
          <w:b/>
          <w:bCs/>
          <w:sz w:val="24"/>
          <w:szCs w:val="24"/>
        </w:rPr>
      </w:pPr>
      <w:r w:rsidRPr="004F529F">
        <w:rPr>
          <w:rFonts w:ascii="Verdana" w:eastAsia="Times New Roman" w:hAnsi="Verdana" w:cs="Arial"/>
          <w:b/>
          <w:bCs/>
          <w:sz w:val="24"/>
          <w:szCs w:val="24"/>
        </w:rPr>
        <w:t>¿Cómo funciona la energía solar?</w:t>
      </w:r>
    </w:p>
    <w:p w:rsidR="004F529F" w:rsidRPr="004F529F" w:rsidRDefault="004F529F" w:rsidP="004F529F">
      <w:pPr>
        <w:shd w:val="clear" w:color="auto" w:fill="FFFFFF"/>
        <w:spacing w:before="100" w:beforeAutospacing="1" w:after="0" w:line="240" w:lineRule="auto"/>
        <w:jc w:val="both"/>
        <w:rPr>
          <w:rFonts w:ascii="Verdana" w:eastAsia="Times New Roman" w:hAnsi="Verdana" w:cs="Arial"/>
          <w:sz w:val="24"/>
          <w:szCs w:val="24"/>
        </w:rPr>
      </w:pPr>
      <w:r w:rsidRPr="004F529F">
        <w:rPr>
          <w:rFonts w:ascii="Verdana" w:eastAsia="Times New Roman" w:hAnsi="Verdana" w:cs="Arial"/>
          <w:sz w:val="24"/>
          <w:szCs w:val="24"/>
        </w:rPr>
        <w:t>A grandes rasgos, una vez llegada a la superficie terrestre, la energía solar necesita una instalación fotovoltaica para convertirse en electricidad. La instalación capta la radiación mediante celdas fotovoltaicas y la transforma en corriente. Este es el uso más común de la misma. ¿Qué pasa con la energía antes de llegar a la Tierra? </w:t>
      </w:r>
      <w:r w:rsidRPr="004F529F">
        <w:rPr>
          <w:rFonts w:ascii="Verdana" w:eastAsia="Times New Roman" w:hAnsi="Verdana" w:cs="Arial"/>
          <w:b/>
          <w:bCs/>
          <w:sz w:val="24"/>
          <w:szCs w:val="24"/>
        </w:rPr>
        <w:t>Ella se genera mediante reacciones de fusión</w:t>
      </w:r>
      <w:r w:rsidRPr="004F529F">
        <w:rPr>
          <w:rFonts w:ascii="Verdana" w:eastAsia="Times New Roman" w:hAnsi="Verdana" w:cs="Arial"/>
          <w:sz w:val="24"/>
          <w:szCs w:val="24"/>
        </w:rPr>
        <w:t> que se producen en el sol. La radiación viaja hacia la Tierra mediante ondas electromagnéticas y, posteriormente, puede ser aprovechada para su uso e incluso almacenamiento.</w:t>
      </w:r>
    </w:p>
    <w:p w:rsidR="004F529F" w:rsidRPr="004F529F" w:rsidRDefault="004F529F" w:rsidP="004F529F">
      <w:pPr>
        <w:shd w:val="clear" w:color="auto" w:fill="FFFFFF"/>
        <w:spacing w:before="75" w:after="0" w:line="240" w:lineRule="auto"/>
        <w:jc w:val="both"/>
        <w:outlineLvl w:val="2"/>
        <w:rPr>
          <w:rFonts w:ascii="Verdana" w:eastAsia="Times New Roman" w:hAnsi="Verdana" w:cs="Arial"/>
          <w:b/>
          <w:bCs/>
          <w:sz w:val="24"/>
          <w:szCs w:val="24"/>
        </w:rPr>
      </w:pPr>
      <w:r w:rsidRPr="004F529F">
        <w:rPr>
          <w:rFonts w:ascii="Verdana" w:eastAsia="Times New Roman" w:hAnsi="Verdana" w:cs="Arial"/>
          <w:b/>
          <w:bCs/>
          <w:sz w:val="24"/>
          <w:szCs w:val="24"/>
        </w:rPr>
        <w:t>¿Cómo aprovechar esta energía?</w:t>
      </w:r>
    </w:p>
    <w:p w:rsidR="004F529F" w:rsidRPr="004F529F" w:rsidRDefault="004F529F" w:rsidP="004F529F">
      <w:pPr>
        <w:shd w:val="clear" w:color="auto" w:fill="FFFFFF"/>
        <w:spacing w:before="100" w:beforeAutospacing="1" w:after="0" w:line="240" w:lineRule="auto"/>
        <w:jc w:val="both"/>
        <w:rPr>
          <w:rFonts w:ascii="Verdana" w:eastAsia="Times New Roman" w:hAnsi="Verdana" w:cs="Arial"/>
          <w:sz w:val="24"/>
          <w:szCs w:val="24"/>
        </w:rPr>
      </w:pPr>
      <w:r w:rsidRPr="004F529F">
        <w:rPr>
          <w:rFonts w:ascii="Verdana" w:eastAsia="Times New Roman" w:hAnsi="Verdana" w:cs="Arial"/>
          <w:b/>
          <w:bCs/>
          <w:sz w:val="24"/>
          <w:szCs w:val="24"/>
        </w:rPr>
        <w:t>La energía solar se puede aprovechar en forma de energía térmica o energía fotoeléctrica</w:t>
      </w:r>
      <w:r w:rsidRPr="004F529F">
        <w:rPr>
          <w:rFonts w:ascii="Verdana" w:eastAsia="Times New Roman" w:hAnsi="Verdana" w:cs="Arial"/>
          <w:sz w:val="24"/>
          <w:szCs w:val="24"/>
        </w:rPr>
        <w:t>, para su consumo posterior allá donde se necesite. Cuando se trata de energía térmica obtenemos calor para calentar un fluido. El elemento encargado de captar la radiación solar y transformarla en energía útil es el panel solar. Los paneles solares pueden ser de distintos tipos dependiendo del mecanismo escogido para el aprovechamiento de la </w:t>
      </w:r>
      <w:r w:rsidRPr="004F529F">
        <w:rPr>
          <w:rFonts w:ascii="Verdana" w:eastAsia="Times New Roman" w:hAnsi="Verdana" w:cs="Arial"/>
          <w:b/>
          <w:bCs/>
          <w:sz w:val="24"/>
          <w:szCs w:val="24"/>
        </w:rPr>
        <w:t>energía solar.</w:t>
      </w:r>
    </w:p>
    <w:p w:rsidR="004F529F" w:rsidRDefault="004F529F" w:rsidP="004F529F">
      <w:pPr>
        <w:shd w:val="clear" w:color="auto" w:fill="FFFFFF"/>
        <w:spacing w:before="100" w:beforeAutospacing="1" w:after="0" w:line="240" w:lineRule="auto"/>
        <w:jc w:val="both"/>
        <w:rPr>
          <w:rFonts w:ascii="Verdana" w:eastAsia="Times New Roman" w:hAnsi="Verdana" w:cs="Arial"/>
          <w:sz w:val="24"/>
          <w:szCs w:val="24"/>
        </w:rPr>
      </w:pPr>
      <w:r w:rsidRPr="004F529F">
        <w:rPr>
          <w:rFonts w:ascii="Verdana" w:eastAsia="Times New Roman" w:hAnsi="Verdana" w:cs="Arial"/>
          <w:sz w:val="24"/>
          <w:szCs w:val="24"/>
        </w:rPr>
        <w:t>La </w:t>
      </w:r>
      <w:r w:rsidRPr="004F529F">
        <w:rPr>
          <w:rFonts w:ascii="Verdana" w:eastAsia="Times New Roman" w:hAnsi="Verdana" w:cs="Arial"/>
          <w:b/>
          <w:bCs/>
          <w:sz w:val="24"/>
          <w:szCs w:val="24"/>
        </w:rPr>
        <w:t>energía solar térmica</w:t>
      </w:r>
      <w:r w:rsidRPr="004F529F">
        <w:rPr>
          <w:rFonts w:ascii="Verdana" w:eastAsia="Times New Roman" w:hAnsi="Verdana" w:cs="Arial"/>
          <w:sz w:val="24"/>
          <w:szCs w:val="24"/>
        </w:rPr>
        <w:t> consiste principalmente en aprovechar la </w:t>
      </w:r>
      <w:r w:rsidRPr="004F529F">
        <w:rPr>
          <w:rFonts w:ascii="Verdana" w:eastAsia="Times New Roman" w:hAnsi="Verdana" w:cs="Arial"/>
          <w:b/>
          <w:bCs/>
          <w:sz w:val="24"/>
          <w:szCs w:val="24"/>
        </w:rPr>
        <w:t>energía que genera el Sol</w:t>
      </w:r>
      <w:r w:rsidRPr="004F529F">
        <w:rPr>
          <w:rFonts w:ascii="Verdana" w:eastAsia="Times New Roman" w:hAnsi="Verdana" w:cs="Arial"/>
          <w:sz w:val="24"/>
          <w:szCs w:val="24"/>
        </w:rPr>
        <w:t> hacia un medio que sea portador de calor, que generalmente suele ser agua o aire en estos casos. Este tipo de energía solar es menor en cuanto a su aprovechamiento y también en su producción que la </w:t>
      </w:r>
      <w:r w:rsidRPr="004F529F">
        <w:rPr>
          <w:rFonts w:ascii="Verdana" w:eastAsia="Times New Roman" w:hAnsi="Verdana" w:cs="Arial"/>
          <w:b/>
          <w:bCs/>
          <w:sz w:val="24"/>
          <w:szCs w:val="24"/>
        </w:rPr>
        <w:t>energía fotovoltaica.</w:t>
      </w:r>
      <w:r w:rsidRPr="004F529F">
        <w:rPr>
          <w:rFonts w:ascii="Verdana" w:eastAsia="Times New Roman" w:hAnsi="Verdana" w:cs="Arial"/>
          <w:sz w:val="24"/>
          <w:szCs w:val="24"/>
        </w:rPr>
        <w:t> </w:t>
      </w:r>
    </w:p>
    <w:p w:rsidR="004F529F" w:rsidRPr="004F529F" w:rsidRDefault="004F529F" w:rsidP="004F529F">
      <w:pPr>
        <w:shd w:val="clear" w:color="auto" w:fill="FFFFFF"/>
        <w:spacing w:before="100" w:beforeAutospacing="1" w:after="0" w:line="240" w:lineRule="auto"/>
        <w:jc w:val="both"/>
        <w:rPr>
          <w:rFonts w:ascii="Verdana" w:eastAsia="Times New Roman" w:hAnsi="Verdana" w:cs="Arial"/>
          <w:sz w:val="24"/>
          <w:szCs w:val="24"/>
        </w:rPr>
      </w:pPr>
    </w:p>
    <w:p w:rsidR="004F529F" w:rsidRDefault="004F529F" w:rsidP="004F529F">
      <w:r>
        <w:rPr>
          <w:noProof/>
          <w:lang w:val="en-US"/>
        </w:rPr>
        <w:drawing>
          <wp:inline distT="0" distB="0" distL="0" distR="0" wp14:anchorId="3B23102B" wp14:editId="4B301923">
            <wp:extent cx="5600700" cy="3448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4F529F"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lastRenderedPageBreak/>
        <w:t>En la naturaleza, es importante distinguir entre los </w:t>
      </w:r>
      <w:r w:rsidRPr="007A7B6E">
        <w:rPr>
          <w:rFonts w:ascii="Verdana" w:eastAsia="Times New Roman" w:hAnsi="Verdana" w:cs="Arial"/>
          <w:b/>
          <w:bCs/>
          <w:sz w:val="24"/>
          <w:szCs w:val="24"/>
        </w:rPr>
        <w:t>factores abióticos</w:t>
      </w:r>
      <w:r w:rsidRPr="007A7B6E">
        <w:rPr>
          <w:rFonts w:ascii="Verdana" w:eastAsia="Times New Roman" w:hAnsi="Verdana" w:cs="Arial"/>
          <w:sz w:val="24"/>
          <w:szCs w:val="24"/>
        </w:rPr>
        <w:t>, que son los que forman el ambiente donde se encuentran los seres vivos de un ecosistema y son la temperatura, las sustancias químicas presentes en el medio, el clima, las características geológicas, etc., y los </w:t>
      </w:r>
      <w:r w:rsidRPr="007A7B6E">
        <w:rPr>
          <w:rFonts w:ascii="Verdana" w:eastAsia="Times New Roman" w:hAnsi="Verdana" w:cs="Arial"/>
          <w:b/>
          <w:bCs/>
          <w:sz w:val="24"/>
          <w:szCs w:val="24"/>
        </w:rPr>
        <w:t>factores bióticos</w:t>
      </w:r>
      <w:r w:rsidRPr="007A7B6E">
        <w:rPr>
          <w:rFonts w:ascii="Verdana" w:eastAsia="Times New Roman" w:hAnsi="Verdana" w:cs="Arial"/>
          <w:sz w:val="24"/>
          <w:szCs w:val="24"/>
        </w:rPr>
        <w:t xml:space="preserve">, que son aquellos que tienen vida, como la flora y la fauna. Las interacciones que se realizan entre estos dos factores, dan lugar a la supervivencia y reproducción de una especie. </w:t>
      </w:r>
    </w:p>
    <w:p w:rsidR="004F529F" w:rsidRPr="007A7B6E"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t>En ecología se realiza una </w:t>
      </w:r>
      <w:r w:rsidRPr="007A7B6E">
        <w:rPr>
          <w:rFonts w:ascii="Verdana" w:eastAsia="Times New Roman" w:hAnsi="Verdana" w:cs="Arial"/>
          <w:b/>
          <w:bCs/>
          <w:sz w:val="24"/>
          <w:szCs w:val="24"/>
        </w:rPr>
        <w:t>clasificación u organización jerarquizada</w:t>
      </w:r>
      <w:r w:rsidRPr="007A7B6E">
        <w:rPr>
          <w:rFonts w:ascii="Verdana" w:eastAsia="Times New Roman" w:hAnsi="Verdana" w:cs="Arial"/>
          <w:sz w:val="24"/>
          <w:szCs w:val="24"/>
        </w:rPr>
        <w:t> de los diferentes sistemas biológicos que podemos encontrar en la naturaleza. Este sistema jerarquizado permite que el </w:t>
      </w:r>
      <w:r w:rsidRPr="007A7B6E">
        <w:rPr>
          <w:rFonts w:ascii="Verdana" w:eastAsia="Times New Roman" w:hAnsi="Verdana" w:cs="Arial"/>
          <w:b/>
          <w:bCs/>
          <w:sz w:val="24"/>
          <w:szCs w:val="24"/>
        </w:rPr>
        <w:t>estudio de los seres vivos</w:t>
      </w:r>
      <w:r w:rsidRPr="007A7B6E">
        <w:rPr>
          <w:rFonts w:ascii="Verdana" w:eastAsia="Times New Roman" w:hAnsi="Verdana" w:cs="Arial"/>
          <w:sz w:val="24"/>
          <w:szCs w:val="24"/>
        </w:rPr>
        <w:t> pueda focalizarse de forma más directa en un único nivel de organización.</w:t>
      </w:r>
    </w:p>
    <w:p w:rsidR="004F529F"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t>En cada uno de estos niveles de organización se dan una serie de intercambios de materia y energía entre los diferentes elementos que lo componen. Nos encontramos con </w:t>
      </w:r>
      <w:r w:rsidRPr="007A7B6E">
        <w:rPr>
          <w:rFonts w:ascii="Verdana" w:eastAsia="Times New Roman" w:hAnsi="Verdana" w:cs="Arial"/>
          <w:b/>
          <w:bCs/>
          <w:sz w:val="24"/>
          <w:szCs w:val="24"/>
        </w:rPr>
        <w:t>6 niveles ecológicos</w:t>
      </w:r>
      <w:r w:rsidRPr="007A7B6E">
        <w:rPr>
          <w:rFonts w:ascii="Verdana" w:eastAsia="Times New Roman" w:hAnsi="Verdana" w:cs="Arial"/>
          <w:sz w:val="24"/>
          <w:szCs w:val="24"/>
        </w:rPr>
        <w:t>, los cuales van desde la organización más simple a nivel individual hasta la más compleja que engloba a tod</w:t>
      </w:r>
      <w:r>
        <w:rPr>
          <w:rFonts w:ascii="Verdana" w:eastAsia="Times New Roman" w:hAnsi="Verdana" w:cs="Arial"/>
          <w:sz w:val="24"/>
          <w:szCs w:val="24"/>
        </w:rPr>
        <w:t>os los seres vivos de la Tierra.</w:t>
      </w:r>
    </w:p>
    <w:p w:rsidR="004F529F" w:rsidRPr="0036517C"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t xml:space="preserve"> </w:t>
      </w:r>
      <w:r w:rsidRPr="0036517C">
        <w:rPr>
          <w:rFonts w:ascii="Verdana" w:eastAsia="Times New Roman" w:hAnsi="Verdana" w:cs="Arial"/>
          <w:sz w:val="24"/>
          <w:szCs w:val="24"/>
        </w:rPr>
        <w:t>Estos niveles de organización ecológica son:</w:t>
      </w:r>
    </w:p>
    <w:p w:rsidR="004F529F" w:rsidRPr="008D1263" w:rsidRDefault="004F529F" w:rsidP="004F529F">
      <w:pPr>
        <w:shd w:val="clear" w:color="auto" w:fill="FFFFFF"/>
        <w:spacing w:before="60" w:line="240" w:lineRule="auto"/>
        <w:ind w:left="84"/>
        <w:jc w:val="both"/>
        <w:rPr>
          <w:rFonts w:ascii="Verdana" w:eastAsia="Times New Roman" w:hAnsi="Verdana" w:cs="Arial"/>
          <w:sz w:val="24"/>
          <w:szCs w:val="24"/>
        </w:rPr>
      </w:pPr>
      <w:r>
        <w:rPr>
          <w:rFonts w:ascii="Verdana" w:eastAsia="Times New Roman" w:hAnsi="Verdana" w:cs="Arial"/>
          <w:b/>
          <w:bCs/>
          <w:sz w:val="24"/>
          <w:szCs w:val="24"/>
        </w:rPr>
        <w:t>I</w:t>
      </w:r>
      <w:r w:rsidRPr="007A7B6E">
        <w:rPr>
          <w:rFonts w:ascii="Verdana" w:eastAsia="Times New Roman" w:hAnsi="Verdana" w:cs="Arial"/>
          <w:b/>
          <w:bCs/>
          <w:sz w:val="24"/>
          <w:szCs w:val="24"/>
        </w:rPr>
        <w:t>ndivi</w:t>
      </w:r>
      <w:r>
        <w:rPr>
          <w:rFonts w:ascii="Verdana" w:eastAsia="Times New Roman" w:hAnsi="Verdana" w:cs="Arial"/>
          <w:b/>
          <w:bCs/>
          <w:sz w:val="24"/>
          <w:szCs w:val="24"/>
        </w:rPr>
        <w:t xml:space="preserve">duos u organismos </w:t>
      </w:r>
    </w:p>
    <w:p w:rsidR="004F529F" w:rsidRPr="0036517C"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t xml:space="preserve"> Los organismos que comprende este nivel</w:t>
      </w:r>
      <w:r>
        <w:rPr>
          <w:rFonts w:ascii="Verdana" w:eastAsia="Times New Roman" w:hAnsi="Verdana" w:cs="Arial"/>
          <w:sz w:val="24"/>
          <w:szCs w:val="24"/>
        </w:rPr>
        <w:t xml:space="preserve">, </w:t>
      </w:r>
      <w:r w:rsidRPr="007A7B6E">
        <w:rPr>
          <w:rFonts w:ascii="Verdana" w:eastAsia="Times New Roman" w:hAnsi="Verdana" w:cs="Arial"/>
          <w:sz w:val="24"/>
          <w:szCs w:val="24"/>
        </w:rPr>
        <w:t>son independientes unos de otros a nivel fisiológico, aunque existan más de u</w:t>
      </w:r>
      <w:r>
        <w:rPr>
          <w:rFonts w:ascii="Verdana" w:eastAsia="Times New Roman" w:hAnsi="Verdana" w:cs="Arial"/>
          <w:sz w:val="24"/>
          <w:szCs w:val="24"/>
        </w:rPr>
        <w:t xml:space="preserve">n individuo de la misma especie, ejemplos </w:t>
      </w:r>
      <w:r w:rsidRPr="007A7B6E">
        <w:rPr>
          <w:rFonts w:ascii="Verdana" w:eastAsia="Times New Roman" w:hAnsi="Verdana" w:cs="Arial"/>
          <w:sz w:val="24"/>
          <w:szCs w:val="24"/>
        </w:rPr>
        <w:t>un</w:t>
      </w:r>
      <w:r w:rsidRPr="007A7B6E">
        <w:rPr>
          <w:rFonts w:ascii="Verdana" w:eastAsia="Times New Roman" w:hAnsi="Verdana" w:cs="Arial"/>
          <w:b/>
          <w:bCs/>
          <w:sz w:val="24"/>
          <w:szCs w:val="24"/>
        </w:rPr>
        <w:t xml:space="preserve"> colibrí</w:t>
      </w:r>
      <w:r>
        <w:rPr>
          <w:rFonts w:ascii="Verdana" w:eastAsia="Times New Roman" w:hAnsi="Verdana" w:cs="Arial"/>
          <w:sz w:val="24"/>
          <w:szCs w:val="24"/>
        </w:rPr>
        <w:t> </w:t>
      </w:r>
      <w:r w:rsidRPr="007A7B6E">
        <w:rPr>
          <w:rFonts w:ascii="Verdana" w:eastAsia="Times New Roman" w:hAnsi="Verdana" w:cs="Arial"/>
          <w:sz w:val="24"/>
          <w:szCs w:val="24"/>
        </w:rPr>
        <w:t>o </w:t>
      </w:r>
      <w:r w:rsidRPr="007A7B6E">
        <w:rPr>
          <w:rFonts w:ascii="Verdana" w:eastAsia="Times New Roman" w:hAnsi="Verdana" w:cs="Arial"/>
          <w:b/>
          <w:bCs/>
          <w:sz w:val="24"/>
          <w:szCs w:val="24"/>
        </w:rPr>
        <w:t>un álamo</w:t>
      </w:r>
      <w:r w:rsidRPr="007A7B6E">
        <w:rPr>
          <w:rFonts w:ascii="Verdana" w:eastAsia="Times New Roman" w:hAnsi="Verdana" w:cs="Arial"/>
          <w:i/>
          <w:iCs/>
          <w:sz w:val="24"/>
          <w:szCs w:val="24"/>
        </w:rPr>
        <w:t>).</w:t>
      </w:r>
      <w:r>
        <w:rPr>
          <w:rFonts w:ascii="Verdana" w:eastAsia="Times New Roman" w:hAnsi="Verdana" w:cs="Arial"/>
          <w:sz w:val="24"/>
          <w:szCs w:val="24"/>
        </w:rPr>
        <w:t> </w:t>
      </w:r>
      <w:r w:rsidRPr="007A7B6E">
        <w:rPr>
          <w:rFonts w:ascii="Verdana" w:eastAsia="Times New Roman" w:hAnsi="Verdana" w:cs="Arial"/>
          <w:sz w:val="24"/>
          <w:szCs w:val="24"/>
        </w:rPr>
        <w:t xml:space="preserve"> </w:t>
      </w:r>
    </w:p>
    <w:p w:rsidR="004F529F" w:rsidRPr="007A7B6E" w:rsidRDefault="004F529F" w:rsidP="004F529F">
      <w:pPr>
        <w:shd w:val="clear" w:color="auto" w:fill="FFFFFF"/>
        <w:spacing w:after="60" w:line="240" w:lineRule="auto"/>
        <w:ind w:right="180"/>
        <w:jc w:val="both"/>
        <w:outlineLvl w:val="1"/>
        <w:rPr>
          <w:rFonts w:ascii="Verdana" w:eastAsia="Times New Roman" w:hAnsi="Verdana" w:cs="Arial"/>
          <w:b/>
          <w:bCs/>
          <w:sz w:val="24"/>
          <w:szCs w:val="24"/>
        </w:rPr>
      </w:pPr>
      <w:r>
        <w:rPr>
          <w:rFonts w:ascii="Verdana" w:eastAsia="Times New Roman" w:hAnsi="Verdana" w:cs="Arial"/>
          <w:b/>
          <w:bCs/>
          <w:sz w:val="24"/>
          <w:szCs w:val="24"/>
        </w:rPr>
        <w:t xml:space="preserve">Población </w:t>
      </w:r>
    </w:p>
    <w:p w:rsidR="004F529F" w:rsidRPr="007A7B6E"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b/>
          <w:bCs/>
          <w:sz w:val="24"/>
          <w:szCs w:val="24"/>
        </w:rPr>
        <w:t>La población es un conjunto de individuos de la misma especie</w:t>
      </w:r>
      <w:r w:rsidRPr="007A7B6E">
        <w:rPr>
          <w:rFonts w:ascii="Verdana" w:eastAsia="Times New Roman" w:hAnsi="Verdana" w:cs="Arial"/>
          <w:sz w:val="24"/>
          <w:szCs w:val="24"/>
        </w:rPr>
        <w:t xml:space="preserve">, </w:t>
      </w:r>
      <w:r>
        <w:rPr>
          <w:rFonts w:ascii="Verdana" w:eastAsia="Times New Roman" w:hAnsi="Verdana" w:cs="Arial"/>
          <w:sz w:val="24"/>
          <w:szCs w:val="24"/>
        </w:rPr>
        <w:t xml:space="preserve">Ejemplo, </w:t>
      </w:r>
      <w:r w:rsidRPr="007A7B6E">
        <w:rPr>
          <w:rFonts w:ascii="Verdana" w:eastAsia="Times New Roman" w:hAnsi="Verdana" w:cs="Arial"/>
          <w:sz w:val="24"/>
          <w:szCs w:val="24"/>
        </w:rPr>
        <w:t>una colonia de colibríes, o una alameda. Estas poblaciones se encuentran en un área geográfica determinada y en un espacio de tiempo determinado</w:t>
      </w:r>
      <w:r>
        <w:rPr>
          <w:rFonts w:ascii="Verdana" w:eastAsia="Times New Roman" w:hAnsi="Verdana" w:cs="Arial"/>
          <w:sz w:val="24"/>
          <w:szCs w:val="24"/>
        </w:rPr>
        <w:t>.</w:t>
      </w:r>
    </w:p>
    <w:p w:rsidR="004F529F" w:rsidRPr="007A7B6E" w:rsidRDefault="004F529F" w:rsidP="004F529F">
      <w:pPr>
        <w:shd w:val="clear" w:color="auto" w:fill="FFFFFF"/>
        <w:spacing w:after="60" w:line="240" w:lineRule="auto"/>
        <w:ind w:right="180"/>
        <w:jc w:val="both"/>
        <w:outlineLvl w:val="1"/>
        <w:rPr>
          <w:rFonts w:ascii="Verdana" w:eastAsia="Times New Roman" w:hAnsi="Verdana" w:cs="Arial"/>
          <w:b/>
          <w:bCs/>
          <w:sz w:val="24"/>
          <w:szCs w:val="24"/>
        </w:rPr>
      </w:pPr>
      <w:r>
        <w:rPr>
          <w:rFonts w:ascii="Verdana" w:eastAsia="Times New Roman" w:hAnsi="Verdana" w:cs="Arial"/>
          <w:b/>
          <w:bCs/>
          <w:sz w:val="24"/>
          <w:szCs w:val="24"/>
        </w:rPr>
        <w:t xml:space="preserve">Comunidad </w:t>
      </w:r>
    </w:p>
    <w:p w:rsidR="004F529F" w:rsidRPr="007A7B6E"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b/>
          <w:bCs/>
          <w:sz w:val="24"/>
          <w:szCs w:val="24"/>
        </w:rPr>
        <w:t>Una comunidad es un conjunto de poblaciones de diferentes especies</w:t>
      </w:r>
      <w:r w:rsidRPr="007A7B6E">
        <w:rPr>
          <w:rFonts w:ascii="Verdana" w:eastAsia="Times New Roman" w:hAnsi="Verdana" w:cs="Arial"/>
          <w:sz w:val="24"/>
          <w:szCs w:val="24"/>
        </w:rPr>
        <w:t> las cuales comparten un mismo espacio geográfico en un mismo período de tiempo. La estructura más común de una comunidad son plantas, animales y descomponedores (bacterias y hongos).</w:t>
      </w:r>
    </w:p>
    <w:p w:rsidR="004F529F" w:rsidRPr="0036517C"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sz w:val="24"/>
          <w:szCs w:val="24"/>
        </w:rPr>
        <w:t>Como ejemplo del nivel de organización ecológica de comunidad podemos encont</w:t>
      </w:r>
      <w:r>
        <w:rPr>
          <w:rFonts w:ascii="Verdana" w:eastAsia="Times New Roman" w:hAnsi="Verdana" w:cs="Arial"/>
          <w:sz w:val="24"/>
          <w:szCs w:val="24"/>
        </w:rPr>
        <w:t xml:space="preserve">rar lobos, buitres etc. </w:t>
      </w:r>
    </w:p>
    <w:p w:rsidR="004F529F" w:rsidRPr="007A7B6E" w:rsidRDefault="004F529F" w:rsidP="004F529F">
      <w:pPr>
        <w:shd w:val="clear" w:color="auto" w:fill="FFFFFF"/>
        <w:spacing w:after="60" w:line="240" w:lineRule="auto"/>
        <w:ind w:right="180"/>
        <w:jc w:val="both"/>
        <w:outlineLvl w:val="1"/>
        <w:rPr>
          <w:rFonts w:ascii="Verdana" w:eastAsia="Times New Roman" w:hAnsi="Verdana" w:cs="Arial"/>
          <w:b/>
          <w:bCs/>
          <w:sz w:val="24"/>
          <w:szCs w:val="24"/>
        </w:rPr>
      </w:pPr>
      <w:r>
        <w:rPr>
          <w:rFonts w:ascii="Verdana" w:eastAsia="Times New Roman" w:hAnsi="Verdana" w:cs="Arial"/>
          <w:b/>
          <w:bCs/>
          <w:sz w:val="24"/>
          <w:szCs w:val="24"/>
        </w:rPr>
        <w:t xml:space="preserve">Ecosistema </w:t>
      </w:r>
    </w:p>
    <w:p w:rsidR="004F529F" w:rsidRPr="0036517C" w:rsidRDefault="004F529F" w:rsidP="004F529F">
      <w:pPr>
        <w:shd w:val="clear" w:color="auto" w:fill="FFFFFF"/>
        <w:spacing w:after="0" w:line="240" w:lineRule="auto"/>
        <w:jc w:val="both"/>
        <w:rPr>
          <w:rFonts w:ascii="Verdana" w:eastAsia="Times New Roman" w:hAnsi="Verdana" w:cs="Arial"/>
          <w:sz w:val="24"/>
          <w:szCs w:val="24"/>
        </w:rPr>
      </w:pPr>
      <w:r>
        <w:rPr>
          <w:rFonts w:ascii="Verdana" w:eastAsia="Times New Roman" w:hAnsi="Verdana" w:cs="Arial"/>
          <w:sz w:val="24"/>
          <w:szCs w:val="24"/>
        </w:rPr>
        <w:t xml:space="preserve">Es </w:t>
      </w:r>
      <w:r w:rsidRPr="007A7B6E">
        <w:rPr>
          <w:rFonts w:ascii="Verdana" w:eastAsia="Times New Roman" w:hAnsi="Verdana" w:cs="Arial"/>
          <w:sz w:val="24"/>
          <w:szCs w:val="24"/>
        </w:rPr>
        <w:t>un </w:t>
      </w:r>
      <w:r w:rsidRPr="007A7B6E">
        <w:rPr>
          <w:rFonts w:ascii="Verdana" w:eastAsia="Times New Roman" w:hAnsi="Verdana" w:cs="Arial"/>
          <w:b/>
          <w:bCs/>
          <w:sz w:val="24"/>
          <w:szCs w:val="24"/>
        </w:rPr>
        <w:t>conjunto de poblaciones que coexisten en un lugar y tiempo determinados</w:t>
      </w:r>
      <w:r w:rsidRPr="007A7B6E">
        <w:rPr>
          <w:rFonts w:ascii="Verdana" w:eastAsia="Times New Roman" w:hAnsi="Verdana" w:cs="Arial"/>
          <w:sz w:val="24"/>
          <w:szCs w:val="24"/>
        </w:rPr>
        <w:t>, pero la diferencia fundamental que existe entre ecosistema y comunidad, es que en este nivel se generan energía y reciclado de alimentos para que </w:t>
      </w:r>
      <w:r w:rsidRPr="007A7B6E">
        <w:rPr>
          <w:rFonts w:ascii="Verdana" w:eastAsia="Times New Roman" w:hAnsi="Verdana" w:cs="Arial"/>
          <w:b/>
          <w:bCs/>
          <w:sz w:val="24"/>
          <w:szCs w:val="24"/>
        </w:rPr>
        <w:t>un ecosistema sea autosuficiente</w:t>
      </w:r>
      <w:r w:rsidRPr="007A7B6E">
        <w:rPr>
          <w:rFonts w:ascii="Verdana" w:eastAsia="Times New Roman" w:hAnsi="Verdana" w:cs="Arial"/>
          <w:sz w:val="24"/>
          <w:szCs w:val="24"/>
        </w:rPr>
        <w:t xml:space="preserve"> con respecto a otros ecosistemas. </w:t>
      </w:r>
    </w:p>
    <w:p w:rsidR="004F529F" w:rsidRPr="007A7B6E" w:rsidRDefault="004F529F" w:rsidP="004F529F">
      <w:pPr>
        <w:shd w:val="clear" w:color="auto" w:fill="FFFFFF"/>
        <w:spacing w:after="60" w:line="240" w:lineRule="auto"/>
        <w:ind w:right="180"/>
        <w:jc w:val="both"/>
        <w:outlineLvl w:val="1"/>
        <w:rPr>
          <w:rFonts w:ascii="Verdana" w:eastAsia="Times New Roman" w:hAnsi="Verdana" w:cs="Arial"/>
          <w:b/>
          <w:bCs/>
          <w:sz w:val="24"/>
          <w:szCs w:val="24"/>
        </w:rPr>
      </w:pPr>
      <w:r>
        <w:rPr>
          <w:rFonts w:ascii="Verdana" w:eastAsia="Times New Roman" w:hAnsi="Verdana" w:cs="Arial"/>
          <w:sz w:val="24"/>
          <w:szCs w:val="24"/>
        </w:rPr>
        <w:t>B</w:t>
      </w:r>
      <w:r>
        <w:rPr>
          <w:rFonts w:ascii="Verdana" w:eastAsia="Times New Roman" w:hAnsi="Verdana" w:cs="Arial"/>
          <w:b/>
          <w:bCs/>
          <w:sz w:val="24"/>
          <w:szCs w:val="24"/>
        </w:rPr>
        <w:t xml:space="preserve">ioma </w:t>
      </w:r>
    </w:p>
    <w:p w:rsidR="004F529F" w:rsidRPr="007A7B6E" w:rsidRDefault="004F529F" w:rsidP="004F529F">
      <w:pPr>
        <w:shd w:val="clear" w:color="auto" w:fill="FFFFFF"/>
        <w:spacing w:after="0" w:line="240" w:lineRule="auto"/>
        <w:jc w:val="both"/>
        <w:rPr>
          <w:rFonts w:ascii="Verdana" w:eastAsia="Times New Roman" w:hAnsi="Verdana" w:cs="Arial"/>
          <w:sz w:val="24"/>
          <w:szCs w:val="24"/>
        </w:rPr>
      </w:pPr>
      <w:r>
        <w:rPr>
          <w:rFonts w:ascii="Verdana" w:eastAsia="Times New Roman" w:hAnsi="Verdana" w:cs="Arial"/>
          <w:sz w:val="24"/>
          <w:szCs w:val="24"/>
        </w:rPr>
        <w:t>Es</w:t>
      </w:r>
      <w:r w:rsidRPr="007A7B6E">
        <w:rPr>
          <w:rFonts w:ascii="Verdana" w:eastAsia="Times New Roman" w:hAnsi="Verdana" w:cs="Arial"/>
          <w:sz w:val="24"/>
          <w:szCs w:val="24"/>
        </w:rPr>
        <w:t xml:space="preserve"> un </w:t>
      </w:r>
      <w:r w:rsidRPr="007A7B6E">
        <w:rPr>
          <w:rFonts w:ascii="Verdana" w:eastAsia="Times New Roman" w:hAnsi="Verdana" w:cs="Arial"/>
          <w:b/>
          <w:bCs/>
          <w:sz w:val="24"/>
          <w:szCs w:val="24"/>
        </w:rPr>
        <w:t>conjunto de ecosistemas diferentes</w:t>
      </w:r>
      <w:r w:rsidRPr="007A7B6E">
        <w:rPr>
          <w:rFonts w:ascii="Verdana" w:eastAsia="Times New Roman" w:hAnsi="Verdana" w:cs="Arial"/>
          <w:sz w:val="24"/>
          <w:szCs w:val="24"/>
        </w:rPr>
        <w:t> que pueden tener interacciones similares con los factores abióticos que se encuentran en su entorno. Como ejemplo podemos decir un continente, un país o una parte de este</w:t>
      </w:r>
      <w:r>
        <w:rPr>
          <w:rFonts w:ascii="Verdana" w:eastAsia="Times New Roman" w:hAnsi="Verdana" w:cs="Arial"/>
          <w:sz w:val="24"/>
          <w:szCs w:val="24"/>
        </w:rPr>
        <w:t xml:space="preserve">. </w:t>
      </w:r>
    </w:p>
    <w:p w:rsidR="004F529F" w:rsidRPr="007A7B6E" w:rsidRDefault="004F529F" w:rsidP="004F529F">
      <w:pPr>
        <w:shd w:val="clear" w:color="auto" w:fill="FFFFFF"/>
        <w:spacing w:after="60" w:line="240" w:lineRule="auto"/>
        <w:ind w:right="180"/>
        <w:jc w:val="both"/>
        <w:outlineLvl w:val="1"/>
        <w:rPr>
          <w:rFonts w:ascii="Verdana" w:eastAsia="Times New Roman" w:hAnsi="Verdana" w:cs="Arial"/>
          <w:b/>
          <w:bCs/>
          <w:sz w:val="24"/>
          <w:szCs w:val="24"/>
        </w:rPr>
      </w:pPr>
      <w:r w:rsidRPr="00B71E0C">
        <w:rPr>
          <w:rFonts w:ascii="Verdana" w:eastAsia="Times New Roman" w:hAnsi="Verdana" w:cs="Arial"/>
          <w:sz w:val="24"/>
          <w:szCs w:val="24"/>
        </w:rPr>
        <w:t>B</w:t>
      </w:r>
      <w:r>
        <w:rPr>
          <w:rFonts w:ascii="Verdana" w:eastAsia="Times New Roman" w:hAnsi="Verdana" w:cs="Arial"/>
          <w:b/>
          <w:bCs/>
          <w:sz w:val="24"/>
          <w:szCs w:val="24"/>
        </w:rPr>
        <w:t xml:space="preserve">iosfera </w:t>
      </w:r>
    </w:p>
    <w:p w:rsidR="004F529F" w:rsidRDefault="004F529F" w:rsidP="004F529F">
      <w:pPr>
        <w:shd w:val="clear" w:color="auto" w:fill="FFFFFF"/>
        <w:spacing w:after="0" w:line="240" w:lineRule="auto"/>
        <w:jc w:val="both"/>
        <w:rPr>
          <w:rFonts w:ascii="Verdana" w:eastAsia="Times New Roman" w:hAnsi="Verdana" w:cs="Arial"/>
          <w:sz w:val="24"/>
          <w:szCs w:val="24"/>
        </w:rPr>
      </w:pPr>
      <w:r w:rsidRPr="007A7B6E">
        <w:rPr>
          <w:rFonts w:ascii="Verdana" w:eastAsia="Times New Roman" w:hAnsi="Verdana" w:cs="Arial"/>
          <w:b/>
          <w:bCs/>
          <w:sz w:val="24"/>
          <w:szCs w:val="24"/>
        </w:rPr>
        <w:t>Este nivel de organización ecológica es el más complejo</w:t>
      </w:r>
      <w:r w:rsidRPr="007A7B6E">
        <w:rPr>
          <w:rFonts w:ascii="Verdana" w:eastAsia="Times New Roman" w:hAnsi="Verdana" w:cs="Arial"/>
          <w:sz w:val="24"/>
          <w:szCs w:val="24"/>
        </w:rPr>
        <w:t>, ya que engloba todos los niveles de organización anteriores. </w:t>
      </w:r>
      <w:r w:rsidRPr="007A7B6E">
        <w:rPr>
          <w:rFonts w:ascii="Verdana" w:eastAsia="Times New Roman" w:hAnsi="Verdana" w:cs="Arial"/>
          <w:b/>
          <w:bCs/>
          <w:sz w:val="24"/>
          <w:szCs w:val="24"/>
        </w:rPr>
        <w:t>La biosfera es un conjunto de biomas</w:t>
      </w:r>
      <w:r w:rsidRPr="007A7B6E">
        <w:rPr>
          <w:rFonts w:ascii="Verdana" w:eastAsia="Times New Roman" w:hAnsi="Verdana" w:cs="Arial"/>
          <w:sz w:val="24"/>
          <w:szCs w:val="24"/>
        </w:rPr>
        <w:t> y, de hecho, </w:t>
      </w:r>
      <w:r w:rsidRPr="007A7B6E">
        <w:rPr>
          <w:rFonts w:ascii="Verdana" w:eastAsia="Times New Roman" w:hAnsi="Verdana" w:cs="Arial"/>
          <w:b/>
          <w:bCs/>
          <w:sz w:val="24"/>
          <w:szCs w:val="24"/>
        </w:rPr>
        <w:t>la Tierra tiene una biosfera</w:t>
      </w:r>
      <w:r w:rsidRPr="007A7B6E">
        <w:rPr>
          <w:rFonts w:ascii="Verdana" w:eastAsia="Times New Roman" w:hAnsi="Verdana" w:cs="Arial"/>
          <w:sz w:val="24"/>
          <w:szCs w:val="24"/>
        </w:rPr>
        <w:t xml:space="preserve"> donde podemos encontrar todos los tipos de biomas, ecosistemas, comunidades, poblaciones e individuos. </w:t>
      </w: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Default="004F529F" w:rsidP="004F529F">
      <w:pPr>
        <w:shd w:val="clear" w:color="auto" w:fill="FFFFFF"/>
        <w:spacing w:after="0" w:line="240" w:lineRule="auto"/>
        <w:jc w:val="both"/>
        <w:rPr>
          <w:rFonts w:ascii="Verdana" w:eastAsia="Times New Roman" w:hAnsi="Verdana" w:cs="Arial"/>
          <w:sz w:val="24"/>
          <w:szCs w:val="24"/>
        </w:rPr>
      </w:pPr>
    </w:p>
    <w:p w:rsidR="004F529F" w:rsidRPr="007A7B6E" w:rsidRDefault="004F529F" w:rsidP="004F529F">
      <w:pPr>
        <w:shd w:val="clear" w:color="auto" w:fill="FFFFFF"/>
        <w:spacing w:after="0" w:line="240" w:lineRule="auto"/>
        <w:jc w:val="both"/>
        <w:rPr>
          <w:rFonts w:ascii="Verdana" w:eastAsia="Times New Roman" w:hAnsi="Verdana" w:cs="Arial"/>
          <w:sz w:val="24"/>
          <w:szCs w:val="24"/>
        </w:rPr>
      </w:pPr>
    </w:p>
    <w:p w:rsidR="004F529F" w:rsidRPr="007A7B6E" w:rsidRDefault="004F529F" w:rsidP="004F529F">
      <w:pPr>
        <w:shd w:val="clear" w:color="auto" w:fill="FFFFFF"/>
        <w:spacing w:after="0" w:line="240" w:lineRule="atLeast"/>
        <w:jc w:val="both"/>
        <w:textAlignment w:val="baseline"/>
        <w:outlineLvl w:val="1"/>
        <w:rPr>
          <w:rFonts w:ascii="Verdana" w:eastAsia="Times New Roman" w:hAnsi="Verdana" w:cs="Times New Roman"/>
          <w:sz w:val="24"/>
          <w:szCs w:val="24"/>
        </w:rPr>
      </w:pPr>
      <w:r w:rsidRPr="002806AE">
        <w:rPr>
          <w:rFonts w:ascii="Helvetica" w:eastAsia="Times New Roman" w:hAnsi="Helvetica" w:cs="Times New Roman"/>
          <w:color w:val="140D1D"/>
          <w:sz w:val="39"/>
          <w:szCs w:val="39"/>
        </w:rPr>
        <w:t>¿</w:t>
      </w:r>
      <w:r w:rsidRPr="007A7B6E">
        <w:rPr>
          <w:rFonts w:ascii="Verdana" w:eastAsia="Times New Roman" w:hAnsi="Verdana" w:cs="Times New Roman"/>
          <w:sz w:val="24"/>
          <w:szCs w:val="24"/>
        </w:rPr>
        <w:t>Cómo se organizan los reinos de la naturaleza?</w:t>
      </w:r>
    </w:p>
    <w:p w:rsidR="004F529F"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 xml:space="preserve">Los seres vivos se clasifican en 5 reinos de la naturaleza. Esta organización se llama taxonomía de los seres vivos. </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Pr>
          <w:rFonts w:ascii="Verdana" w:eastAsia="Times New Roman" w:hAnsi="Verdana" w:cs="Times New Roman"/>
          <w:sz w:val="24"/>
          <w:szCs w:val="24"/>
        </w:rPr>
        <w:t>Reinos</w:t>
      </w:r>
    </w:p>
    <w:p w:rsidR="004F529F" w:rsidRPr="004D1CD7" w:rsidRDefault="004F529F" w:rsidP="004F529F">
      <w:pPr>
        <w:shd w:val="clear" w:color="auto" w:fill="FFFFFF"/>
        <w:spacing w:after="0" w:line="240" w:lineRule="atLeast"/>
        <w:jc w:val="both"/>
        <w:textAlignment w:val="baseline"/>
        <w:outlineLvl w:val="2"/>
        <w:rPr>
          <w:rFonts w:ascii="Verdana" w:eastAsia="Times New Roman" w:hAnsi="Verdana" w:cs="Times New Roman"/>
          <w:b/>
          <w:sz w:val="24"/>
          <w:szCs w:val="24"/>
        </w:rPr>
      </w:pPr>
      <w:r w:rsidRPr="004D1CD7">
        <w:rPr>
          <w:rFonts w:ascii="Verdana" w:eastAsia="Times New Roman" w:hAnsi="Verdana" w:cs="Times New Roman"/>
          <w:b/>
          <w:sz w:val="24"/>
          <w:szCs w:val="24"/>
        </w:rPr>
        <w:t>Animal</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El reino animal o animalia es el más evolucionado. Está compuesto por organismos con núcleo celular definido, de alimentación heterótrofa y respiración aeróbica. También se reproducen sexualmente y se mueven de forma autónoma. Por lo tanto, se trata de seres vivos muy complejos, con tejidos y órganos especializados que se clasifican en dos grandes grupos:</w:t>
      </w:r>
    </w:p>
    <w:p w:rsidR="004F529F" w:rsidRPr="007A7B6E" w:rsidRDefault="004F529F" w:rsidP="004F529F">
      <w:pPr>
        <w:numPr>
          <w:ilvl w:val="0"/>
          <w:numId w:val="1"/>
        </w:numPr>
        <w:spacing w:after="0" w:line="390" w:lineRule="atLeast"/>
        <w:ind w:left="0"/>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Vertebrados: organismos con columna vertebral y cráneo. Estos se dividen en peces, reptiles, aves, anfibios y mamíferos.</w:t>
      </w:r>
    </w:p>
    <w:p w:rsidR="004F529F" w:rsidRPr="007A7B6E" w:rsidRDefault="004F529F" w:rsidP="004F529F">
      <w:pPr>
        <w:numPr>
          <w:ilvl w:val="0"/>
          <w:numId w:val="1"/>
        </w:numPr>
        <w:spacing w:after="0" w:line="390" w:lineRule="atLeast"/>
        <w:ind w:left="0"/>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Invertebrados: carecen de columna vertebral. Se encuentran los insectos, moluscos y gusanos.</w:t>
      </w:r>
    </w:p>
    <w:p w:rsidR="004F529F" w:rsidRPr="004D1CD7" w:rsidRDefault="004F529F" w:rsidP="004F529F">
      <w:pPr>
        <w:shd w:val="clear" w:color="auto" w:fill="FFFFFF"/>
        <w:spacing w:after="0" w:line="240" w:lineRule="atLeast"/>
        <w:jc w:val="both"/>
        <w:textAlignment w:val="baseline"/>
        <w:outlineLvl w:val="2"/>
        <w:rPr>
          <w:rFonts w:ascii="Verdana" w:eastAsia="Times New Roman" w:hAnsi="Verdana" w:cs="Times New Roman"/>
          <w:b/>
          <w:sz w:val="24"/>
          <w:szCs w:val="24"/>
        </w:rPr>
      </w:pPr>
      <w:r w:rsidRPr="004D1CD7">
        <w:rPr>
          <w:rFonts w:ascii="Verdana" w:eastAsia="Times New Roman" w:hAnsi="Verdana" w:cs="Times New Roman"/>
          <w:b/>
          <w:sz w:val="24"/>
          <w:szCs w:val="24"/>
        </w:rPr>
        <w:t>Plantas</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El reino de las plantas es uno de los más antiguos. Se caracteriza por su naturaleza inmóvil, pluricelular y eucariota. Está formado por los árboles, las plantas y demás especies vegetales. Son seres autótrofos que contiene celulosa y clorofila en sus células.</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Se pueden reproducir de manera sexual o asexual y son capaces de fabricar su alimento a partir de sustancias sencillas, como agua, sales, minerales y aire, con la ayuda de la luz solar. Eso significa que no necesitan alimentarse de otros seres vivos. Además, son imprescindibles para la vida en la Tierra ya que liberan oxígeno a través de la fotosíntesis.</w:t>
      </w:r>
    </w:p>
    <w:p w:rsidR="004F529F" w:rsidRPr="004D1CD7" w:rsidRDefault="004F529F" w:rsidP="004F529F">
      <w:pPr>
        <w:shd w:val="clear" w:color="auto" w:fill="FFFFFF"/>
        <w:spacing w:after="0" w:line="240" w:lineRule="atLeast"/>
        <w:jc w:val="both"/>
        <w:textAlignment w:val="baseline"/>
        <w:outlineLvl w:val="2"/>
        <w:rPr>
          <w:rFonts w:ascii="Verdana" w:eastAsia="Times New Roman" w:hAnsi="Verdana" w:cs="Times New Roman"/>
          <w:b/>
          <w:sz w:val="24"/>
          <w:szCs w:val="24"/>
        </w:rPr>
      </w:pPr>
      <w:r w:rsidRPr="004D1CD7">
        <w:rPr>
          <w:rFonts w:ascii="Verdana" w:eastAsia="Times New Roman" w:hAnsi="Verdana" w:cs="Times New Roman"/>
          <w:b/>
          <w:sz w:val="24"/>
          <w:szCs w:val="24"/>
        </w:rPr>
        <w:t>Hongos</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 xml:space="preserve">El reino </w:t>
      </w:r>
      <w:proofErr w:type="spellStart"/>
      <w:r w:rsidRPr="007A7B6E">
        <w:rPr>
          <w:rFonts w:ascii="Verdana" w:eastAsia="Times New Roman" w:hAnsi="Verdana" w:cs="Times New Roman"/>
          <w:sz w:val="24"/>
          <w:szCs w:val="24"/>
        </w:rPr>
        <w:t>Fungi</w:t>
      </w:r>
      <w:proofErr w:type="spellEnd"/>
      <w:r w:rsidRPr="007A7B6E">
        <w:rPr>
          <w:rFonts w:ascii="Verdana" w:eastAsia="Times New Roman" w:hAnsi="Verdana" w:cs="Times New Roman"/>
          <w:sz w:val="24"/>
          <w:szCs w:val="24"/>
        </w:rPr>
        <w:t xml:space="preserve"> o de hongos está formado por organismos pluricelulares y eucariotas, es decir, con un núcleo definido mediante una membrana. Son inmóviles y de respiración aeróbica. Generalmente parasitan a otros seres vivos para alimentarse. Se reproducen mediante esporas, sexual o asexualmente. Dentro de este reino se identifican las levaduras, los mohos y todas las especies de setas.</w:t>
      </w:r>
    </w:p>
    <w:p w:rsidR="004F529F" w:rsidRPr="004D1CD7" w:rsidRDefault="004F529F" w:rsidP="004F529F">
      <w:pPr>
        <w:shd w:val="clear" w:color="auto" w:fill="FFFFFF"/>
        <w:spacing w:after="0" w:line="240" w:lineRule="atLeast"/>
        <w:jc w:val="both"/>
        <w:textAlignment w:val="baseline"/>
        <w:outlineLvl w:val="2"/>
        <w:rPr>
          <w:rFonts w:ascii="Verdana" w:eastAsia="Times New Roman" w:hAnsi="Verdana" w:cs="Times New Roman"/>
          <w:b/>
          <w:sz w:val="24"/>
          <w:szCs w:val="24"/>
        </w:rPr>
      </w:pPr>
      <w:r w:rsidRPr="004D1CD7">
        <w:rPr>
          <w:rFonts w:ascii="Verdana" w:eastAsia="Times New Roman" w:hAnsi="Verdana" w:cs="Times New Roman"/>
          <w:b/>
          <w:sz w:val="24"/>
          <w:szCs w:val="24"/>
        </w:rPr>
        <w:t>Mónera o bacterias</w:t>
      </w:r>
    </w:p>
    <w:p w:rsidR="004F529F" w:rsidRPr="007A7B6E"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 xml:space="preserve">En este reino pertenecen los microorganismos procariotas, </w:t>
      </w:r>
      <w:r>
        <w:rPr>
          <w:rFonts w:ascii="Verdana" w:eastAsia="Times New Roman" w:hAnsi="Verdana" w:cs="Times New Roman"/>
          <w:sz w:val="24"/>
          <w:szCs w:val="24"/>
        </w:rPr>
        <w:t>l</w:t>
      </w:r>
      <w:r w:rsidRPr="007A7B6E">
        <w:rPr>
          <w:rFonts w:ascii="Verdana" w:eastAsia="Times New Roman" w:hAnsi="Verdana" w:cs="Times New Roman"/>
          <w:sz w:val="24"/>
          <w:szCs w:val="24"/>
        </w:rPr>
        <w:t xml:space="preserve">as móneras son unicelulares y viven en diferentes medios como el agua, el aire, el suelo, en el interior de otros seres vivos, etc. Algunas de estas bacterias pueden ser beneficiosas para las personas, en cambio, otras, causan enfermedades. </w:t>
      </w:r>
    </w:p>
    <w:p w:rsidR="004F529F" w:rsidRPr="004D1CD7" w:rsidRDefault="004F529F" w:rsidP="004F529F">
      <w:pPr>
        <w:shd w:val="clear" w:color="auto" w:fill="FFFFFF"/>
        <w:spacing w:after="0" w:line="240" w:lineRule="atLeast"/>
        <w:jc w:val="both"/>
        <w:textAlignment w:val="baseline"/>
        <w:outlineLvl w:val="2"/>
        <w:rPr>
          <w:rFonts w:ascii="Verdana" w:eastAsia="Times New Roman" w:hAnsi="Verdana" w:cs="Times New Roman"/>
          <w:b/>
          <w:sz w:val="24"/>
          <w:szCs w:val="24"/>
        </w:rPr>
      </w:pPr>
      <w:r w:rsidRPr="004D1CD7">
        <w:rPr>
          <w:rFonts w:ascii="Verdana" w:eastAsia="Times New Roman" w:hAnsi="Verdana" w:cs="Times New Roman"/>
          <w:b/>
          <w:sz w:val="24"/>
          <w:szCs w:val="24"/>
        </w:rPr>
        <w:t>Protista</w:t>
      </w:r>
    </w:p>
    <w:p w:rsidR="004F529F" w:rsidRDefault="004F529F" w:rsidP="004F529F">
      <w:pPr>
        <w:shd w:val="clear" w:color="auto" w:fill="FFFFFF"/>
        <w:spacing w:after="0" w:line="240" w:lineRule="auto"/>
        <w:jc w:val="both"/>
        <w:textAlignment w:val="baseline"/>
        <w:rPr>
          <w:rFonts w:ascii="Verdana" w:eastAsia="Times New Roman" w:hAnsi="Verdana" w:cs="Times New Roman"/>
          <w:sz w:val="24"/>
          <w:szCs w:val="24"/>
        </w:rPr>
      </w:pPr>
      <w:r w:rsidRPr="007A7B6E">
        <w:rPr>
          <w:rFonts w:ascii="Verdana" w:eastAsia="Times New Roman" w:hAnsi="Verdana" w:cs="Times New Roman"/>
          <w:sz w:val="24"/>
          <w:szCs w:val="24"/>
        </w:rPr>
        <w:t>El reino protista es el grupo más primitivo de los eucariotas. D</w:t>
      </w:r>
      <w:r>
        <w:rPr>
          <w:rFonts w:ascii="Verdana" w:eastAsia="Times New Roman" w:hAnsi="Verdana" w:cs="Times New Roman"/>
          <w:sz w:val="24"/>
          <w:szCs w:val="24"/>
        </w:rPr>
        <w:t xml:space="preserve">e él provienen todos los demás, </w:t>
      </w:r>
      <w:r w:rsidRPr="007A7B6E">
        <w:rPr>
          <w:rFonts w:ascii="Verdana" w:eastAsia="Times New Roman" w:hAnsi="Verdana" w:cs="Times New Roman"/>
          <w:sz w:val="24"/>
          <w:szCs w:val="24"/>
        </w:rPr>
        <w:t>engloba a aquellos organismos eucariotas que no se consideran ni animales, ni plantas ni hongos, como los protozoos y las algas. Es difícil de caracterizar porque es muy heterogéneo y sus integrantes tiene muy pocas cosas en común.</w:t>
      </w:r>
    </w:p>
    <w:p w:rsidR="004F529F" w:rsidRDefault="004F529F" w:rsidP="004F529F">
      <w:pPr>
        <w:jc w:val="both"/>
        <w:rPr>
          <w:rFonts w:ascii="Verdana" w:hAnsi="Verdana"/>
          <w:sz w:val="24"/>
          <w:szCs w:val="24"/>
        </w:rPr>
      </w:pPr>
    </w:p>
    <w:p w:rsidR="004F529F" w:rsidRDefault="004F529F" w:rsidP="004F529F">
      <w:pPr>
        <w:jc w:val="both"/>
        <w:rPr>
          <w:rFonts w:ascii="Verdana" w:hAnsi="Verdana"/>
          <w:sz w:val="24"/>
          <w:szCs w:val="24"/>
        </w:rPr>
      </w:pPr>
    </w:p>
    <w:p w:rsidR="004F529F" w:rsidRDefault="004F529F" w:rsidP="004F529F">
      <w:pPr>
        <w:jc w:val="both"/>
        <w:rPr>
          <w:rFonts w:ascii="Verdana" w:hAnsi="Verdana"/>
          <w:sz w:val="24"/>
          <w:szCs w:val="24"/>
        </w:rPr>
      </w:pPr>
    </w:p>
    <w:p w:rsidR="004F529F" w:rsidRDefault="004F529F" w:rsidP="004F529F">
      <w:pPr>
        <w:jc w:val="both"/>
        <w:rPr>
          <w:rFonts w:ascii="Verdana" w:hAnsi="Verdana"/>
          <w:sz w:val="24"/>
          <w:szCs w:val="24"/>
        </w:rPr>
      </w:pPr>
    </w:p>
    <w:p w:rsidR="004F529F" w:rsidRDefault="004F529F" w:rsidP="004F529F">
      <w:pPr>
        <w:jc w:val="both"/>
        <w:rPr>
          <w:rFonts w:ascii="Verdana" w:hAnsi="Verdana"/>
          <w:sz w:val="24"/>
          <w:szCs w:val="24"/>
        </w:rPr>
      </w:pPr>
    </w:p>
    <w:p w:rsidR="004F529F" w:rsidRDefault="004F529F" w:rsidP="004F529F">
      <w:pPr>
        <w:jc w:val="both"/>
        <w:rPr>
          <w:rFonts w:ascii="Verdana" w:hAnsi="Verdana"/>
          <w:sz w:val="24"/>
          <w:szCs w:val="24"/>
        </w:rPr>
      </w:pPr>
    </w:p>
    <w:p w:rsidR="004F529F" w:rsidRPr="00CC7217" w:rsidRDefault="004F529F" w:rsidP="004F529F">
      <w:pPr>
        <w:spacing w:after="365" w:line="240" w:lineRule="auto"/>
        <w:jc w:val="both"/>
        <w:rPr>
          <w:rFonts w:ascii="Verdana" w:eastAsia="Times New Roman" w:hAnsi="Verdana" w:cs="Arial"/>
          <w:sz w:val="24"/>
          <w:szCs w:val="24"/>
        </w:rPr>
      </w:pPr>
      <w:r w:rsidRPr="00CC7217">
        <w:rPr>
          <w:rFonts w:ascii="Verdana" w:eastAsia="Times New Roman" w:hAnsi="Verdana" w:cs="Arial"/>
          <w:sz w:val="24"/>
          <w:szCs w:val="24"/>
        </w:rPr>
        <w:lastRenderedPageBreak/>
        <w:t>Los niveles tróficos pueden ser:</w:t>
      </w:r>
    </w:p>
    <w:p w:rsidR="004F529F" w:rsidRPr="00CC7217" w:rsidRDefault="004F529F" w:rsidP="004F529F">
      <w:pPr>
        <w:numPr>
          <w:ilvl w:val="0"/>
          <w:numId w:val="2"/>
        </w:numPr>
        <w:spacing w:before="100" w:beforeAutospacing="1" w:after="100" w:afterAutospacing="1" w:line="240" w:lineRule="auto"/>
        <w:ind w:left="365"/>
        <w:jc w:val="both"/>
        <w:rPr>
          <w:rFonts w:ascii="Verdana" w:eastAsia="Times New Roman" w:hAnsi="Verdana" w:cs="Arial"/>
          <w:sz w:val="24"/>
          <w:szCs w:val="24"/>
        </w:rPr>
      </w:pPr>
      <w:r w:rsidRPr="00CC7217">
        <w:rPr>
          <w:rFonts w:ascii="Verdana" w:eastAsia="Times New Roman" w:hAnsi="Verdana" w:cs="Arial"/>
          <w:b/>
          <w:bCs/>
          <w:sz w:val="24"/>
          <w:szCs w:val="24"/>
        </w:rPr>
        <w:t>Productores o productores primarios.</w:t>
      </w:r>
      <w:r w:rsidRPr="00CC7217">
        <w:rPr>
          <w:rFonts w:ascii="Verdana" w:eastAsia="Times New Roman" w:hAnsi="Verdana" w:cs="Arial"/>
          <w:sz w:val="24"/>
          <w:szCs w:val="24"/>
        </w:rPr>
        <w:t> Formas de vida dotadas de </w:t>
      </w:r>
      <w:hyperlink r:id="rId29" w:history="1">
        <w:r w:rsidRPr="00CC7217">
          <w:rPr>
            <w:rFonts w:ascii="Verdana" w:eastAsia="Times New Roman" w:hAnsi="Verdana" w:cs="Arial"/>
            <w:sz w:val="24"/>
            <w:szCs w:val="24"/>
            <w:u w:val="single"/>
          </w:rPr>
          <w:t>nutrición autótrofa</w:t>
        </w:r>
      </w:hyperlink>
      <w:r w:rsidRPr="00CC7217">
        <w:rPr>
          <w:rFonts w:ascii="Verdana" w:eastAsia="Times New Roman" w:hAnsi="Verdana" w:cs="Arial"/>
          <w:sz w:val="24"/>
          <w:szCs w:val="24"/>
        </w:rPr>
        <w:t>, es decir, capaces de sintetizar su propio </w:t>
      </w:r>
      <w:hyperlink r:id="rId30" w:history="1">
        <w:r w:rsidRPr="00CC7217">
          <w:rPr>
            <w:rFonts w:ascii="Verdana" w:eastAsia="Times New Roman" w:hAnsi="Verdana" w:cs="Arial"/>
            <w:sz w:val="24"/>
            <w:szCs w:val="24"/>
            <w:u w:val="single"/>
          </w:rPr>
          <w:t>alimento</w:t>
        </w:r>
      </w:hyperlink>
      <w:r w:rsidRPr="00CC7217">
        <w:rPr>
          <w:rFonts w:ascii="Verdana" w:eastAsia="Times New Roman" w:hAnsi="Verdana" w:cs="Arial"/>
          <w:sz w:val="24"/>
          <w:szCs w:val="24"/>
        </w:rPr>
        <w:t>, como las plantas.</w:t>
      </w:r>
    </w:p>
    <w:p w:rsidR="004F529F" w:rsidRPr="00B71E0C" w:rsidRDefault="004F529F" w:rsidP="004F529F">
      <w:pPr>
        <w:numPr>
          <w:ilvl w:val="0"/>
          <w:numId w:val="2"/>
        </w:numPr>
        <w:spacing w:before="100" w:beforeAutospacing="1" w:after="100" w:afterAutospacing="1" w:line="240" w:lineRule="auto"/>
        <w:ind w:left="365"/>
        <w:jc w:val="both"/>
        <w:rPr>
          <w:rFonts w:ascii="Verdana" w:eastAsia="Times New Roman" w:hAnsi="Verdana" w:cs="Arial"/>
          <w:sz w:val="24"/>
          <w:szCs w:val="24"/>
        </w:rPr>
      </w:pPr>
      <w:r w:rsidRPr="00CC7217">
        <w:rPr>
          <w:rFonts w:ascii="Verdana" w:eastAsia="Times New Roman" w:hAnsi="Verdana" w:cs="Arial"/>
          <w:b/>
          <w:bCs/>
          <w:sz w:val="24"/>
          <w:szCs w:val="24"/>
        </w:rPr>
        <w:t>Consumidores.</w:t>
      </w:r>
      <w:r w:rsidRPr="00CC7217">
        <w:rPr>
          <w:rFonts w:ascii="Verdana" w:eastAsia="Times New Roman" w:hAnsi="Verdana" w:cs="Arial"/>
          <w:sz w:val="24"/>
          <w:szCs w:val="24"/>
        </w:rPr>
        <w:t> Aquellos seres vivos </w:t>
      </w:r>
      <w:hyperlink r:id="rId31" w:history="1">
        <w:r w:rsidRPr="00CC7217">
          <w:rPr>
            <w:rFonts w:ascii="Verdana" w:eastAsia="Times New Roman" w:hAnsi="Verdana" w:cs="Arial"/>
            <w:sz w:val="24"/>
            <w:szCs w:val="24"/>
            <w:u w:val="single"/>
          </w:rPr>
          <w:t>heterótrofos</w:t>
        </w:r>
      </w:hyperlink>
      <w:r w:rsidRPr="00CC7217">
        <w:rPr>
          <w:rFonts w:ascii="Verdana" w:eastAsia="Times New Roman" w:hAnsi="Verdana" w:cs="Arial"/>
          <w:sz w:val="24"/>
          <w:szCs w:val="24"/>
        </w:rPr>
        <w:t xml:space="preserve">, que deben consumir la materia orgánica de otros para nutrirse. </w:t>
      </w:r>
    </w:p>
    <w:p w:rsidR="004F529F" w:rsidRPr="004D1CD7" w:rsidRDefault="004F529F" w:rsidP="004F529F">
      <w:pPr>
        <w:numPr>
          <w:ilvl w:val="0"/>
          <w:numId w:val="2"/>
        </w:numPr>
        <w:spacing w:before="100" w:beforeAutospacing="1" w:after="100" w:afterAutospacing="1" w:line="240" w:lineRule="auto"/>
        <w:ind w:left="365"/>
        <w:jc w:val="both"/>
        <w:rPr>
          <w:rFonts w:ascii="Verdana" w:eastAsia="Times New Roman" w:hAnsi="Verdana" w:cs="Arial"/>
          <w:sz w:val="24"/>
          <w:szCs w:val="24"/>
        </w:rPr>
      </w:pPr>
      <w:r w:rsidRPr="004D1CD7">
        <w:rPr>
          <w:rFonts w:ascii="Verdana" w:eastAsia="Times New Roman" w:hAnsi="Verdana" w:cs="Arial"/>
          <w:sz w:val="24"/>
          <w:szCs w:val="24"/>
        </w:rPr>
        <w:t>Se clasifican usualmente en cuatro </w:t>
      </w:r>
      <w:proofErr w:type="spellStart"/>
      <w:r w:rsidRPr="004D1CD7">
        <w:rPr>
          <w:rFonts w:ascii="Verdana" w:eastAsia="Times New Roman" w:hAnsi="Verdana" w:cs="Arial"/>
          <w:sz w:val="24"/>
          <w:szCs w:val="24"/>
        </w:rPr>
        <w:t>subpeldaños</w:t>
      </w:r>
      <w:proofErr w:type="spellEnd"/>
      <w:r w:rsidRPr="004D1CD7">
        <w:rPr>
          <w:rFonts w:ascii="Verdana" w:eastAsia="Times New Roman" w:hAnsi="Verdana" w:cs="Arial"/>
          <w:sz w:val="24"/>
          <w:szCs w:val="24"/>
        </w:rPr>
        <w:t>, que son:</w:t>
      </w:r>
    </w:p>
    <w:p w:rsidR="004F529F" w:rsidRPr="00CC7217" w:rsidRDefault="004F529F" w:rsidP="004F529F">
      <w:pPr>
        <w:numPr>
          <w:ilvl w:val="1"/>
          <w:numId w:val="2"/>
        </w:numPr>
        <w:spacing w:before="100" w:beforeAutospacing="1" w:after="100" w:afterAutospacing="1" w:line="240" w:lineRule="auto"/>
        <w:ind w:left="730"/>
        <w:jc w:val="both"/>
        <w:rPr>
          <w:rFonts w:ascii="Verdana" w:eastAsia="Times New Roman" w:hAnsi="Verdana" w:cs="Arial"/>
          <w:sz w:val="24"/>
          <w:szCs w:val="24"/>
        </w:rPr>
      </w:pPr>
      <w:r w:rsidRPr="00CC7217">
        <w:rPr>
          <w:rFonts w:ascii="Verdana" w:eastAsia="Times New Roman" w:hAnsi="Verdana" w:cs="Arial"/>
          <w:b/>
          <w:bCs/>
          <w:sz w:val="24"/>
          <w:szCs w:val="24"/>
        </w:rPr>
        <w:t>Primarios. </w:t>
      </w:r>
      <w:hyperlink r:id="rId32" w:history="1">
        <w:r w:rsidRPr="00CC7217">
          <w:rPr>
            <w:rFonts w:ascii="Verdana" w:eastAsia="Times New Roman" w:hAnsi="Verdana" w:cs="Arial"/>
            <w:sz w:val="24"/>
            <w:szCs w:val="24"/>
            <w:u w:val="single"/>
          </w:rPr>
          <w:t>Herbívoros</w:t>
        </w:r>
      </w:hyperlink>
      <w:r w:rsidRPr="00CC7217">
        <w:rPr>
          <w:rFonts w:ascii="Verdana" w:eastAsia="Times New Roman" w:hAnsi="Verdana" w:cs="Arial"/>
          <w:sz w:val="24"/>
          <w:szCs w:val="24"/>
        </w:rPr>
        <w:t> y otros seres que se alimentan de los productores directamente o de sus derivados (semillas, frutos, etc.).</w:t>
      </w:r>
    </w:p>
    <w:p w:rsidR="004F529F" w:rsidRPr="00CC7217" w:rsidRDefault="004F529F" w:rsidP="004F529F">
      <w:pPr>
        <w:numPr>
          <w:ilvl w:val="1"/>
          <w:numId w:val="2"/>
        </w:numPr>
        <w:spacing w:before="100" w:beforeAutospacing="1" w:after="100" w:afterAutospacing="1" w:line="240" w:lineRule="auto"/>
        <w:ind w:left="730"/>
        <w:jc w:val="both"/>
        <w:rPr>
          <w:rFonts w:ascii="Verdana" w:eastAsia="Times New Roman" w:hAnsi="Verdana" w:cs="Arial"/>
          <w:sz w:val="24"/>
          <w:szCs w:val="24"/>
        </w:rPr>
      </w:pPr>
      <w:r w:rsidRPr="00CC7217">
        <w:rPr>
          <w:rFonts w:ascii="Verdana" w:eastAsia="Times New Roman" w:hAnsi="Verdana" w:cs="Arial"/>
          <w:b/>
          <w:bCs/>
          <w:sz w:val="24"/>
          <w:szCs w:val="24"/>
        </w:rPr>
        <w:t>Secundarios.</w:t>
      </w:r>
      <w:r w:rsidRPr="00CC7217">
        <w:rPr>
          <w:rFonts w:ascii="Verdana" w:eastAsia="Times New Roman" w:hAnsi="Verdana" w:cs="Arial"/>
          <w:sz w:val="24"/>
          <w:szCs w:val="24"/>
        </w:rPr>
        <w:t> Depredadores pequeños que se alimentan de los consumidores primarios.</w:t>
      </w:r>
    </w:p>
    <w:p w:rsidR="004F529F" w:rsidRPr="00CC7217" w:rsidRDefault="004F529F" w:rsidP="004F529F">
      <w:pPr>
        <w:numPr>
          <w:ilvl w:val="1"/>
          <w:numId w:val="2"/>
        </w:numPr>
        <w:spacing w:before="100" w:beforeAutospacing="1" w:after="100" w:afterAutospacing="1" w:line="240" w:lineRule="auto"/>
        <w:ind w:left="730"/>
        <w:jc w:val="both"/>
        <w:rPr>
          <w:rFonts w:ascii="Verdana" w:eastAsia="Times New Roman" w:hAnsi="Verdana" w:cs="Arial"/>
          <w:sz w:val="24"/>
          <w:szCs w:val="24"/>
        </w:rPr>
      </w:pPr>
      <w:r w:rsidRPr="00CC7217">
        <w:rPr>
          <w:rFonts w:ascii="Verdana" w:eastAsia="Times New Roman" w:hAnsi="Verdana" w:cs="Arial"/>
          <w:b/>
          <w:bCs/>
          <w:sz w:val="24"/>
          <w:szCs w:val="24"/>
        </w:rPr>
        <w:t>Terciarios. </w:t>
      </w:r>
      <w:r w:rsidRPr="00CC7217">
        <w:rPr>
          <w:rFonts w:ascii="Verdana" w:eastAsia="Times New Roman" w:hAnsi="Verdana" w:cs="Arial"/>
          <w:sz w:val="24"/>
          <w:szCs w:val="24"/>
        </w:rPr>
        <w:t>Depredadores de mayor tamaño que se alimentan de los consumidores secundarios.</w:t>
      </w:r>
    </w:p>
    <w:p w:rsidR="004F529F" w:rsidRPr="00CC7217" w:rsidRDefault="004F529F" w:rsidP="004F529F">
      <w:pPr>
        <w:numPr>
          <w:ilvl w:val="1"/>
          <w:numId w:val="2"/>
        </w:numPr>
        <w:spacing w:before="100" w:beforeAutospacing="1" w:after="100" w:afterAutospacing="1" w:line="240" w:lineRule="auto"/>
        <w:ind w:left="730"/>
        <w:jc w:val="both"/>
        <w:rPr>
          <w:rFonts w:ascii="Verdana" w:eastAsia="Times New Roman" w:hAnsi="Verdana" w:cs="Arial"/>
          <w:sz w:val="24"/>
          <w:szCs w:val="24"/>
        </w:rPr>
      </w:pPr>
      <w:r w:rsidRPr="00CC7217">
        <w:rPr>
          <w:rFonts w:ascii="Verdana" w:eastAsia="Times New Roman" w:hAnsi="Verdana" w:cs="Arial"/>
          <w:b/>
          <w:bCs/>
          <w:sz w:val="24"/>
          <w:szCs w:val="24"/>
        </w:rPr>
        <w:t>Cuaternarios o finales.</w:t>
      </w:r>
      <w:r w:rsidRPr="00CC7217">
        <w:rPr>
          <w:rFonts w:ascii="Verdana" w:eastAsia="Times New Roman" w:hAnsi="Verdana" w:cs="Arial"/>
          <w:sz w:val="24"/>
          <w:szCs w:val="24"/>
        </w:rPr>
        <w:t> Grandes depredadores que se alimentan de los consumidores terciarios o secundarios, y que no poseen depredadores naturales.</w:t>
      </w:r>
    </w:p>
    <w:p w:rsidR="004F529F" w:rsidRPr="004D1CD7" w:rsidRDefault="004F529F" w:rsidP="004F529F">
      <w:pPr>
        <w:numPr>
          <w:ilvl w:val="0"/>
          <w:numId w:val="2"/>
        </w:numPr>
        <w:spacing w:before="100" w:beforeAutospacing="1" w:after="100" w:afterAutospacing="1" w:line="240" w:lineRule="auto"/>
        <w:ind w:left="365"/>
        <w:jc w:val="both"/>
        <w:rPr>
          <w:rFonts w:ascii="Arial" w:eastAsia="Times New Roman" w:hAnsi="Arial" w:cs="Arial"/>
          <w:b/>
          <w:bCs/>
          <w:color w:val="000000"/>
          <w:sz w:val="24"/>
          <w:szCs w:val="24"/>
        </w:rPr>
      </w:pPr>
      <w:r w:rsidRPr="004D1CD7">
        <w:rPr>
          <w:rFonts w:ascii="Verdana" w:eastAsia="Times New Roman" w:hAnsi="Verdana" w:cs="Arial"/>
          <w:b/>
          <w:bCs/>
          <w:sz w:val="24"/>
          <w:szCs w:val="24"/>
        </w:rPr>
        <w:t> Descomponedores.</w:t>
      </w:r>
      <w:r w:rsidRPr="004D1CD7">
        <w:rPr>
          <w:rFonts w:ascii="Verdana" w:eastAsia="Times New Roman" w:hAnsi="Verdana" w:cs="Arial"/>
          <w:sz w:val="24"/>
          <w:szCs w:val="24"/>
        </w:rPr>
        <w:t> El departamento de reciclaje de la </w:t>
      </w:r>
      <w:hyperlink r:id="rId33" w:history="1">
        <w:r w:rsidRPr="004D1CD7">
          <w:rPr>
            <w:rFonts w:ascii="Verdana" w:eastAsia="Times New Roman" w:hAnsi="Verdana" w:cs="Arial"/>
            <w:sz w:val="24"/>
            <w:szCs w:val="24"/>
            <w:u w:val="single"/>
          </w:rPr>
          <w:t>naturaleza</w:t>
        </w:r>
      </w:hyperlink>
      <w:r w:rsidRPr="004D1CD7">
        <w:rPr>
          <w:rFonts w:ascii="Verdana" w:eastAsia="Times New Roman" w:hAnsi="Verdana" w:cs="Arial"/>
          <w:sz w:val="24"/>
          <w:szCs w:val="24"/>
        </w:rPr>
        <w:t xml:space="preserve">, que se alimenta de la carroña, de los desechos, de la materia orgánica en proceso de descomposición y que ayudan a reducirla a sus materiales básicos. </w:t>
      </w:r>
    </w:p>
    <w:p w:rsidR="004F529F" w:rsidRDefault="004F529F" w:rsidP="004F529F">
      <w:r>
        <w:rPr>
          <w:rFonts w:ascii="Verdana" w:eastAsia="Times New Roman" w:hAnsi="Verdana" w:cs="Arial"/>
          <w:noProof/>
          <w:color w:val="000000"/>
          <w:sz w:val="24"/>
          <w:szCs w:val="24"/>
          <w:lang w:val="en-US"/>
        </w:rPr>
        <w:drawing>
          <wp:inline distT="0" distB="0" distL="0" distR="0" wp14:anchorId="20144A6D" wp14:editId="4577FC62">
            <wp:extent cx="6219825" cy="52959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5295900"/>
                    </a:xfrm>
                    <a:prstGeom prst="rect">
                      <a:avLst/>
                    </a:prstGeom>
                    <a:noFill/>
                    <a:ln>
                      <a:noFill/>
                    </a:ln>
                  </pic:spPr>
                </pic:pic>
              </a:graphicData>
            </a:graphic>
          </wp:inline>
        </w:drawing>
      </w:r>
    </w:p>
    <w:p w:rsidR="004F529F" w:rsidRPr="004F529F" w:rsidRDefault="004F529F" w:rsidP="004F529F">
      <w:pPr>
        <w:keepNext/>
        <w:keepLines/>
        <w:shd w:val="clear" w:color="auto" w:fill="FFFFFF"/>
        <w:spacing w:before="312" w:after="240"/>
        <w:outlineLvl w:val="2"/>
        <w:rPr>
          <w:rFonts w:ascii="Verdana" w:eastAsia="Times New Roman" w:hAnsi="Verdana" w:cs="Times New Roman"/>
          <w:b/>
          <w:bCs/>
          <w:color w:val="404040"/>
          <w:sz w:val="24"/>
          <w:szCs w:val="24"/>
        </w:rPr>
      </w:pPr>
      <w:r w:rsidRPr="004F529F">
        <w:rPr>
          <w:rFonts w:ascii="Verdana" w:eastAsia="Times New Roman" w:hAnsi="Verdana" w:cs="Times New Roman"/>
          <w:b/>
          <w:bCs/>
          <w:color w:val="404040"/>
          <w:sz w:val="24"/>
          <w:szCs w:val="24"/>
        </w:rPr>
        <w:lastRenderedPageBreak/>
        <w:t>Tipos de relaciones entre factores bióticos</w:t>
      </w:r>
    </w:p>
    <w:p w:rsidR="004F529F" w:rsidRPr="004F529F" w:rsidRDefault="004F529F" w:rsidP="004F529F">
      <w:pPr>
        <w:shd w:val="clear" w:color="auto" w:fill="FFFFFF"/>
        <w:spacing w:before="240" w:after="360" w:line="240" w:lineRule="auto"/>
        <w:jc w:val="both"/>
        <w:rPr>
          <w:rFonts w:ascii="Verdana" w:eastAsia="Times New Roman" w:hAnsi="Verdana" w:cs="Times New Roman"/>
          <w:color w:val="404040"/>
          <w:sz w:val="24"/>
          <w:szCs w:val="24"/>
        </w:rPr>
      </w:pPr>
      <w:r w:rsidRPr="004F529F">
        <w:rPr>
          <w:rFonts w:ascii="Verdana" w:eastAsia="Times New Roman" w:hAnsi="Verdana" w:cs="Times New Roman"/>
          <w:color w:val="404040"/>
          <w:sz w:val="24"/>
          <w:szCs w:val="24"/>
        </w:rPr>
        <w:t>Los factores bióticos interactúan entre sí de forma positiva, negativa o neutra. Estas interacciones pueden ser entre los individuos de la misma especie o</w:t>
      </w:r>
      <w:r w:rsidRPr="004F529F">
        <w:rPr>
          <w:rFonts w:ascii="Verdana" w:eastAsia="Times New Roman" w:hAnsi="Verdana" w:cs="Times New Roman"/>
          <w:b/>
          <w:bCs/>
          <w:color w:val="404040"/>
          <w:sz w:val="24"/>
          <w:szCs w:val="24"/>
        </w:rPr>
        <w:t> </w:t>
      </w:r>
      <w:proofErr w:type="spellStart"/>
      <w:r w:rsidRPr="004F529F">
        <w:rPr>
          <w:rFonts w:ascii="Verdana" w:eastAsia="Times New Roman" w:hAnsi="Verdana" w:cs="Times New Roman"/>
          <w:b/>
          <w:bCs/>
          <w:color w:val="404040"/>
          <w:sz w:val="24"/>
          <w:szCs w:val="24"/>
        </w:rPr>
        <w:t>intraespecífica</w:t>
      </w:r>
      <w:proofErr w:type="spellEnd"/>
      <w:r w:rsidRPr="004F529F">
        <w:rPr>
          <w:rFonts w:ascii="Verdana" w:eastAsia="Times New Roman" w:hAnsi="Verdana" w:cs="Times New Roman"/>
          <w:color w:val="404040"/>
          <w:sz w:val="24"/>
          <w:szCs w:val="24"/>
        </w:rPr>
        <w:t>.</w:t>
      </w:r>
    </w:p>
    <w:p w:rsidR="004F529F" w:rsidRDefault="004F529F" w:rsidP="004F529F">
      <w:r>
        <w:rPr>
          <w:noProof/>
          <w:lang w:val="en-US"/>
        </w:rPr>
        <w:drawing>
          <wp:inline distT="0" distB="0" distL="0" distR="0" wp14:anchorId="2C32E922" wp14:editId="38269086">
            <wp:extent cx="5429250" cy="2371725"/>
            <wp:effectExtent l="0" t="0" r="0" b="9525"/>
            <wp:docPr id="12" name="Imagen 12" descr="Relaciones intraespecíficas y relaciones interespecífic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ciones intraespecíficas y relaciones interespecíficas. - YouTu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2371725"/>
                    </a:xfrm>
                    <a:prstGeom prst="rect">
                      <a:avLst/>
                    </a:prstGeom>
                    <a:noFill/>
                    <a:ln>
                      <a:noFill/>
                    </a:ln>
                  </pic:spPr>
                </pic:pic>
              </a:graphicData>
            </a:graphic>
          </wp:inline>
        </w:drawing>
      </w:r>
    </w:p>
    <w:p w:rsidR="004F529F" w:rsidRPr="0036517C" w:rsidRDefault="004F529F" w:rsidP="004F529F">
      <w:pPr>
        <w:shd w:val="clear" w:color="auto" w:fill="FFFFFF"/>
        <w:spacing w:before="240" w:after="360" w:line="240" w:lineRule="auto"/>
        <w:jc w:val="both"/>
        <w:rPr>
          <w:rFonts w:ascii="Verdana" w:eastAsia="Times New Roman" w:hAnsi="Verdana" w:cs="Times New Roman"/>
          <w:color w:val="404040"/>
          <w:sz w:val="24"/>
          <w:szCs w:val="24"/>
        </w:rPr>
      </w:pPr>
      <w:r>
        <w:rPr>
          <w:rFonts w:ascii="Verdana" w:eastAsia="Times New Roman" w:hAnsi="Verdana" w:cs="Times New Roman"/>
          <w:color w:val="404040"/>
          <w:sz w:val="24"/>
          <w:szCs w:val="24"/>
        </w:rPr>
        <w:t>E</w:t>
      </w:r>
      <w:r w:rsidRPr="00CC7217">
        <w:rPr>
          <w:rFonts w:ascii="Verdana" w:eastAsia="Times New Roman" w:hAnsi="Verdana" w:cs="Times New Roman"/>
          <w:color w:val="404040"/>
          <w:sz w:val="24"/>
          <w:szCs w:val="24"/>
        </w:rPr>
        <w:t>ntre especies diferentes o </w:t>
      </w:r>
      <w:proofErr w:type="spellStart"/>
      <w:r w:rsidRPr="00CC7217">
        <w:rPr>
          <w:rFonts w:ascii="Verdana" w:eastAsia="Times New Roman" w:hAnsi="Verdana" w:cs="Times New Roman"/>
          <w:b/>
          <w:bCs/>
          <w:color w:val="404040"/>
          <w:sz w:val="24"/>
          <w:szCs w:val="24"/>
        </w:rPr>
        <w:t>interespecífica</w:t>
      </w:r>
      <w:proofErr w:type="spellEnd"/>
      <w:r w:rsidRPr="0036517C">
        <w:rPr>
          <w:rFonts w:ascii="Verdana" w:eastAsia="Times New Roman" w:hAnsi="Verdana" w:cs="Times New Roman"/>
          <w:color w:val="404040"/>
          <w:sz w:val="24"/>
          <w:szCs w:val="24"/>
        </w:rPr>
        <w:t xml:space="preserve"> se presentan:</w:t>
      </w:r>
    </w:p>
    <w:p w:rsidR="004F529F" w:rsidRPr="00CC7217" w:rsidRDefault="004F529F" w:rsidP="004F529F">
      <w:pPr>
        <w:numPr>
          <w:ilvl w:val="0"/>
          <w:numId w:val="3"/>
        </w:numPr>
        <w:shd w:val="clear" w:color="auto" w:fill="FFFFFF"/>
        <w:spacing w:before="100" w:beforeAutospacing="1" w:after="72" w:line="240" w:lineRule="auto"/>
        <w:ind w:left="0"/>
        <w:jc w:val="both"/>
        <w:rPr>
          <w:rFonts w:ascii="Verdana" w:eastAsia="Times New Roman" w:hAnsi="Verdana" w:cs="Times New Roman"/>
          <w:color w:val="404040"/>
          <w:sz w:val="24"/>
          <w:szCs w:val="24"/>
        </w:rPr>
      </w:pPr>
      <w:r w:rsidRPr="00CC7217">
        <w:rPr>
          <w:rFonts w:ascii="Verdana" w:eastAsia="Times New Roman" w:hAnsi="Verdana" w:cs="Times New Roman"/>
          <w:b/>
          <w:bCs/>
          <w:color w:val="404040"/>
          <w:sz w:val="24"/>
          <w:szCs w:val="24"/>
        </w:rPr>
        <w:t>El mutualismo</w:t>
      </w:r>
      <w:r w:rsidRPr="00CC7217">
        <w:rPr>
          <w:rFonts w:ascii="Verdana" w:eastAsia="Times New Roman" w:hAnsi="Verdana" w:cs="Times New Roman"/>
          <w:color w:val="404040"/>
          <w:sz w:val="24"/>
          <w:szCs w:val="24"/>
        </w:rPr>
        <w:t>: es la interacción entre especies donde ambas salen ganando. Por ejemplo, las mariposas se alimentan del néctar de las flores y al mismo tiempo transportan polen a otras flores, promoviendo la fecundación entre plantas.</w:t>
      </w:r>
    </w:p>
    <w:p w:rsidR="004F529F" w:rsidRPr="00CC7217" w:rsidRDefault="004F529F" w:rsidP="004F529F">
      <w:pPr>
        <w:numPr>
          <w:ilvl w:val="0"/>
          <w:numId w:val="3"/>
        </w:numPr>
        <w:shd w:val="clear" w:color="auto" w:fill="FFFFFF"/>
        <w:spacing w:before="100" w:beforeAutospacing="1" w:after="72" w:line="240" w:lineRule="auto"/>
        <w:ind w:left="0"/>
        <w:jc w:val="both"/>
        <w:rPr>
          <w:rFonts w:ascii="Verdana" w:eastAsia="Times New Roman" w:hAnsi="Verdana" w:cs="Times New Roman"/>
          <w:color w:val="404040"/>
          <w:sz w:val="24"/>
          <w:szCs w:val="24"/>
        </w:rPr>
      </w:pPr>
      <w:r w:rsidRPr="00CC7217">
        <w:rPr>
          <w:rFonts w:ascii="Verdana" w:eastAsia="Times New Roman" w:hAnsi="Verdana" w:cs="Times New Roman"/>
          <w:b/>
          <w:bCs/>
          <w:color w:val="404040"/>
          <w:sz w:val="24"/>
          <w:szCs w:val="24"/>
        </w:rPr>
        <w:t>La competencia</w:t>
      </w:r>
      <w:r w:rsidRPr="00CC7217">
        <w:rPr>
          <w:rFonts w:ascii="Verdana" w:eastAsia="Times New Roman" w:hAnsi="Verdana" w:cs="Times New Roman"/>
          <w:color w:val="404040"/>
          <w:sz w:val="24"/>
          <w:szCs w:val="24"/>
        </w:rPr>
        <w:t>: es la relación que se establece entre seres cuando se alimentan de la misma planta o animal en una región. Por ejemplo, los jaguares y pumas son felinos carnívoros que compiten por las mismas presas.</w:t>
      </w:r>
    </w:p>
    <w:p w:rsidR="004F529F" w:rsidRPr="00CC7217" w:rsidRDefault="004F529F" w:rsidP="004F529F">
      <w:pPr>
        <w:numPr>
          <w:ilvl w:val="0"/>
          <w:numId w:val="3"/>
        </w:numPr>
        <w:shd w:val="clear" w:color="auto" w:fill="FFFFFF"/>
        <w:spacing w:before="100" w:beforeAutospacing="1" w:after="72" w:line="240" w:lineRule="auto"/>
        <w:ind w:left="0"/>
        <w:jc w:val="both"/>
        <w:rPr>
          <w:rFonts w:ascii="Verdana" w:eastAsia="Times New Roman" w:hAnsi="Verdana" w:cs="Times New Roman"/>
          <w:color w:val="404040"/>
          <w:sz w:val="24"/>
          <w:szCs w:val="24"/>
        </w:rPr>
      </w:pPr>
      <w:r w:rsidRPr="00CC7217">
        <w:rPr>
          <w:rFonts w:ascii="Verdana" w:eastAsia="Times New Roman" w:hAnsi="Verdana" w:cs="Times New Roman"/>
          <w:b/>
          <w:bCs/>
          <w:color w:val="404040"/>
          <w:sz w:val="24"/>
          <w:szCs w:val="24"/>
        </w:rPr>
        <w:t>La depredación</w:t>
      </w:r>
      <w:r w:rsidRPr="00CC7217">
        <w:rPr>
          <w:rFonts w:ascii="Verdana" w:eastAsia="Times New Roman" w:hAnsi="Verdana" w:cs="Times New Roman"/>
          <w:color w:val="404040"/>
          <w:sz w:val="24"/>
          <w:szCs w:val="24"/>
        </w:rPr>
        <w:t>: ocurre cuando una especie se alimenta de otra. Por ejemplo, los lobos se alimentan de otros animales, como las vacas. Uno de los grandes problemas de la ganadería en zonas montañosas es el ataque del ganado vacuno por los lobos.</w:t>
      </w:r>
    </w:p>
    <w:p w:rsidR="004F529F" w:rsidRPr="00CC7217" w:rsidRDefault="004F529F" w:rsidP="004F529F">
      <w:pPr>
        <w:numPr>
          <w:ilvl w:val="0"/>
          <w:numId w:val="3"/>
        </w:numPr>
        <w:shd w:val="clear" w:color="auto" w:fill="FFFFFF"/>
        <w:spacing w:before="100" w:beforeAutospacing="1" w:after="72" w:line="240" w:lineRule="auto"/>
        <w:ind w:left="0"/>
        <w:jc w:val="both"/>
        <w:rPr>
          <w:rFonts w:ascii="Verdana" w:eastAsia="Times New Roman" w:hAnsi="Verdana" w:cs="Times New Roman"/>
          <w:color w:val="404040"/>
          <w:sz w:val="24"/>
          <w:szCs w:val="24"/>
        </w:rPr>
      </w:pPr>
      <w:r w:rsidRPr="00CC7217">
        <w:rPr>
          <w:rFonts w:ascii="Verdana" w:eastAsia="Times New Roman" w:hAnsi="Verdana" w:cs="Times New Roman"/>
          <w:b/>
          <w:bCs/>
          <w:color w:val="404040"/>
          <w:sz w:val="24"/>
          <w:szCs w:val="24"/>
        </w:rPr>
        <w:t>El parasitismo: </w:t>
      </w:r>
      <w:r w:rsidRPr="00CC7217">
        <w:rPr>
          <w:rFonts w:ascii="Verdana" w:eastAsia="Times New Roman" w:hAnsi="Verdana" w:cs="Times New Roman"/>
          <w:color w:val="404040"/>
          <w:sz w:val="24"/>
          <w:szCs w:val="24"/>
        </w:rPr>
        <w:t>es la relación que se produce cuando uno de los organismos se aprovecha de otro dañándolo. Lo encontramos en los insectos que chupan sangre de los mamíferos.</w:t>
      </w:r>
    </w:p>
    <w:p w:rsidR="004F529F" w:rsidRDefault="004F529F" w:rsidP="004F529F">
      <w:pPr>
        <w:numPr>
          <w:ilvl w:val="0"/>
          <w:numId w:val="3"/>
        </w:numPr>
        <w:shd w:val="clear" w:color="auto" w:fill="FFFFFF"/>
        <w:spacing w:before="100" w:beforeAutospacing="1" w:after="100" w:afterAutospacing="1" w:line="240" w:lineRule="auto"/>
        <w:ind w:left="0"/>
        <w:jc w:val="both"/>
        <w:rPr>
          <w:rFonts w:ascii="Verdana" w:eastAsia="Times New Roman" w:hAnsi="Verdana" w:cs="Times New Roman"/>
          <w:color w:val="404040"/>
          <w:sz w:val="24"/>
          <w:szCs w:val="24"/>
        </w:rPr>
      </w:pPr>
      <w:r w:rsidRPr="00CC7217">
        <w:rPr>
          <w:rFonts w:ascii="Verdana" w:eastAsia="Times New Roman" w:hAnsi="Verdana" w:cs="Times New Roman"/>
          <w:b/>
          <w:bCs/>
          <w:color w:val="404040"/>
          <w:sz w:val="24"/>
          <w:szCs w:val="24"/>
        </w:rPr>
        <w:t>El comensalismo</w:t>
      </w:r>
      <w:r w:rsidRPr="00CC7217">
        <w:rPr>
          <w:rFonts w:ascii="Verdana" w:eastAsia="Times New Roman" w:hAnsi="Verdana" w:cs="Times New Roman"/>
          <w:color w:val="404040"/>
          <w:sz w:val="24"/>
          <w:szCs w:val="24"/>
        </w:rPr>
        <w:t>: se establece si una especie se aprovecha de otra sin causar daño. Por ejemplo, las rémoras se aprovechan de los desechos dejados por los tiburones.</w:t>
      </w:r>
    </w:p>
    <w:p w:rsidR="004F529F" w:rsidRDefault="004F529F" w:rsidP="004F529F">
      <w:r>
        <w:rPr>
          <w:noProof/>
          <w:lang w:val="en-US"/>
        </w:rPr>
        <w:lastRenderedPageBreak/>
        <w:drawing>
          <wp:inline distT="0" distB="0" distL="0" distR="0" wp14:anchorId="706A8012" wp14:editId="2BAF61D9">
            <wp:extent cx="6715125" cy="6096000"/>
            <wp:effectExtent l="0" t="0" r="9525" b="0"/>
            <wp:docPr id="13" name="Imagen 13" descr="Pin en CONTENIDO CUR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CONTENIDO CURRICUL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5125" cy="6096000"/>
                    </a:xfrm>
                    <a:prstGeom prst="rect">
                      <a:avLst/>
                    </a:prstGeom>
                    <a:noFill/>
                    <a:ln>
                      <a:noFill/>
                    </a:ln>
                  </pic:spPr>
                </pic:pic>
              </a:graphicData>
            </a:graphic>
          </wp:inline>
        </w:drawing>
      </w:r>
    </w:p>
    <w:p w:rsidR="006F4CDD" w:rsidRDefault="006F4CDD" w:rsidP="004F529F">
      <w:pPr>
        <w:rPr>
          <w:noProof/>
          <w:lang w:val="en-US"/>
        </w:rPr>
      </w:pPr>
    </w:p>
    <w:p w:rsidR="006F4CDD" w:rsidRDefault="006F4CDD" w:rsidP="004F529F">
      <w:pPr>
        <w:rPr>
          <w:noProof/>
          <w:lang w:val="en-US"/>
        </w:rPr>
      </w:pPr>
    </w:p>
    <w:p w:rsidR="006F4CDD" w:rsidRDefault="006F4CDD" w:rsidP="004F529F">
      <w:pPr>
        <w:rPr>
          <w:noProof/>
          <w:lang w:val="en-US"/>
        </w:rPr>
      </w:pPr>
    </w:p>
    <w:p w:rsidR="006F4CDD" w:rsidRDefault="006F4CDD" w:rsidP="004F529F">
      <w:pPr>
        <w:rPr>
          <w:noProof/>
          <w:lang w:val="en-US"/>
        </w:rPr>
      </w:pPr>
    </w:p>
    <w:p w:rsidR="006F4CDD" w:rsidRDefault="004F529F" w:rsidP="004F529F">
      <w:r>
        <w:rPr>
          <w:noProof/>
          <w:lang w:val="en-US"/>
        </w:rPr>
        <w:lastRenderedPageBreak/>
        <w:drawing>
          <wp:inline distT="0" distB="0" distL="0" distR="0">
            <wp:extent cx="6977899" cy="4352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0142" cy="4354324"/>
                    </a:xfrm>
                    <a:prstGeom prst="rect">
                      <a:avLst/>
                    </a:prstGeom>
                    <a:noFill/>
                    <a:ln>
                      <a:noFill/>
                    </a:ln>
                  </pic:spPr>
                </pic:pic>
              </a:graphicData>
            </a:graphic>
          </wp:inline>
        </w:drawing>
      </w:r>
    </w:p>
    <w:p w:rsidR="006F4CDD" w:rsidRDefault="006F4CDD"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6877C7" w:rsidRDefault="006877C7" w:rsidP="006F4CDD"/>
    <w:p w:rsidR="004F529F" w:rsidRDefault="006F4CDD" w:rsidP="006F4CDD">
      <w:r>
        <w:rPr>
          <w:noProof/>
          <w:lang w:val="en-US"/>
        </w:rPr>
        <w:lastRenderedPageBreak/>
        <w:drawing>
          <wp:inline distT="0" distB="0" distL="0" distR="0">
            <wp:extent cx="6638925" cy="2343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2343150"/>
                    </a:xfrm>
                    <a:prstGeom prst="rect">
                      <a:avLst/>
                    </a:prstGeom>
                    <a:noFill/>
                    <a:ln>
                      <a:noFill/>
                    </a:ln>
                  </pic:spPr>
                </pic:pic>
              </a:graphicData>
            </a:graphic>
          </wp:inline>
        </w:drawing>
      </w:r>
      <w:bookmarkStart w:id="0" w:name="_GoBack"/>
      <w:bookmarkEnd w:id="0"/>
    </w:p>
    <w:p w:rsidR="006877C7" w:rsidRDefault="006877C7" w:rsidP="006F4CDD">
      <w:r>
        <w:rPr>
          <w:noProof/>
          <w:lang w:val="en-US"/>
        </w:rPr>
        <w:drawing>
          <wp:inline distT="0" distB="0" distL="0" distR="0">
            <wp:extent cx="6638925" cy="2971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2971800"/>
                    </a:xfrm>
                    <a:prstGeom prst="rect">
                      <a:avLst/>
                    </a:prstGeom>
                    <a:noFill/>
                    <a:ln>
                      <a:noFill/>
                    </a:ln>
                  </pic:spPr>
                </pic:pic>
              </a:graphicData>
            </a:graphic>
          </wp:inline>
        </w:drawing>
      </w:r>
    </w:p>
    <w:p w:rsidR="006877C7" w:rsidRPr="006F4CDD" w:rsidRDefault="006877C7" w:rsidP="006F4CDD">
      <w:r>
        <w:rPr>
          <w:noProof/>
          <w:lang w:val="en-US"/>
        </w:rPr>
        <w:drawing>
          <wp:inline distT="0" distB="0" distL="0" distR="0">
            <wp:extent cx="6638925" cy="32670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8925" cy="3267075"/>
                    </a:xfrm>
                    <a:prstGeom prst="rect">
                      <a:avLst/>
                    </a:prstGeom>
                    <a:noFill/>
                    <a:ln>
                      <a:noFill/>
                    </a:ln>
                  </pic:spPr>
                </pic:pic>
              </a:graphicData>
            </a:graphic>
          </wp:inline>
        </w:drawing>
      </w:r>
    </w:p>
    <w:sectPr w:rsidR="006877C7" w:rsidRPr="006F4CDD" w:rsidSect="00F44738">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KeplerStd-Light">
    <w:altName w:val="Arial Unicode MS"/>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03556"/>
    <w:multiLevelType w:val="multilevel"/>
    <w:tmpl w:val="AF283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316B03"/>
    <w:multiLevelType w:val="multilevel"/>
    <w:tmpl w:val="5100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E16314"/>
    <w:multiLevelType w:val="multilevel"/>
    <w:tmpl w:val="946E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38"/>
    <w:rsid w:val="001B75DE"/>
    <w:rsid w:val="004F529F"/>
    <w:rsid w:val="006877C7"/>
    <w:rsid w:val="006F4CDD"/>
    <w:rsid w:val="00F44738"/>
    <w:rsid w:val="00FE0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D322"/>
  <w15:chartTrackingRefBased/>
  <w15:docId w15:val="{818194B1-981C-4E47-BEDF-64F85D8D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planeta-tierra/" TargetMode="External"/><Relationship Id="rId18" Type="http://schemas.openxmlformats.org/officeDocument/2006/relationships/hyperlink" Target="https://concepto.de/estrellas/" TargetMode="External"/><Relationship Id="rId26" Type="http://schemas.openxmlformats.org/officeDocument/2006/relationships/hyperlink" Target="https://www.otovo.es/blog/energia/que-son-las-energias-renovables/" TargetMode="External"/><Relationship Id="rId39" Type="http://schemas.openxmlformats.org/officeDocument/2006/relationships/image" Target="media/image16.png"/><Relationship Id="rId21" Type="http://schemas.openxmlformats.org/officeDocument/2006/relationships/hyperlink" Target="https://concepto.de/region/"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concepto.de/cometas/" TargetMode="External"/><Relationship Id="rId20" Type="http://schemas.openxmlformats.org/officeDocument/2006/relationships/hyperlink" Target="https://concepto.de/vida/" TargetMode="External"/><Relationship Id="rId29" Type="http://schemas.openxmlformats.org/officeDocument/2006/relationships/hyperlink" Target="https://concepto.de/autotrof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oncepto.de/estado-plasmatico/" TargetMode="External"/><Relationship Id="rId32" Type="http://schemas.openxmlformats.org/officeDocument/2006/relationships/hyperlink" Target="https://concepto.de/animales-herbivoros/" TargetMode="External"/><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hyperlink" Target="https://concepto.de/gravedad/" TargetMode="External"/><Relationship Id="rId23" Type="http://schemas.openxmlformats.org/officeDocument/2006/relationships/hyperlink" Target="https://concepto.de/planeta/" TargetMode="External"/><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image" Target="media/image6.png"/><Relationship Id="rId19" Type="http://schemas.openxmlformats.org/officeDocument/2006/relationships/hyperlink" Target="https://concepto.de/galaxia/" TargetMode="External"/><Relationship Id="rId31" Type="http://schemas.openxmlformats.org/officeDocument/2006/relationships/hyperlink" Target="https://concepto.de/heterotrof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oncepto.de/sistema-solar/" TargetMode="External"/><Relationship Id="rId22" Type="http://schemas.openxmlformats.org/officeDocument/2006/relationships/hyperlink" Target="https://concepto.de/masa/" TargetMode="External"/><Relationship Id="rId27" Type="http://schemas.openxmlformats.org/officeDocument/2006/relationships/hyperlink" Target="https://www.otovo.es/blog/energia/energias-limpias-verdes/" TargetMode="External"/><Relationship Id="rId30" Type="http://schemas.openxmlformats.org/officeDocument/2006/relationships/hyperlink" Target="https://concepto.de/alimentos/" TargetMode="External"/><Relationship Id="rId35" Type="http://schemas.openxmlformats.org/officeDocument/2006/relationships/image" Target="media/image12.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concepto.de/asteroide/" TargetMode="External"/><Relationship Id="rId25" Type="http://schemas.openxmlformats.org/officeDocument/2006/relationships/image" Target="media/image9.jpeg"/><Relationship Id="rId33" Type="http://schemas.openxmlformats.org/officeDocument/2006/relationships/hyperlink" Target="https://concepto.de/naturaleza/" TargetMode="External"/><Relationship Id="rId38"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2240</Words>
  <Characters>12769</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2022-03-20T15:17:00Z</dcterms:created>
  <dcterms:modified xsi:type="dcterms:W3CDTF">2022-03-20T15:50:00Z</dcterms:modified>
</cp:coreProperties>
</file>