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sz w:val="96"/>
          <w:szCs w:val="96"/>
        </w:rPr>
      </w:pPr>
      <w:bookmarkStart w:id="0" w:name="_GoBack"/>
      <w:bookmarkEnd w:id="0"/>
      <w:r>
        <w:rPr>
          <w:sz w:val="56"/>
          <w:szCs w:val="56"/>
          <w:lang w:val="en-US"/>
        </w:rPr>
        <w:t xml:space="preserve">              </w:t>
      </w:r>
      <w:r>
        <w:rPr>
          <w:sz w:val="96"/>
          <w:szCs w:val="96"/>
          <w:lang w:val="en-US"/>
        </w:rPr>
        <w:t>TRABAJO            PRÁCTICO DE TIC</w:t>
      </w:r>
    </w:p>
    <w:p>
      <w:pPr>
        <w:pStyle w:val="style0"/>
        <w:rPr>
          <w:sz w:val="56"/>
          <w:szCs w:val="56"/>
          <w:lang w:val="en-US"/>
        </w:rPr>
      </w:pPr>
    </w:p>
    <w:p>
      <w:pPr>
        <w:pStyle w:val="style0"/>
        <w:rPr>
          <w:sz w:val="56"/>
          <w:szCs w:val="56"/>
        </w:rPr>
      </w:pPr>
      <w:r>
        <w:rPr>
          <w:sz w:val="56"/>
          <w:szCs w:val="56"/>
          <w:lang w:val="en-US"/>
        </w:rPr>
        <w:t>IGNACIO AGUSTÍN CORTEZ</w:t>
      </w:r>
    </w:p>
    <w:p>
      <w:pPr>
        <w:pStyle w:val="style0"/>
        <w:rPr>
          <w:sz w:val="56"/>
          <w:szCs w:val="56"/>
          <w:lang w:val="en-US"/>
        </w:rPr>
      </w:pPr>
    </w:p>
    <w:p>
      <w:pPr>
        <w:pStyle w:val="style0"/>
        <w:rPr>
          <w:sz w:val="56"/>
          <w:szCs w:val="56"/>
        </w:rPr>
      </w:pPr>
      <w:r>
        <w:rPr>
          <w:sz w:val="56"/>
          <w:szCs w:val="56"/>
          <w:lang w:val="en-US"/>
        </w:rPr>
        <w:t>4"A"</w:t>
      </w:r>
    </w:p>
    <w:p>
      <w:pPr>
        <w:pStyle w:val="style0"/>
        <w:rPr>
          <w:sz w:val="56"/>
          <w:szCs w:val="56"/>
          <w:lang w:val="en-US"/>
        </w:rPr>
      </w:pPr>
      <w:r>
        <w:rPr>
          <w:sz w:val="56"/>
          <w:szCs w:val="56"/>
          <w:lang w:val="en-US"/>
        </w:rPr>
        <w:t xml:space="preserve">                                </w:t>
      </w:r>
    </w:p>
    <w:p>
      <w:pPr>
        <w:pStyle w:val="style0"/>
        <w:rPr>
          <w:sz w:val="56"/>
          <w:szCs w:val="56"/>
        </w:rPr>
      </w:pPr>
      <w:r>
        <w:rPr>
          <w:sz w:val="56"/>
          <w:szCs w:val="56"/>
          <w:lang w:val="en-US"/>
        </w:rPr>
        <w:t>MINERÍA</w:t>
      </w:r>
    </w:p>
    <w:p>
      <w:pPr>
        <w:pStyle w:val="style0"/>
        <w:rPr>
          <w:sz w:val="56"/>
          <w:szCs w:val="56"/>
          <w:lang w:val="en-US"/>
        </w:rPr>
      </w:pPr>
    </w:p>
    <w:p>
      <w:pPr>
        <w:pStyle w:val="style0"/>
        <w:rPr>
          <w:sz w:val="56"/>
          <w:szCs w:val="56"/>
        </w:rPr>
      </w:pPr>
      <w:r>
        <w:rPr>
          <w:sz w:val="56"/>
          <w:szCs w:val="56"/>
          <w:lang w:val="en-US"/>
        </w:rPr>
        <w:t>2022</w:t>
      </w:r>
    </w:p>
    <w:p>
      <w:pPr>
        <w:pStyle w:val="style0"/>
        <w:rPr>
          <w:sz w:val="56"/>
          <w:szCs w:val="56"/>
        </w:rPr>
      </w:pPr>
    </w:p>
    <w:p>
      <w:pPr>
        <w:pStyle w:val="style0"/>
        <w:rPr>
          <w:sz w:val="56"/>
          <w:szCs w:val="56"/>
        </w:rPr>
      </w:pPr>
      <w:r>
        <w:rPr>
          <w:sz w:val="56"/>
          <w:szCs w:val="56"/>
          <w:lang w:val="en-US"/>
        </w:rPr>
        <w:t>CASTRO BENJAMÍN Y ANES JULIÁN</w:t>
      </w:r>
    </w:p>
    <w:p>
      <w:pPr>
        <w:pStyle w:val="style0"/>
        <w:rPr>
          <w:b w:val="false"/>
          <w:bCs w:val="false"/>
          <w:sz w:val="56"/>
          <w:szCs w:val="56"/>
          <w:lang w:val="en-US"/>
        </w:rPr>
      </w:pPr>
      <w:r>
        <w:rPr>
          <w:b w:val="false"/>
          <w:bCs w:val="false"/>
          <w:sz w:val="56"/>
          <w:szCs w:val="56"/>
          <w:lang w:val="en-US"/>
        </w:rPr>
        <w:t xml:space="preserve">      "IMPACTO DE LAS TIC EN LA</w:t>
      </w:r>
    </w:p>
    <w:p>
      <w:pPr>
        <w:pStyle w:val="style0"/>
        <w:rPr>
          <w:b/>
          <w:bCs/>
          <w:color w:val="ffcb00"/>
          <w:sz w:val="56"/>
          <w:szCs w:val="56"/>
          <w:lang w:val="en-US"/>
        </w:rPr>
      </w:pPr>
      <w:r>
        <w:rPr>
          <w:b w:val="false"/>
          <w:bCs w:val="false"/>
          <w:sz w:val="56"/>
          <w:szCs w:val="56"/>
          <w:lang w:val="en-US"/>
        </w:rPr>
        <w:t xml:space="preserve">       SOCIEDAD Y EK LA MINERÍA"</w:t>
      </w:r>
    </w:p>
    <w:p>
      <w:pPr>
        <w:pStyle w:val="style0"/>
        <w:rPr>
          <w:b/>
          <w:bCs/>
          <w:color w:val="ffcb00"/>
          <w:sz w:val="56"/>
          <w:szCs w:val="56"/>
          <w:lang w:val="en-US"/>
        </w:rPr>
      </w:pPr>
    </w:p>
    <w:p>
      <w:pPr>
        <w:pStyle w:val="style0"/>
        <w:rPr>
          <w:b/>
          <w:bCs/>
          <w:color w:val="ffcb00"/>
          <w:sz w:val="56"/>
          <w:szCs w:val="56"/>
        </w:rPr>
      </w:pPr>
      <w:r>
        <w:rPr>
          <w:b/>
          <w:bCs/>
          <w:color w:val="ffcb00"/>
          <w:sz w:val="56"/>
          <w:szCs w:val="56"/>
          <w:lang w:val="en-US"/>
        </w:rPr>
        <w:t xml:space="preserve">   Las TIC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pPr>
        <w:pStyle w:val="style0"/>
        <w:rPr>
          <w:b/>
          <w:bCs/>
          <w:color w:val="ffcb00"/>
          <w:sz w:val="56"/>
          <w:szCs w:val="56"/>
          <w:lang w:val="en-US"/>
        </w:rPr>
      </w:pPr>
    </w:p>
    <w:p>
      <w:pPr>
        <w:pStyle w:val="style0"/>
        <w:rPr>
          <w:b/>
          <w:bCs/>
          <w:color w:val="ffcb00"/>
          <w:sz w:val="56"/>
          <w:szCs w:val="56"/>
          <w:lang w:val="en-US"/>
        </w:rPr>
      </w:pPr>
    </w:p>
    <w:p>
      <w:pPr>
        <w:pStyle w:val="style0"/>
        <w:rPr>
          <w:b/>
          <w:bCs/>
          <w:color w:val="ffcb00"/>
          <w:sz w:val="56"/>
          <w:szCs w:val="56"/>
        </w:rPr>
      </w:pPr>
      <w:r>
        <w:rPr>
          <w:b/>
          <w:bCs/>
          <w:color w:val="ffcb00"/>
          <w:sz w:val="56"/>
          <w:szCs w:val="56"/>
          <w:lang w:val="en-US"/>
        </w:rPr>
        <w:t>En nuestro mundo actual, no existe ningún ámbito donde no se encuentren implantadas las nuevas TIC. En el hogar, el colegio, trabajo, etc. Esto ha dado pie a  nuevas formas de trabajar de comunicarse, divertirse, aprender y enseñar. En definitiva la cultura en nuestro siglo está asociada a las tecnologías de la información. Están presentes en casi todas nuestras actuaciones y debemos convivir con ellas. Por otro lado se genera una dependencia tecnológica  que es cada vez más patente, ya que la intención de mejorar nuestra calidad de vida y nuestros conocimientos da lugar a la formación de un pensamiento dependiente, confiando en la efectividad de la tecnología.</w:t>
      </w:r>
    </w:p>
    <w:p>
      <w:pPr>
        <w:pStyle w:val="style0"/>
        <w:rPr>
          <w:b/>
          <w:bCs/>
          <w:color w:val="ffcb00"/>
          <w:sz w:val="56"/>
          <w:szCs w:val="56"/>
          <w:lang w:val="en-US"/>
        </w:rPr>
      </w:pPr>
      <w:r>
        <w:rPr>
          <w:b/>
          <w:bCs/>
          <w:color w:val="ffcb00"/>
          <w:sz w:val="56"/>
          <w:szCs w:val="56"/>
          <w:lang w:val="en-US"/>
        </w:rPr>
        <w:t>Así que el impacto de las TIC ha sido tan influyente que ha dado pie a diversas controversias acerca de sus beneficios.</w:t>
      </w:r>
    </w:p>
    <w:p>
      <w:pPr>
        <w:pStyle w:val="style0"/>
        <w:rPr>
          <w:b/>
          <w:bCs/>
          <w:color w:val="ffcb00"/>
          <w:sz w:val="56"/>
          <w:szCs w:val="56"/>
        </w:rPr>
      </w:pPr>
      <w:r>
        <w:rPr>
          <w:b/>
          <w:bCs/>
          <w:color w:val="ffcb00"/>
          <w:sz w:val="56"/>
          <w:szCs w:val="56"/>
          <w:lang w:val="en-US"/>
        </w:rPr>
        <w:t>En cuanto a las ventajas que presentan podemos nombrar; beneficios en la salud, la educación; aprendizajes a distancia; comercialización en internet, menos costes o menos riesgos, se puede decir que  amplían nuestras capacidades físicas y mentales y las posibilidades de desarrollo social.</w:t>
      </w:r>
    </w:p>
    <w:p>
      <w:pPr>
        <w:pStyle w:val="style0"/>
        <w:rPr>
          <w:b/>
          <w:bCs/>
          <w:color w:val="ffcb00"/>
          <w:sz w:val="56"/>
          <w:szCs w:val="56"/>
          <w:lang w:val="en-US"/>
        </w:rPr>
      </w:pPr>
      <w:r>
        <w:rPr/>
        <w:drawing>
          <wp:inline distL="114300" distT="0" distB="0" distR="114300">
            <wp:extent cx="6076446" cy="4012376"/>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076446" cy="4012376"/>
                    </a:xfrm>
                    <a:prstGeom prst="rect"/>
                  </pic:spPr>
                </pic:pic>
              </a:graphicData>
            </a:graphic>
          </wp:inline>
        </w:drawing>
      </w:r>
      <w:r>
        <w:rPr>
          <w:b/>
          <w:bCs/>
          <w:color w:val="ffcb00"/>
          <w:sz w:val="56"/>
          <w:szCs w:val="56"/>
          <w:lang w:val="en-US"/>
        </w:rPr>
        <w:t xml:space="preserve">En minería gracias a las TIC, se reducen los costos de producción en la minería, hay más seguridad en la información, impactos en el rendimiento interno y en el desempeño de los procesos. Ya no son las tecnologías de oficina, si no, más bien, forman parte del éxito en el negocio ya que son el motor de este. </w:t>
      </w:r>
    </w:p>
    <w:p>
      <w:pPr>
        <w:pStyle w:val="style0"/>
        <w:rPr>
          <w:b/>
          <w:bCs/>
          <w:color w:val="ffcb00"/>
          <w:sz w:val="56"/>
          <w:szCs w:val="56"/>
        </w:rPr>
      </w:pPr>
      <w:r>
        <w:rPr>
          <w:b/>
          <w:bCs/>
          <w:color w:val="ffcb00"/>
          <w:sz w:val="56"/>
          <w:szCs w:val="56"/>
          <w:lang w:val="en-US"/>
        </w:rPr>
        <w:t>La gran complejidad y diversidad de tamaños de las empresas de la minería generan una vasta necesidad de nuevas soluciones tecnológicas que permitan facilitar el trabajo de todos los eslabones de la cadena de producción. Aquí es donde el sector TIC tiene una oportunidad: la de acercarse a esos requerimientos y buscar herramientas innovadoras para satisfacerlos, ofreciendo productos y servicios que aporten a los procesos mineros y permitan agregarles valor, mejorar la eficiencia productiva y mantener un alto nivel de seguridad en el entorno, siempre respetando el medioambiente y el contexto social y humano que rodea al mineral.</w:t>
      </w:r>
    </w:p>
    <w:p>
      <w:pPr>
        <w:pStyle w:val="style0"/>
        <w:rPr>
          <w:b/>
          <w:bCs/>
          <w:color w:val="ffcb00"/>
          <w:sz w:val="56"/>
          <w:szCs w:val="56"/>
        </w:rPr>
      </w:pPr>
      <w:r>
        <w:rPr/>
        <w:drawing>
          <wp:inline distL="114300" distT="0" distB="0" distR="114300">
            <wp:extent cx="6048344" cy="3943208"/>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048344" cy="3943208"/>
                    </a:xfrm>
                    <a:prstGeom prst="rect"/>
                  </pic:spPr>
                </pic:pic>
              </a:graphicData>
            </a:graphic>
          </wp:inline>
        </w:drawing>
      </w:r>
    </w:p>
    <w:p>
      <w:pPr>
        <w:pStyle w:val="style0"/>
        <w:rPr>
          <w:b/>
          <w:bCs/>
          <w:color w:val="ff0000"/>
          <w:sz w:val="56"/>
          <w:szCs w:val="56"/>
        </w:rPr>
      </w:pPr>
    </w:p>
    <w:sectPr>
      <w:headerReference w:type="default" r:id="rId4"/>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405</Words>
  <Characters>2079</Characters>
  <Application>WPS Office</Application>
  <Paragraphs>28</Paragraphs>
  <CharactersWithSpaces>2547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2022-04-10T16:20:29Z</dcterms:created>
  <dc:creator>moto g(8) play</dc:creator>
  <lastModifiedBy>moto g(8) play</lastModifiedBy>
  <dcterms:modified xsi:type="dcterms:W3CDTF">2022-04-10T16:59:05Z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f8dbcfea7c8a4067a5e4dc930de4c951</vt:lpwstr>
  </property>
</Properties>
</file>