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14F" w:rsidRPr="004D448C" w:rsidRDefault="00604801" w:rsidP="00604801">
      <w:pPr>
        <w:jc w:val="center"/>
        <w:rPr>
          <w:color w:val="4472C4" w:themeColor="accent5"/>
          <w:sz w:val="32"/>
          <w:szCs w:val="32"/>
          <w:u w:val="single"/>
        </w:rPr>
      </w:pPr>
      <w:r w:rsidRPr="004D448C">
        <w:rPr>
          <w:color w:val="4472C4" w:themeColor="accent5"/>
          <w:sz w:val="32"/>
          <w:szCs w:val="32"/>
          <w:u w:val="single"/>
        </w:rPr>
        <w:t>INFORME T.I.C</w:t>
      </w:r>
    </w:p>
    <w:p w:rsidR="00604801" w:rsidRPr="004D448C" w:rsidRDefault="00604801" w:rsidP="00604801">
      <w:pPr>
        <w:jc w:val="center"/>
        <w:rPr>
          <w:color w:val="4472C4" w:themeColor="accent5"/>
          <w:sz w:val="32"/>
          <w:szCs w:val="32"/>
          <w:u w:val="single"/>
        </w:rPr>
      </w:pPr>
      <w:r w:rsidRPr="004D448C">
        <w:rPr>
          <w:color w:val="4472C4" w:themeColor="accent5"/>
          <w:sz w:val="32"/>
          <w:szCs w:val="32"/>
          <w:u w:val="single"/>
        </w:rPr>
        <w:t>IMPACTO EN LA SOCIEDAD Y EN LA MINERIA</w:t>
      </w:r>
    </w:p>
    <w:p w:rsidR="00604801" w:rsidRPr="00384498" w:rsidRDefault="00604801" w:rsidP="00604801">
      <w:pPr>
        <w:rPr>
          <w:color w:val="5B9BD5" w:themeColor="accent1"/>
          <w:sz w:val="28"/>
          <w:szCs w:val="32"/>
        </w:rPr>
      </w:pPr>
      <w:r w:rsidRPr="00384498">
        <w:rPr>
          <w:color w:val="5B9BD5" w:themeColor="accent1"/>
          <w:sz w:val="28"/>
          <w:szCs w:val="32"/>
        </w:rPr>
        <w:t xml:space="preserve">¿Qué es </w:t>
      </w:r>
      <w:proofErr w:type="gramStart"/>
      <w:r w:rsidRPr="00384498">
        <w:rPr>
          <w:color w:val="5B9BD5" w:themeColor="accent1"/>
          <w:sz w:val="28"/>
          <w:szCs w:val="32"/>
        </w:rPr>
        <w:t>la</w:t>
      </w:r>
      <w:proofErr w:type="gramEnd"/>
      <w:r w:rsidRPr="00384498">
        <w:rPr>
          <w:color w:val="5B9BD5" w:themeColor="accent1"/>
          <w:sz w:val="28"/>
          <w:szCs w:val="32"/>
        </w:rPr>
        <w:t xml:space="preserve"> tic?</w:t>
      </w:r>
      <w:bookmarkStart w:id="0" w:name="_GoBack"/>
      <w:bookmarkEnd w:id="0"/>
    </w:p>
    <w:p w:rsidR="00604801" w:rsidRDefault="00604801" w:rsidP="00604801">
      <w:pPr>
        <w:rPr>
          <w:sz w:val="24"/>
          <w:szCs w:val="32"/>
        </w:rPr>
      </w:pPr>
      <w:r w:rsidRPr="00604801">
        <w:rPr>
          <w:sz w:val="24"/>
          <w:szCs w:val="32"/>
        </w:rPr>
        <w:t>Las Tecnologías de la Información y las Comunicaciones (TIC), son el conjunto de recursos, herramientas, equipos, programas informáticos, aplicaciones, redes y medios; que permiten la compilación, procesamiento, almacenamiento, transmisión de información como: voz, datos, texto, video e imágenes</w:t>
      </w:r>
    </w:p>
    <w:p w:rsidR="00604801" w:rsidRDefault="00604801" w:rsidP="00604801">
      <w:pPr>
        <w:rPr>
          <w:sz w:val="24"/>
          <w:szCs w:val="32"/>
        </w:rPr>
      </w:pPr>
      <w:proofErr w:type="spellStart"/>
      <w:r>
        <w:rPr>
          <w:sz w:val="24"/>
          <w:szCs w:val="32"/>
        </w:rPr>
        <w:t>Ej</w:t>
      </w:r>
      <w:proofErr w:type="spellEnd"/>
      <w:r>
        <w:rPr>
          <w:sz w:val="24"/>
          <w:szCs w:val="32"/>
        </w:rPr>
        <w:t xml:space="preserve">: </w:t>
      </w:r>
      <w:r w:rsidRPr="00604801">
        <w:rPr>
          <w:sz w:val="24"/>
          <w:szCs w:val="32"/>
        </w:rPr>
        <w:t>servicios de correo electrónico, almacenamiento en la nube, educación a distancia, banca electrónica, juegos en línea, servicios de entretenimiento, comunidades virtuales y blogs.</w:t>
      </w:r>
    </w:p>
    <w:p w:rsidR="00604801" w:rsidRDefault="00604801" w:rsidP="00604801">
      <w:pPr>
        <w:rPr>
          <w:sz w:val="24"/>
          <w:szCs w:val="32"/>
        </w:rPr>
      </w:pPr>
    </w:p>
    <w:p w:rsidR="00604801" w:rsidRPr="00384498" w:rsidRDefault="00604801" w:rsidP="00604801">
      <w:pPr>
        <w:rPr>
          <w:color w:val="5B9BD5" w:themeColor="accent1"/>
          <w:sz w:val="28"/>
          <w:szCs w:val="32"/>
        </w:rPr>
      </w:pPr>
      <w:r w:rsidRPr="00384498">
        <w:rPr>
          <w:color w:val="5B9BD5" w:themeColor="accent1"/>
          <w:sz w:val="28"/>
          <w:szCs w:val="32"/>
        </w:rPr>
        <w:t>Impacto de la TIC en la sociedad actual</w:t>
      </w:r>
    </w:p>
    <w:p w:rsidR="00604801" w:rsidRDefault="00604801" w:rsidP="00604801">
      <w:pPr>
        <w:rPr>
          <w:sz w:val="24"/>
          <w:szCs w:val="24"/>
        </w:rPr>
      </w:pPr>
      <w:r>
        <w:rPr>
          <w:sz w:val="24"/>
          <w:szCs w:val="24"/>
        </w:rPr>
        <w:t>Las TIC</w:t>
      </w:r>
      <w:r w:rsidRPr="00604801">
        <w:rPr>
          <w:sz w:val="24"/>
          <w:szCs w:val="24"/>
        </w:rPr>
        <w:t xml:space="preserve"> impactan en todos los ámbitos de la vida humana por las características que aportan a la sociedad del conocimiento, y por todas las posibilidades que brindan al desarrollo de nuevas formas de organizarse, comunicarse, educar, enseñar y aprender y con ello la transformación y evolución de la misma sociedad.</w:t>
      </w:r>
    </w:p>
    <w:p w:rsidR="00384498" w:rsidRPr="00384498" w:rsidRDefault="00384498" w:rsidP="00604801">
      <w:pPr>
        <w:rPr>
          <w:sz w:val="24"/>
          <w:szCs w:val="24"/>
        </w:rPr>
      </w:pPr>
    </w:p>
    <w:p w:rsidR="00604801" w:rsidRPr="00384498" w:rsidRDefault="00604801" w:rsidP="00604801">
      <w:pPr>
        <w:rPr>
          <w:color w:val="5B9BD5" w:themeColor="accent1"/>
          <w:sz w:val="28"/>
          <w:szCs w:val="24"/>
        </w:rPr>
      </w:pPr>
      <w:r w:rsidRPr="00384498">
        <w:rPr>
          <w:color w:val="5B9BD5" w:themeColor="accent1"/>
          <w:sz w:val="28"/>
          <w:szCs w:val="24"/>
        </w:rPr>
        <w:t>Impacto de la TIC en la educación</w:t>
      </w:r>
    </w:p>
    <w:p w:rsidR="00604801" w:rsidRDefault="00604801" w:rsidP="00604801">
      <w:pPr>
        <w:rPr>
          <w:sz w:val="24"/>
          <w:szCs w:val="24"/>
        </w:rPr>
      </w:pPr>
      <w:r w:rsidRPr="00604801">
        <w:rPr>
          <w:sz w:val="24"/>
          <w:szCs w:val="24"/>
        </w:rPr>
        <w:t>Las TIC, como herramientas tecnológicas han incrementado el grado de significancia y concepción educativa, estableciendo nuevos modelos de comunicación, además de generar espacios de formación, información, debate, reflexión, entre otros; rompiendo con las barreras del tradicionalismo, en el aula.</w:t>
      </w:r>
    </w:p>
    <w:p w:rsidR="00384498" w:rsidRDefault="00384498" w:rsidP="00604801">
      <w:pPr>
        <w:rPr>
          <w:sz w:val="24"/>
          <w:szCs w:val="24"/>
        </w:rPr>
      </w:pPr>
    </w:p>
    <w:p w:rsidR="00604801" w:rsidRPr="00384498" w:rsidRDefault="00604801" w:rsidP="00604801">
      <w:pPr>
        <w:rPr>
          <w:color w:val="5B9BD5" w:themeColor="accent1"/>
          <w:sz w:val="28"/>
          <w:szCs w:val="24"/>
        </w:rPr>
      </w:pPr>
      <w:r w:rsidRPr="00384498">
        <w:rPr>
          <w:color w:val="5B9BD5" w:themeColor="accent1"/>
          <w:sz w:val="28"/>
          <w:szCs w:val="24"/>
        </w:rPr>
        <w:t>Las TIC como palanca de impulso de la Ciencia</w:t>
      </w:r>
    </w:p>
    <w:p w:rsidR="00604801" w:rsidRPr="00604801" w:rsidRDefault="00604801" w:rsidP="00604801">
      <w:pPr>
        <w:rPr>
          <w:sz w:val="24"/>
          <w:szCs w:val="24"/>
        </w:rPr>
      </w:pPr>
      <w:r w:rsidRPr="00604801">
        <w:rPr>
          <w:sz w:val="24"/>
          <w:szCs w:val="24"/>
        </w:rPr>
        <w:t>La física de materiales condujo hace medio siglo al desarrollo de los semiconductores, los transistores y los microprocesadores, los cuales han digitalizado y revolucionado las tecnologías de la computación y las comunicaciones (TIC). El progreso ha sido prodigioso. Es inimaginable hoy un mundo sin teléfonos móviles, sin internet, sin todos los sistemas electrónicos que regulan nuestros aparatos domésticos, automóviles, hospitales, industrias y un largo etcétera. Y estamos acostumbrados a su constante evolución siguiendo la llamada Ley de Moore (dos veces más de velocidad de cálculo y de capacidad de memoria cada 18 meses al mismo coste, es decir un orden de magnitud cada lustro desde hace cincuenta años).</w:t>
      </w:r>
    </w:p>
    <w:p w:rsidR="00604801" w:rsidRDefault="00604801" w:rsidP="00604801">
      <w:pPr>
        <w:rPr>
          <w:sz w:val="24"/>
          <w:szCs w:val="24"/>
        </w:rPr>
      </w:pPr>
      <w:r w:rsidRPr="00604801">
        <w:rPr>
          <w:sz w:val="24"/>
          <w:szCs w:val="24"/>
        </w:rPr>
        <w:lastRenderedPageBreak/>
        <w:t>Pero, más allá de estos avances, es importante reconocer que en estos momentos son estas mismas tecnologías de la información y comunicaciones las que están revolucionando el avance de la ciencia. Y esta revolución tiene más de una dimensión: en primer lugar, la obvia, la de permitir el tratamiento de cada vez mayores cantidades de datos a mayores velocidades. Así ayudan a los científicos a “hacer” más ciencia más rápidamente. Pero más allá de estos avances de escala, las ciencias de la computación están influyendo en “cómo” se hace la ciencia. Los conceptos, teoremas y herramientas desarrollados en el seno de las llamadas ciencias de la computación se están adaptando como nuevas herramientas en las ciencias dedicadas al estudio de sistemas complejos, especialmente en las ciencias biológicas, así como en el estudio del clima, de fuentes energéticas, del cerebro, de los orígenes del universo, de los orígenes de la vida, etc.</w:t>
      </w:r>
    </w:p>
    <w:p w:rsidR="00384498" w:rsidRDefault="00384498" w:rsidP="00604801">
      <w:pPr>
        <w:rPr>
          <w:sz w:val="24"/>
          <w:szCs w:val="24"/>
        </w:rPr>
      </w:pPr>
    </w:p>
    <w:p w:rsidR="00384498" w:rsidRPr="00384498" w:rsidRDefault="00384498" w:rsidP="00604801">
      <w:pPr>
        <w:rPr>
          <w:color w:val="5B9BD5" w:themeColor="accent1"/>
          <w:sz w:val="28"/>
          <w:szCs w:val="24"/>
        </w:rPr>
      </w:pPr>
      <w:r w:rsidRPr="00384498">
        <w:rPr>
          <w:color w:val="5B9BD5" w:themeColor="accent1"/>
          <w:sz w:val="28"/>
          <w:szCs w:val="24"/>
        </w:rPr>
        <w:t xml:space="preserve">Impacto de la TIC en la minería </w:t>
      </w:r>
    </w:p>
    <w:p w:rsidR="00384498" w:rsidRDefault="00384498" w:rsidP="00604801">
      <w:pPr>
        <w:rPr>
          <w:sz w:val="24"/>
          <w:szCs w:val="24"/>
        </w:rPr>
      </w:pPr>
      <w:r w:rsidRPr="00384498">
        <w:rPr>
          <w:sz w:val="24"/>
          <w:szCs w:val="24"/>
        </w:rPr>
        <w:t>Gracias a las TIC, se reducen los costos de producción en la minería, hay más seguridad en la información, impactos en el rendimiento interno y en el desempeño de los procesos. Ya no son las tecnologías de oficina, si no, más bien, forman parte del éxito en el negocio ya que son el motor de este</w:t>
      </w:r>
    </w:p>
    <w:p w:rsidR="00384498" w:rsidRDefault="00384498" w:rsidP="00604801">
      <w:pPr>
        <w:rPr>
          <w:sz w:val="24"/>
          <w:szCs w:val="24"/>
        </w:rPr>
      </w:pPr>
    </w:p>
    <w:p w:rsidR="00384498" w:rsidRPr="00384498" w:rsidRDefault="00384498" w:rsidP="00604801">
      <w:pPr>
        <w:rPr>
          <w:color w:val="5B9BD5" w:themeColor="accent1"/>
          <w:sz w:val="28"/>
          <w:szCs w:val="24"/>
        </w:rPr>
      </w:pPr>
      <w:r w:rsidRPr="00384498">
        <w:rPr>
          <w:color w:val="5B9BD5" w:themeColor="accent1"/>
          <w:sz w:val="28"/>
          <w:szCs w:val="24"/>
        </w:rPr>
        <w:t xml:space="preserve">TIC al </w:t>
      </w:r>
      <w:proofErr w:type="spellStart"/>
      <w:r w:rsidRPr="00384498">
        <w:rPr>
          <w:color w:val="5B9BD5" w:themeColor="accent1"/>
          <w:sz w:val="28"/>
          <w:szCs w:val="24"/>
        </w:rPr>
        <w:t>sevicio</w:t>
      </w:r>
      <w:proofErr w:type="spellEnd"/>
      <w:r w:rsidRPr="00384498">
        <w:rPr>
          <w:color w:val="5B9BD5" w:themeColor="accent1"/>
          <w:sz w:val="28"/>
          <w:szCs w:val="24"/>
        </w:rPr>
        <w:t xml:space="preserve"> de la </w:t>
      </w:r>
      <w:proofErr w:type="spellStart"/>
      <w:r w:rsidRPr="00384498">
        <w:rPr>
          <w:color w:val="5B9BD5" w:themeColor="accent1"/>
          <w:sz w:val="28"/>
          <w:szCs w:val="24"/>
        </w:rPr>
        <w:t>Mineria</w:t>
      </w:r>
      <w:proofErr w:type="spellEnd"/>
    </w:p>
    <w:p w:rsidR="00384498" w:rsidRPr="00384498" w:rsidRDefault="00384498" w:rsidP="00384498">
      <w:pPr>
        <w:rPr>
          <w:sz w:val="24"/>
          <w:szCs w:val="24"/>
        </w:rPr>
      </w:pPr>
      <w:r w:rsidRPr="00384498">
        <w:rPr>
          <w:sz w:val="24"/>
          <w:szCs w:val="24"/>
        </w:rPr>
        <w:t>La principal innovación que se está apreciando en la industria minera es en la automatización de procesos y operaciones. Los camiones autónomos de minera Gaby son un ejemplo y un referente mundial, con un nivel de operación excelente y libre de accidentabilidad. Es precisamente ese el principal foco de atención de las compañías mineras, con niveles de tolerancia cero en accidentabilidad y fatalidades, por lo tanto, todos los sistemas de información y automatización que permitan asegurar la vida humana son ampliamente aceptados.</w:t>
      </w:r>
    </w:p>
    <w:p w:rsidR="00384498" w:rsidRPr="00384498" w:rsidRDefault="00384498" w:rsidP="00384498">
      <w:pPr>
        <w:rPr>
          <w:sz w:val="24"/>
          <w:szCs w:val="24"/>
        </w:rPr>
      </w:pPr>
    </w:p>
    <w:p w:rsidR="00384498" w:rsidRDefault="00384498" w:rsidP="00384498">
      <w:pPr>
        <w:rPr>
          <w:sz w:val="24"/>
          <w:szCs w:val="24"/>
        </w:rPr>
      </w:pPr>
      <w:r w:rsidRPr="00384498">
        <w:rPr>
          <w:sz w:val="24"/>
          <w:szCs w:val="24"/>
        </w:rPr>
        <w:t>En ese sentido, las Tecnologías de la Información y Comunicaciones –TIC- juegan un rol fundamental en el sector. Asimismo, la movilidad y transmisión de datos online dentro de las faenas están siendo el eje principal para la toma de decisiones en línea. Si en faena se detectan peligros inminentes, es necesario hacer el reporte en línea de los posibles riesgos, recordando que el factor de protección de vida humana es el principal valor de las mineras.</w:t>
      </w:r>
    </w:p>
    <w:p w:rsidR="00384498" w:rsidRDefault="00384498" w:rsidP="00384498">
      <w:pPr>
        <w:rPr>
          <w:sz w:val="24"/>
          <w:szCs w:val="24"/>
        </w:rPr>
      </w:pPr>
    </w:p>
    <w:p w:rsidR="00384498" w:rsidRDefault="00384498" w:rsidP="00384498">
      <w:pPr>
        <w:rPr>
          <w:sz w:val="24"/>
          <w:szCs w:val="24"/>
        </w:rPr>
      </w:pPr>
    </w:p>
    <w:p w:rsidR="00384498" w:rsidRPr="00384498" w:rsidRDefault="00384498" w:rsidP="00384498">
      <w:pPr>
        <w:rPr>
          <w:color w:val="5B9BD5" w:themeColor="accent1"/>
          <w:sz w:val="28"/>
          <w:szCs w:val="24"/>
        </w:rPr>
      </w:pPr>
      <w:r w:rsidRPr="00384498">
        <w:rPr>
          <w:color w:val="5B9BD5" w:themeColor="accent1"/>
          <w:sz w:val="28"/>
          <w:szCs w:val="24"/>
        </w:rPr>
        <w:lastRenderedPageBreak/>
        <w:t>¿Cómo afecta la tecnología en la minería?</w:t>
      </w:r>
    </w:p>
    <w:p w:rsidR="004D448C" w:rsidRDefault="00384498" w:rsidP="00384498">
      <w:pPr>
        <w:rPr>
          <w:sz w:val="24"/>
          <w:szCs w:val="24"/>
        </w:rPr>
      </w:pPr>
      <w:r w:rsidRPr="00384498">
        <w:rPr>
          <w:sz w:val="24"/>
          <w:szCs w:val="24"/>
        </w:rPr>
        <w:t xml:space="preserve">La tecnología, desde siempre, ha dado importantes innovaciones y avances en soluciones para el sector de la minería, ayudando a optimizar procesos productivos en pro de la eficiencia, competitividad y agilización en las faenas de extracción de materiales, por ejemplo, mediante camiones automatizados que pueden </w:t>
      </w:r>
      <w:proofErr w:type="gramStart"/>
      <w:r w:rsidRPr="00384498">
        <w:rPr>
          <w:sz w:val="24"/>
          <w:szCs w:val="24"/>
        </w:rPr>
        <w:t>..</w:t>
      </w:r>
      <w:proofErr w:type="gramEnd"/>
    </w:p>
    <w:p w:rsidR="004D448C" w:rsidRDefault="004D448C" w:rsidP="00384498">
      <w:pPr>
        <w:rPr>
          <w:sz w:val="24"/>
          <w:szCs w:val="24"/>
        </w:rPr>
      </w:pPr>
    </w:p>
    <w:p w:rsidR="004D448C" w:rsidRPr="004D448C" w:rsidRDefault="004D448C" w:rsidP="004D448C">
      <w:pPr>
        <w:rPr>
          <w:color w:val="5B9BD5" w:themeColor="accent1"/>
          <w:sz w:val="28"/>
          <w:szCs w:val="24"/>
        </w:rPr>
      </w:pPr>
      <w:r w:rsidRPr="004D448C">
        <w:rPr>
          <w:color w:val="5B9BD5" w:themeColor="accent1"/>
          <w:sz w:val="28"/>
          <w:szCs w:val="24"/>
        </w:rPr>
        <w:t xml:space="preserve">¿Que </w:t>
      </w:r>
      <w:proofErr w:type="spellStart"/>
      <w:r w:rsidRPr="004D448C">
        <w:rPr>
          <w:color w:val="5B9BD5" w:themeColor="accent1"/>
          <w:sz w:val="28"/>
          <w:szCs w:val="24"/>
        </w:rPr>
        <w:t>tecnologias</w:t>
      </w:r>
      <w:proofErr w:type="spellEnd"/>
      <w:r w:rsidRPr="004D448C">
        <w:rPr>
          <w:color w:val="5B9BD5" w:themeColor="accent1"/>
          <w:sz w:val="28"/>
          <w:szCs w:val="24"/>
        </w:rPr>
        <w:t xml:space="preserve"> se utilizan en la minería?</w:t>
      </w:r>
    </w:p>
    <w:p w:rsidR="004D448C" w:rsidRPr="004D448C" w:rsidRDefault="004D448C" w:rsidP="004D448C">
      <w:pPr>
        <w:pStyle w:val="Prrafodelista"/>
        <w:numPr>
          <w:ilvl w:val="0"/>
          <w:numId w:val="3"/>
        </w:numPr>
        <w:rPr>
          <w:sz w:val="24"/>
          <w:szCs w:val="24"/>
        </w:rPr>
      </w:pPr>
      <w:r w:rsidRPr="004D448C">
        <w:rPr>
          <w:sz w:val="24"/>
          <w:szCs w:val="24"/>
        </w:rPr>
        <w:t xml:space="preserve">Resultado de imagen para impacto de las tic en la </w:t>
      </w:r>
      <w:proofErr w:type="spellStart"/>
      <w:r w:rsidRPr="004D448C">
        <w:rPr>
          <w:sz w:val="24"/>
          <w:szCs w:val="24"/>
        </w:rPr>
        <w:t>mineria</w:t>
      </w:r>
      <w:proofErr w:type="spellEnd"/>
    </w:p>
    <w:p w:rsidR="004D448C" w:rsidRPr="004D448C" w:rsidRDefault="004D448C" w:rsidP="004D448C">
      <w:pPr>
        <w:pStyle w:val="Prrafodelista"/>
        <w:numPr>
          <w:ilvl w:val="0"/>
          <w:numId w:val="3"/>
        </w:numPr>
        <w:rPr>
          <w:sz w:val="24"/>
          <w:szCs w:val="24"/>
        </w:rPr>
      </w:pPr>
      <w:r w:rsidRPr="004D448C">
        <w:rPr>
          <w:sz w:val="24"/>
          <w:szCs w:val="24"/>
        </w:rPr>
        <w:t xml:space="preserve">Innovación tecnológica en minería: Aumentando la productividad del </w:t>
      </w:r>
      <w:proofErr w:type="spellStart"/>
      <w:r w:rsidRPr="004D448C">
        <w:rPr>
          <w:sz w:val="24"/>
          <w:szCs w:val="24"/>
        </w:rPr>
        <w:t>chancador</w:t>
      </w:r>
      <w:proofErr w:type="spellEnd"/>
      <w:r w:rsidRPr="004D448C">
        <w:rPr>
          <w:sz w:val="24"/>
          <w:szCs w:val="24"/>
        </w:rPr>
        <w:t xml:space="preserve"> mediante pernos </w:t>
      </w:r>
      <w:proofErr w:type="spellStart"/>
      <w:r w:rsidRPr="004D448C">
        <w:rPr>
          <w:sz w:val="24"/>
          <w:szCs w:val="24"/>
        </w:rPr>
        <w:t>chancables</w:t>
      </w:r>
      <w:proofErr w:type="spellEnd"/>
      <w:r w:rsidRPr="004D448C">
        <w:rPr>
          <w:sz w:val="24"/>
          <w:szCs w:val="24"/>
        </w:rPr>
        <w:t>. ...</w:t>
      </w:r>
    </w:p>
    <w:p w:rsidR="004D448C" w:rsidRPr="004D448C" w:rsidRDefault="004D448C" w:rsidP="004D448C">
      <w:pPr>
        <w:pStyle w:val="Prrafodelista"/>
        <w:numPr>
          <w:ilvl w:val="0"/>
          <w:numId w:val="3"/>
        </w:numPr>
        <w:rPr>
          <w:sz w:val="24"/>
          <w:szCs w:val="24"/>
        </w:rPr>
      </w:pPr>
      <w:r w:rsidRPr="004D448C">
        <w:rPr>
          <w:sz w:val="24"/>
          <w:szCs w:val="24"/>
        </w:rPr>
        <w:t xml:space="preserve">Refuerzo de túneles automatizado en proyectos por 'Block </w:t>
      </w:r>
      <w:proofErr w:type="spellStart"/>
      <w:r w:rsidRPr="004D448C">
        <w:rPr>
          <w:sz w:val="24"/>
          <w:szCs w:val="24"/>
        </w:rPr>
        <w:t>or</w:t>
      </w:r>
      <w:proofErr w:type="spellEnd"/>
      <w:r w:rsidRPr="004D448C">
        <w:rPr>
          <w:sz w:val="24"/>
          <w:szCs w:val="24"/>
        </w:rPr>
        <w:t xml:space="preserve"> Panel </w:t>
      </w:r>
      <w:proofErr w:type="spellStart"/>
      <w:r w:rsidRPr="004D448C">
        <w:rPr>
          <w:sz w:val="24"/>
          <w:szCs w:val="24"/>
        </w:rPr>
        <w:t>Caving</w:t>
      </w:r>
      <w:proofErr w:type="spellEnd"/>
      <w:r w:rsidRPr="004D448C">
        <w:rPr>
          <w:sz w:val="24"/>
          <w:szCs w:val="24"/>
        </w:rPr>
        <w:t>' ...</w:t>
      </w:r>
    </w:p>
    <w:p w:rsidR="004D448C" w:rsidRPr="004D448C" w:rsidRDefault="004D448C" w:rsidP="004D448C">
      <w:pPr>
        <w:pStyle w:val="Prrafodelista"/>
        <w:numPr>
          <w:ilvl w:val="0"/>
          <w:numId w:val="3"/>
        </w:numPr>
        <w:rPr>
          <w:sz w:val="24"/>
          <w:szCs w:val="24"/>
        </w:rPr>
      </w:pPr>
      <w:r w:rsidRPr="004D448C">
        <w:rPr>
          <w:sz w:val="24"/>
          <w:szCs w:val="24"/>
        </w:rPr>
        <w:t>IoT para el monitoreo del polvo. ...</w:t>
      </w:r>
    </w:p>
    <w:p w:rsidR="004D448C" w:rsidRDefault="004D448C" w:rsidP="004D448C">
      <w:pPr>
        <w:pStyle w:val="Prrafodelista"/>
        <w:numPr>
          <w:ilvl w:val="0"/>
          <w:numId w:val="5"/>
        </w:numPr>
        <w:rPr>
          <w:sz w:val="24"/>
          <w:szCs w:val="24"/>
        </w:rPr>
      </w:pPr>
      <w:r w:rsidRPr="004D448C">
        <w:rPr>
          <w:sz w:val="24"/>
          <w:szCs w:val="24"/>
        </w:rPr>
        <w:t>Herramientas innovadoras para la operaciones con cintas transportadoras.</w:t>
      </w:r>
      <w:r>
        <w:rPr>
          <w:sz w:val="24"/>
          <w:szCs w:val="24"/>
        </w:rPr>
        <w:t>,</w:t>
      </w:r>
      <w:proofErr w:type="spellStart"/>
      <w:r>
        <w:rPr>
          <w:sz w:val="24"/>
          <w:szCs w:val="24"/>
        </w:rPr>
        <w:t>etc</w:t>
      </w:r>
      <w:proofErr w:type="spellEnd"/>
    </w:p>
    <w:p w:rsidR="004D448C" w:rsidRDefault="004D448C" w:rsidP="004D448C">
      <w:pPr>
        <w:pStyle w:val="Prrafodelista"/>
        <w:rPr>
          <w:sz w:val="24"/>
          <w:szCs w:val="24"/>
        </w:rPr>
      </w:pPr>
    </w:p>
    <w:p w:rsidR="004D448C" w:rsidRPr="004D448C" w:rsidRDefault="004D448C" w:rsidP="004D448C">
      <w:pPr>
        <w:pStyle w:val="Prrafodelista"/>
        <w:rPr>
          <w:sz w:val="24"/>
          <w:szCs w:val="24"/>
        </w:rPr>
      </w:pPr>
    </w:p>
    <w:p w:rsidR="004D448C" w:rsidRDefault="004D448C" w:rsidP="00384498">
      <w:pPr>
        <w:rPr>
          <w:sz w:val="24"/>
          <w:szCs w:val="24"/>
        </w:rPr>
      </w:pPr>
      <w:r>
        <w:rPr>
          <w:noProof/>
          <w:lang w:eastAsia="es-AR"/>
        </w:rPr>
        <w:drawing>
          <wp:inline distT="0" distB="0" distL="0" distR="0" wp14:anchorId="5764C163" wp14:editId="50FE6C15">
            <wp:extent cx="5612130" cy="2987318"/>
            <wp:effectExtent l="0" t="0" r="7620" b="3810"/>
            <wp:docPr id="2" name="Imagen 2" descr="6 casos de innovación tecnológica en minerí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 casos de innovación tecnológica en minerí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987318"/>
                    </a:xfrm>
                    <a:prstGeom prst="rect">
                      <a:avLst/>
                    </a:prstGeom>
                    <a:noFill/>
                    <a:ln>
                      <a:noFill/>
                    </a:ln>
                  </pic:spPr>
                </pic:pic>
              </a:graphicData>
            </a:graphic>
          </wp:inline>
        </w:drawing>
      </w:r>
    </w:p>
    <w:p w:rsidR="004D448C" w:rsidRDefault="004D448C" w:rsidP="00384498">
      <w:pPr>
        <w:rPr>
          <w:sz w:val="24"/>
          <w:szCs w:val="24"/>
        </w:rPr>
      </w:pPr>
    </w:p>
    <w:p w:rsidR="00384498" w:rsidRDefault="00384498" w:rsidP="004D448C">
      <w:pPr>
        <w:rPr>
          <w:sz w:val="24"/>
          <w:szCs w:val="24"/>
        </w:rPr>
      </w:pPr>
      <w:r>
        <w:rPr>
          <w:sz w:val="24"/>
          <w:szCs w:val="24"/>
        </w:rPr>
        <w:br w:type="page"/>
      </w:r>
    </w:p>
    <w:p w:rsidR="004D448C" w:rsidRDefault="004D448C" w:rsidP="00384498">
      <w:pPr>
        <w:rPr>
          <w:sz w:val="24"/>
          <w:szCs w:val="24"/>
        </w:rPr>
      </w:pPr>
    </w:p>
    <w:p w:rsidR="00384498" w:rsidRPr="00384498" w:rsidRDefault="00384498" w:rsidP="00384498">
      <w:pPr>
        <w:rPr>
          <w:sz w:val="24"/>
          <w:szCs w:val="24"/>
        </w:rPr>
      </w:pPr>
    </w:p>
    <w:sectPr w:rsidR="00384498" w:rsidRPr="003844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2216D"/>
    <w:multiLevelType w:val="hybridMultilevel"/>
    <w:tmpl w:val="2FFAF18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3B987A89"/>
    <w:multiLevelType w:val="hybridMultilevel"/>
    <w:tmpl w:val="7818964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8162DC7"/>
    <w:multiLevelType w:val="hybridMultilevel"/>
    <w:tmpl w:val="D42EA4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5867246"/>
    <w:multiLevelType w:val="hybridMultilevel"/>
    <w:tmpl w:val="862E01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E665285"/>
    <w:multiLevelType w:val="hybridMultilevel"/>
    <w:tmpl w:val="0D3639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01"/>
    <w:rsid w:val="00384498"/>
    <w:rsid w:val="004D448C"/>
    <w:rsid w:val="00604801"/>
    <w:rsid w:val="00EB51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62DDC-BBDC-4ECB-9816-6121E733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4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652491">
      <w:bodyDiv w:val="1"/>
      <w:marLeft w:val="0"/>
      <w:marRight w:val="0"/>
      <w:marTop w:val="0"/>
      <w:marBottom w:val="0"/>
      <w:divBdr>
        <w:top w:val="none" w:sz="0" w:space="0" w:color="auto"/>
        <w:left w:val="none" w:sz="0" w:space="0" w:color="auto"/>
        <w:bottom w:val="none" w:sz="0" w:space="0" w:color="auto"/>
        <w:right w:val="none" w:sz="0" w:space="0" w:color="auto"/>
      </w:divBdr>
      <w:divsChild>
        <w:div w:id="798456832">
          <w:marLeft w:val="0"/>
          <w:marRight w:val="0"/>
          <w:marTop w:val="0"/>
          <w:marBottom w:val="0"/>
          <w:divBdr>
            <w:top w:val="none" w:sz="0" w:space="0" w:color="auto"/>
            <w:left w:val="none" w:sz="0" w:space="0" w:color="auto"/>
            <w:bottom w:val="none" w:sz="0" w:space="0" w:color="auto"/>
            <w:right w:val="none" w:sz="0" w:space="0" w:color="auto"/>
          </w:divBdr>
          <w:divsChild>
            <w:div w:id="98647923">
              <w:marLeft w:val="0"/>
              <w:marRight w:val="0"/>
              <w:marTop w:val="180"/>
              <w:marBottom w:val="180"/>
              <w:divBdr>
                <w:top w:val="none" w:sz="0" w:space="0" w:color="auto"/>
                <w:left w:val="none" w:sz="0" w:space="0" w:color="auto"/>
                <w:bottom w:val="none" w:sz="0" w:space="0" w:color="auto"/>
                <w:right w:val="none" w:sz="0" w:space="0" w:color="auto"/>
              </w:divBdr>
            </w:div>
          </w:divsChild>
        </w:div>
        <w:div w:id="1821462268">
          <w:marLeft w:val="0"/>
          <w:marRight w:val="0"/>
          <w:marTop w:val="0"/>
          <w:marBottom w:val="0"/>
          <w:divBdr>
            <w:top w:val="none" w:sz="0" w:space="0" w:color="auto"/>
            <w:left w:val="none" w:sz="0" w:space="0" w:color="auto"/>
            <w:bottom w:val="none" w:sz="0" w:space="0" w:color="auto"/>
            <w:right w:val="none" w:sz="0" w:space="0" w:color="auto"/>
          </w:divBdr>
          <w:divsChild>
            <w:div w:id="2042584650">
              <w:marLeft w:val="0"/>
              <w:marRight w:val="0"/>
              <w:marTop w:val="0"/>
              <w:marBottom w:val="0"/>
              <w:divBdr>
                <w:top w:val="none" w:sz="0" w:space="0" w:color="auto"/>
                <w:left w:val="none" w:sz="0" w:space="0" w:color="auto"/>
                <w:bottom w:val="none" w:sz="0" w:space="0" w:color="auto"/>
                <w:right w:val="none" w:sz="0" w:space="0" w:color="auto"/>
              </w:divBdr>
              <w:divsChild>
                <w:div w:id="1774591431">
                  <w:marLeft w:val="0"/>
                  <w:marRight w:val="0"/>
                  <w:marTop w:val="0"/>
                  <w:marBottom w:val="0"/>
                  <w:divBdr>
                    <w:top w:val="none" w:sz="0" w:space="0" w:color="auto"/>
                    <w:left w:val="none" w:sz="0" w:space="0" w:color="auto"/>
                    <w:bottom w:val="none" w:sz="0" w:space="0" w:color="auto"/>
                    <w:right w:val="none" w:sz="0" w:space="0" w:color="auto"/>
                  </w:divBdr>
                  <w:divsChild>
                    <w:div w:id="59450616">
                      <w:marLeft w:val="0"/>
                      <w:marRight w:val="0"/>
                      <w:marTop w:val="0"/>
                      <w:marBottom w:val="0"/>
                      <w:divBdr>
                        <w:top w:val="none" w:sz="0" w:space="0" w:color="auto"/>
                        <w:left w:val="none" w:sz="0" w:space="0" w:color="auto"/>
                        <w:bottom w:val="none" w:sz="0" w:space="0" w:color="auto"/>
                        <w:right w:val="none" w:sz="0" w:space="0" w:color="auto"/>
                      </w:divBdr>
                      <w:divsChild>
                        <w:div w:id="644236449">
                          <w:marLeft w:val="0"/>
                          <w:marRight w:val="0"/>
                          <w:marTop w:val="0"/>
                          <w:marBottom w:val="0"/>
                          <w:divBdr>
                            <w:top w:val="none" w:sz="0" w:space="0" w:color="auto"/>
                            <w:left w:val="none" w:sz="0" w:space="0" w:color="auto"/>
                            <w:bottom w:val="none" w:sz="0" w:space="0" w:color="auto"/>
                            <w:right w:val="none" w:sz="0" w:space="0" w:color="auto"/>
                          </w:divBdr>
                          <w:divsChild>
                            <w:div w:id="504512137">
                              <w:marLeft w:val="300"/>
                              <w:marRight w:val="0"/>
                              <w:marTop w:val="0"/>
                              <w:marBottom w:val="0"/>
                              <w:divBdr>
                                <w:top w:val="none" w:sz="0" w:space="0" w:color="auto"/>
                                <w:left w:val="none" w:sz="0" w:space="0" w:color="auto"/>
                                <w:bottom w:val="none" w:sz="0" w:space="0" w:color="auto"/>
                                <w:right w:val="none" w:sz="0" w:space="0" w:color="auto"/>
                              </w:divBdr>
                              <w:divsChild>
                                <w:div w:id="795291875">
                                  <w:marLeft w:val="0"/>
                                  <w:marRight w:val="0"/>
                                  <w:marTop w:val="0"/>
                                  <w:marBottom w:val="0"/>
                                  <w:divBdr>
                                    <w:top w:val="none" w:sz="0" w:space="0" w:color="auto"/>
                                    <w:left w:val="none" w:sz="0" w:space="0" w:color="auto"/>
                                    <w:bottom w:val="none" w:sz="0" w:space="0" w:color="auto"/>
                                    <w:right w:val="none" w:sz="0" w:space="0" w:color="auto"/>
                                  </w:divBdr>
                                  <w:divsChild>
                                    <w:div w:id="820655316">
                                      <w:marLeft w:val="0"/>
                                      <w:marRight w:val="0"/>
                                      <w:marTop w:val="0"/>
                                      <w:marBottom w:val="0"/>
                                      <w:divBdr>
                                        <w:top w:val="none" w:sz="0" w:space="0" w:color="auto"/>
                                        <w:left w:val="none" w:sz="0" w:space="0" w:color="auto"/>
                                        <w:bottom w:val="none" w:sz="0" w:space="0" w:color="auto"/>
                                        <w:right w:val="none" w:sz="0" w:space="0" w:color="auto"/>
                                      </w:divBdr>
                                      <w:divsChild>
                                        <w:div w:id="298414653">
                                          <w:marLeft w:val="0"/>
                                          <w:marRight w:val="0"/>
                                          <w:marTop w:val="0"/>
                                          <w:marBottom w:val="0"/>
                                          <w:divBdr>
                                            <w:top w:val="none" w:sz="0" w:space="0" w:color="auto"/>
                                            <w:left w:val="none" w:sz="0" w:space="0" w:color="auto"/>
                                            <w:bottom w:val="none" w:sz="0" w:space="0" w:color="auto"/>
                                            <w:right w:val="none" w:sz="0" w:space="0" w:color="auto"/>
                                          </w:divBdr>
                                          <w:divsChild>
                                            <w:div w:id="1207328652">
                                              <w:marLeft w:val="0"/>
                                              <w:marRight w:val="0"/>
                                              <w:marTop w:val="0"/>
                                              <w:marBottom w:val="0"/>
                                              <w:divBdr>
                                                <w:top w:val="none" w:sz="0" w:space="0" w:color="auto"/>
                                                <w:left w:val="none" w:sz="0" w:space="0" w:color="auto"/>
                                                <w:bottom w:val="none" w:sz="0" w:space="0" w:color="auto"/>
                                                <w:right w:val="none" w:sz="0" w:space="0" w:color="auto"/>
                                              </w:divBdr>
                                              <w:divsChild>
                                                <w:div w:id="1627660299">
                                                  <w:marLeft w:val="0"/>
                                                  <w:marRight w:val="0"/>
                                                  <w:marTop w:val="0"/>
                                                  <w:marBottom w:val="0"/>
                                                  <w:divBdr>
                                                    <w:top w:val="none" w:sz="0" w:space="0" w:color="auto"/>
                                                    <w:left w:val="none" w:sz="0" w:space="0" w:color="auto"/>
                                                    <w:bottom w:val="none" w:sz="0" w:space="0" w:color="auto"/>
                                                    <w:right w:val="none" w:sz="0" w:space="0" w:color="auto"/>
                                                  </w:divBdr>
                                                  <w:divsChild>
                                                    <w:div w:id="852767910">
                                                      <w:marLeft w:val="240"/>
                                                      <w:marRight w:val="240"/>
                                                      <w:marTop w:val="0"/>
                                                      <w:marBottom w:val="0"/>
                                                      <w:divBdr>
                                                        <w:top w:val="none" w:sz="0" w:space="0" w:color="auto"/>
                                                        <w:left w:val="none" w:sz="0" w:space="0" w:color="auto"/>
                                                        <w:bottom w:val="none" w:sz="0" w:space="0" w:color="auto"/>
                                                        <w:right w:val="none" w:sz="0" w:space="0" w:color="auto"/>
                                                      </w:divBdr>
                                                      <w:divsChild>
                                                        <w:div w:id="14417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031411">
                      <w:marLeft w:val="0"/>
                      <w:marRight w:val="0"/>
                      <w:marTop w:val="0"/>
                      <w:marBottom w:val="0"/>
                      <w:divBdr>
                        <w:top w:val="none" w:sz="0" w:space="0" w:color="auto"/>
                        <w:left w:val="none" w:sz="0" w:space="0" w:color="auto"/>
                        <w:bottom w:val="none" w:sz="0" w:space="0" w:color="auto"/>
                        <w:right w:val="none" w:sz="0" w:space="0" w:color="auto"/>
                      </w:divBdr>
                      <w:divsChild>
                        <w:div w:id="512113183">
                          <w:marLeft w:val="0"/>
                          <w:marRight w:val="0"/>
                          <w:marTop w:val="0"/>
                          <w:marBottom w:val="0"/>
                          <w:divBdr>
                            <w:top w:val="none" w:sz="0" w:space="0" w:color="auto"/>
                            <w:left w:val="none" w:sz="0" w:space="0" w:color="auto"/>
                            <w:bottom w:val="none" w:sz="0" w:space="0" w:color="auto"/>
                            <w:right w:val="none" w:sz="0" w:space="0" w:color="auto"/>
                          </w:divBdr>
                          <w:divsChild>
                            <w:div w:id="852187820">
                              <w:marLeft w:val="0"/>
                              <w:marRight w:val="0"/>
                              <w:marTop w:val="0"/>
                              <w:marBottom w:val="300"/>
                              <w:divBdr>
                                <w:top w:val="none" w:sz="0" w:space="0" w:color="auto"/>
                                <w:left w:val="none" w:sz="0" w:space="0" w:color="auto"/>
                                <w:bottom w:val="none" w:sz="0" w:space="0" w:color="auto"/>
                                <w:right w:val="none" w:sz="0" w:space="0" w:color="auto"/>
                              </w:divBdr>
                              <w:divsChild>
                                <w:div w:id="14290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779</Words>
  <Characters>4286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Wily</dc:creator>
  <cp:keywords/>
  <dc:description/>
  <cp:lastModifiedBy>Wily</cp:lastModifiedBy>
  <cp:revision>1</cp:revision>
  <dcterms:created xsi:type="dcterms:W3CDTF">2022-04-14T14:50:00Z</dcterms:created>
  <dcterms:modified xsi:type="dcterms:W3CDTF">2022-04-14T15:17:00Z</dcterms:modified>
</cp:coreProperties>
</file>