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DE" w:rsidRDefault="00850EDE"/>
    <w:p w:rsidR="004D4BCB" w:rsidRPr="004D4BCB" w:rsidRDefault="004D4BCB" w:rsidP="004D4BCB">
      <w:pPr>
        <w:spacing w:after="120" w:line="240" w:lineRule="auto"/>
        <w:outlineLvl w:val="1"/>
        <w:rPr>
          <w:rFonts w:ascii="Arial" w:eastAsia="Times New Roman" w:hAnsi="Arial" w:cs="Arial"/>
          <w:b/>
          <w:bCs/>
          <w:color w:val="000000"/>
          <w:sz w:val="36"/>
          <w:szCs w:val="36"/>
          <w:lang w:eastAsia="es-AR"/>
        </w:rPr>
      </w:pPr>
      <w:r w:rsidRPr="004D4BCB">
        <w:rPr>
          <w:rFonts w:ascii="Arial" w:eastAsia="Times New Roman" w:hAnsi="Arial" w:cs="Arial"/>
          <w:b/>
          <w:bCs/>
          <w:color w:val="000000"/>
          <w:sz w:val="36"/>
          <w:szCs w:val="36"/>
          <w:lang w:eastAsia="es-AR"/>
        </w:rPr>
        <w:t>¿Qué son las escuelas administrativas?</w:t>
      </w:r>
    </w:p>
    <w:p w:rsid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Las escuelas de la administración o escuelas administrativas </w:t>
      </w:r>
      <w:r w:rsidRPr="004D4BCB">
        <w:rPr>
          <w:rFonts w:ascii="Arial" w:eastAsia="Times New Roman" w:hAnsi="Arial" w:cs="Arial"/>
          <w:b/>
          <w:bCs/>
          <w:sz w:val="24"/>
          <w:szCs w:val="24"/>
          <w:lang w:eastAsia="es-AR"/>
        </w:rPr>
        <w:t>son los distintos enfoques empíricos y teóricos que existen en torno a la </w:t>
      </w:r>
      <w:hyperlink r:id="rId6" w:history="1">
        <w:r w:rsidRPr="004D4BCB">
          <w:rPr>
            <w:rFonts w:ascii="Arial" w:eastAsia="Times New Roman" w:hAnsi="Arial" w:cs="Arial"/>
            <w:b/>
            <w:bCs/>
            <w:sz w:val="24"/>
            <w:szCs w:val="24"/>
            <w:lang w:eastAsia="es-AR"/>
          </w:rPr>
          <w:t>administración</w:t>
        </w:r>
      </w:hyperlink>
      <w:r w:rsidRPr="004D4BCB">
        <w:rPr>
          <w:rFonts w:ascii="Arial" w:eastAsia="Times New Roman" w:hAnsi="Arial" w:cs="Arial"/>
          <w:sz w:val="24"/>
          <w:szCs w:val="24"/>
          <w:lang w:eastAsia="es-AR"/>
        </w:rPr>
        <w:t>. Cada una posee una manera específica de concebir y aplicar las ciencias administrativas al mundo real, fruto generalmente de las reflexiones de sus fundadores, quienes tienden a ser psicólogos, ingenieros, economistas y, claro está, </w:t>
      </w:r>
      <w:hyperlink r:id="rId7" w:history="1">
        <w:proofErr w:type="gramStart"/>
        <w:r w:rsidRPr="004D4BCB">
          <w:rPr>
            <w:rFonts w:ascii="Arial" w:eastAsia="Times New Roman" w:hAnsi="Arial" w:cs="Arial"/>
            <w:sz w:val="24"/>
            <w:szCs w:val="24"/>
            <w:lang w:eastAsia="es-AR"/>
          </w:rPr>
          <w:t>administradores</w:t>
        </w:r>
        <w:proofErr w:type="gramEnd"/>
      </w:hyperlink>
      <w:r w:rsidRPr="004D4BCB">
        <w:rPr>
          <w:rFonts w:ascii="Arial" w:eastAsia="Times New Roman" w:hAnsi="Arial" w:cs="Arial"/>
          <w:sz w:val="24"/>
          <w:szCs w:val="24"/>
          <w:lang w:eastAsia="es-AR"/>
        </w:rPr>
        <w:t>.</w:t>
      </w:r>
    </w:p>
    <w:p w:rsidR="004D4BCB" w:rsidRPr="00695C08" w:rsidRDefault="004D4BCB" w:rsidP="004D4BCB">
      <w:pPr>
        <w:pStyle w:val="Ttulo2"/>
        <w:spacing w:before="0" w:beforeAutospacing="0" w:after="120" w:afterAutospacing="0"/>
        <w:rPr>
          <w:rFonts w:ascii="Arial" w:hAnsi="Arial" w:cs="Arial"/>
          <w:color w:val="000000"/>
          <w:u w:val="single"/>
        </w:rPr>
      </w:pPr>
      <w:r>
        <w:rPr>
          <w:rFonts w:ascii="Arial" w:hAnsi="Arial" w:cs="Arial"/>
          <w:color w:val="000000"/>
          <w:shd w:val="clear" w:color="auto" w:fill="FFFFFF"/>
        </w:rPr>
        <w:t>Las principales escuelas administrativas que se conocen se detallan a continuación.</w:t>
      </w:r>
      <w:r>
        <w:rPr>
          <w:rFonts w:ascii="Arial" w:hAnsi="Arial" w:cs="Arial"/>
          <w:color w:val="000000"/>
        </w:rPr>
        <w:br/>
      </w:r>
      <w:r>
        <w:rPr>
          <w:rFonts w:ascii="Arial" w:hAnsi="Arial" w:cs="Arial"/>
          <w:color w:val="000000"/>
        </w:rPr>
        <w:br/>
      </w:r>
      <w:r w:rsidRPr="00695C08">
        <w:rPr>
          <w:rFonts w:ascii="Arial" w:hAnsi="Arial" w:cs="Arial"/>
          <w:color w:val="000000"/>
          <w:u w:val="single"/>
        </w:rPr>
        <w:t>La escuela empírica</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Esta escuela recibe su nombre de la </w:t>
      </w:r>
      <w:hyperlink r:id="rId8" w:history="1">
        <w:r w:rsidRPr="004D4BCB">
          <w:rPr>
            <w:rFonts w:ascii="Arial" w:eastAsia="Times New Roman" w:hAnsi="Arial" w:cs="Arial"/>
            <w:sz w:val="24"/>
            <w:szCs w:val="24"/>
            <w:u w:val="single"/>
            <w:lang w:eastAsia="es-AR"/>
          </w:rPr>
          <w:t>doctrina</w:t>
        </w:r>
      </w:hyperlink>
      <w:r w:rsidRPr="004D4BCB">
        <w:rPr>
          <w:rFonts w:ascii="Arial" w:eastAsia="Times New Roman" w:hAnsi="Arial" w:cs="Arial"/>
          <w:sz w:val="24"/>
          <w:szCs w:val="24"/>
          <w:lang w:eastAsia="es-AR"/>
        </w:rPr>
        <w:t> filosófica del </w:t>
      </w:r>
      <w:hyperlink r:id="rId9" w:history="1">
        <w:r w:rsidRPr="004D4BCB">
          <w:rPr>
            <w:rFonts w:ascii="Arial" w:eastAsia="Times New Roman" w:hAnsi="Arial" w:cs="Arial"/>
            <w:sz w:val="24"/>
            <w:szCs w:val="24"/>
            <w:u w:val="single"/>
            <w:lang w:eastAsia="es-AR"/>
          </w:rPr>
          <w:t>empirismo</w:t>
        </w:r>
      </w:hyperlink>
      <w:r w:rsidRPr="004D4BCB">
        <w:rPr>
          <w:rFonts w:ascii="Arial" w:eastAsia="Times New Roman" w:hAnsi="Arial" w:cs="Arial"/>
          <w:sz w:val="24"/>
          <w:szCs w:val="24"/>
          <w:lang w:eastAsia="es-AR"/>
        </w:rPr>
        <w:t>, la cual sostiene que la </w:t>
      </w:r>
      <w:hyperlink r:id="rId10" w:history="1">
        <w:r w:rsidRPr="004D4BCB">
          <w:rPr>
            <w:rFonts w:ascii="Arial" w:eastAsia="Times New Roman" w:hAnsi="Arial" w:cs="Arial"/>
            <w:sz w:val="24"/>
            <w:szCs w:val="24"/>
            <w:u w:val="single"/>
            <w:lang w:eastAsia="es-AR"/>
          </w:rPr>
          <w:t>experiencia</w:t>
        </w:r>
      </w:hyperlink>
      <w:r w:rsidRPr="004D4BCB">
        <w:rPr>
          <w:rFonts w:ascii="Arial" w:eastAsia="Times New Roman" w:hAnsi="Arial" w:cs="Arial"/>
          <w:sz w:val="24"/>
          <w:szCs w:val="24"/>
          <w:lang w:eastAsia="es-AR"/>
        </w:rPr>
        <w:t> es la mejor forma -si no la única válida- de obtener conocimientos y tomar así las mejores decisiones.</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En consecuencia, los mejores administradores son aquellos que se forman revisando las experiencias pasadas, con el propósito de dar con patrones generales, factores decisivos y en general, indicaciones válidas para emprender proyectos administrativos actuales.</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Por lo tanto, la escuela empírica otorga poco valor a los principios administrativos, ya que </w:t>
      </w:r>
      <w:r w:rsidRPr="004D4BCB">
        <w:rPr>
          <w:rFonts w:ascii="Arial" w:eastAsia="Times New Roman" w:hAnsi="Arial" w:cs="Arial"/>
          <w:b/>
          <w:bCs/>
          <w:sz w:val="24"/>
          <w:szCs w:val="24"/>
          <w:lang w:eastAsia="es-AR"/>
        </w:rPr>
        <w:t>prefiere que sus conclusiones provengan del análisis de la experiencia ocurrida</w:t>
      </w:r>
      <w:r w:rsidRPr="004D4BCB">
        <w:rPr>
          <w:rFonts w:ascii="Arial" w:eastAsia="Times New Roman" w:hAnsi="Arial" w:cs="Arial"/>
          <w:sz w:val="24"/>
          <w:szCs w:val="24"/>
          <w:lang w:eastAsia="es-AR"/>
        </w:rPr>
        <w:t> y no que sean formulados a priori.</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Sus críticos, en ese sentido, sostienen que nunca dos experiencias administrativas serán tan similares como para repetir todos sus elementos y poder aplicar soluciones idénticas. Por eso, se hace indispensable la existencia de </w:t>
      </w:r>
      <w:hyperlink r:id="rId11" w:history="1">
        <w:r w:rsidRPr="004D4BCB">
          <w:rPr>
            <w:rFonts w:ascii="Arial" w:eastAsia="Times New Roman" w:hAnsi="Arial" w:cs="Arial"/>
            <w:sz w:val="24"/>
            <w:szCs w:val="24"/>
            <w:u w:val="single"/>
            <w:lang w:eastAsia="es-AR"/>
          </w:rPr>
          <w:t>teorías</w:t>
        </w:r>
      </w:hyperlink>
      <w:r w:rsidRPr="004D4BCB">
        <w:rPr>
          <w:rFonts w:ascii="Arial" w:eastAsia="Times New Roman" w:hAnsi="Arial" w:cs="Arial"/>
          <w:sz w:val="24"/>
          <w:szCs w:val="24"/>
          <w:lang w:eastAsia="es-AR"/>
        </w:rPr>
        <w:t> y aproximaciones teóricas, no sólo del análisis meramente práctico.</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 xml:space="preserve">Uno de los grandes teóricos empíricos de la administración fue el germano-estadounidense </w:t>
      </w:r>
      <w:proofErr w:type="spellStart"/>
      <w:r w:rsidRPr="004D4BCB">
        <w:rPr>
          <w:rFonts w:ascii="Arial" w:eastAsia="Times New Roman" w:hAnsi="Arial" w:cs="Arial"/>
          <w:sz w:val="24"/>
          <w:szCs w:val="24"/>
          <w:lang w:eastAsia="es-AR"/>
        </w:rPr>
        <w:t>Ernest</w:t>
      </w:r>
      <w:proofErr w:type="spellEnd"/>
      <w:r w:rsidRPr="004D4BCB">
        <w:rPr>
          <w:rFonts w:ascii="Arial" w:eastAsia="Times New Roman" w:hAnsi="Arial" w:cs="Arial"/>
          <w:sz w:val="24"/>
          <w:szCs w:val="24"/>
          <w:lang w:eastAsia="es-AR"/>
        </w:rPr>
        <w:t xml:space="preserve"> Dale (1917-1996), uno de los pensadores que más aportó a la administración y la gerencia en el siglo XX.</w:t>
      </w:r>
    </w:p>
    <w:p w:rsidR="004D4BCB" w:rsidRPr="004D4BCB" w:rsidRDefault="004D4BCB" w:rsidP="004D4BCB">
      <w:pPr>
        <w:spacing w:after="120" w:line="240" w:lineRule="auto"/>
        <w:outlineLvl w:val="1"/>
        <w:rPr>
          <w:rFonts w:ascii="Arial" w:eastAsia="Times New Roman" w:hAnsi="Arial" w:cs="Arial"/>
          <w:b/>
          <w:bCs/>
          <w:color w:val="000000"/>
          <w:sz w:val="36"/>
          <w:szCs w:val="36"/>
          <w:u w:val="single"/>
          <w:lang w:eastAsia="es-AR"/>
        </w:rPr>
      </w:pPr>
      <w:r w:rsidRPr="004D4BCB">
        <w:rPr>
          <w:rFonts w:ascii="Arial" w:eastAsia="Times New Roman" w:hAnsi="Arial" w:cs="Arial"/>
          <w:b/>
          <w:bCs/>
          <w:color w:val="000000"/>
          <w:sz w:val="36"/>
          <w:szCs w:val="36"/>
          <w:u w:val="single"/>
          <w:lang w:eastAsia="es-AR"/>
        </w:rPr>
        <w:t>La escuela científica</w:t>
      </w:r>
    </w:p>
    <w:p w:rsidR="004D4BCB" w:rsidRPr="004D4BCB" w:rsidRDefault="004D4BCB" w:rsidP="004D4BCB">
      <w:pPr>
        <w:pStyle w:val="NormalWeb"/>
        <w:spacing w:before="0" w:beforeAutospacing="0" w:after="365" w:afterAutospacing="0"/>
        <w:jc w:val="both"/>
        <w:rPr>
          <w:rFonts w:ascii="Arial" w:hAnsi="Arial" w:cs="Arial"/>
        </w:rPr>
      </w:pPr>
      <w:r w:rsidRPr="004D4BCB">
        <w:rPr>
          <w:rFonts w:ascii="Arial" w:hAnsi="Arial" w:cs="Arial"/>
          <w:color w:val="000000"/>
        </w:rPr>
        <w:br/>
      </w:r>
      <w:r w:rsidRPr="004D4BCB">
        <w:rPr>
          <w:rFonts w:ascii="Arial" w:hAnsi="Arial" w:cs="Arial"/>
        </w:rPr>
        <w:t>La escuela científica de la administración nació a finales del siglo XIX, cuando los ingenieros e industriales comenzaron a interesarse en modelos administrativos que les permitieran mejorar la producción.</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Heredera del espíritu </w:t>
      </w:r>
      <w:hyperlink r:id="rId12" w:history="1">
        <w:r w:rsidRPr="004D4BCB">
          <w:rPr>
            <w:rFonts w:ascii="Arial" w:eastAsia="Times New Roman" w:hAnsi="Arial" w:cs="Arial"/>
            <w:sz w:val="24"/>
            <w:szCs w:val="24"/>
            <w:u w:val="single"/>
            <w:lang w:eastAsia="es-AR"/>
          </w:rPr>
          <w:t>positivista</w:t>
        </w:r>
      </w:hyperlink>
      <w:r w:rsidRPr="004D4BCB">
        <w:rPr>
          <w:rFonts w:ascii="Arial" w:eastAsia="Times New Roman" w:hAnsi="Arial" w:cs="Arial"/>
          <w:sz w:val="24"/>
          <w:szCs w:val="24"/>
          <w:lang w:eastAsia="es-AR"/>
        </w:rPr>
        <w:t> de comienzos del siglo XX, esta escuela aspiraba a </w:t>
      </w:r>
      <w:r w:rsidRPr="004D4BCB">
        <w:rPr>
          <w:rFonts w:ascii="Arial" w:eastAsia="Times New Roman" w:hAnsi="Arial" w:cs="Arial"/>
          <w:b/>
          <w:bCs/>
          <w:sz w:val="24"/>
          <w:szCs w:val="24"/>
          <w:lang w:eastAsia="es-AR"/>
        </w:rPr>
        <w:t>estudiar la administración desde un punto de vista comprobable, objetivo, científico, que diera con sus reglas universales</w:t>
      </w:r>
      <w:r w:rsidRPr="004D4BCB">
        <w:rPr>
          <w:rFonts w:ascii="Arial" w:eastAsia="Times New Roman" w:hAnsi="Arial" w:cs="Arial"/>
          <w:sz w:val="24"/>
          <w:szCs w:val="24"/>
          <w:lang w:eastAsia="es-AR"/>
        </w:rPr>
        <w:t>, tal y como ocurre con las </w:t>
      </w:r>
      <w:hyperlink r:id="rId13" w:history="1">
        <w:r w:rsidRPr="004D4BCB">
          <w:rPr>
            <w:rFonts w:ascii="Arial" w:eastAsia="Times New Roman" w:hAnsi="Arial" w:cs="Arial"/>
            <w:sz w:val="24"/>
            <w:szCs w:val="24"/>
            <w:u w:val="single"/>
            <w:lang w:eastAsia="es-AR"/>
          </w:rPr>
          <w:t xml:space="preserve">ciencias </w:t>
        </w:r>
        <w:r w:rsidRPr="004D4BCB">
          <w:rPr>
            <w:rFonts w:ascii="Arial" w:eastAsia="Times New Roman" w:hAnsi="Arial" w:cs="Arial"/>
            <w:sz w:val="24"/>
            <w:szCs w:val="24"/>
            <w:u w:val="single"/>
            <w:lang w:eastAsia="es-AR"/>
          </w:rPr>
          <w:lastRenderedPageBreak/>
          <w:t>exactas</w:t>
        </w:r>
      </w:hyperlink>
      <w:r w:rsidRPr="004D4BCB">
        <w:rPr>
          <w:rFonts w:ascii="Arial" w:eastAsia="Times New Roman" w:hAnsi="Arial" w:cs="Arial"/>
          <w:sz w:val="24"/>
          <w:szCs w:val="24"/>
          <w:lang w:eastAsia="es-AR"/>
        </w:rPr>
        <w:t>. La mayor parte de las veces, implicaba dar con fórmulas para maximizar la producción y mejorar la </w:t>
      </w:r>
      <w:hyperlink r:id="rId14" w:history="1">
        <w:r w:rsidRPr="004D4BCB">
          <w:rPr>
            <w:rFonts w:ascii="Arial" w:eastAsia="Times New Roman" w:hAnsi="Arial" w:cs="Arial"/>
            <w:sz w:val="24"/>
            <w:szCs w:val="24"/>
            <w:u w:val="single"/>
            <w:lang w:eastAsia="es-AR"/>
          </w:rPr>
          <w:t>eficiencia</w:t>
        </w:r>
      </w:hyperlink>
      <w:r w:rsidRPr="004D4BCB">
        <w:rPr>
          <w:rFonts w:ascii="Arial" w:eastAsia="Times New Roman" w:hAnsi="Arial" w:cs="Arial"/>
          <w:sz w:val="24"/>
          <w:szCs w:val="24"/>
          <w:lang w:eastAsia="es-AR"/>
        </w:rPr>
        <w:t> de los trabajadores.</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El fundador de esta corriente fue el estadounidense Frederick W. Taylor (1856-1915), cuya obra escrita giró en torno a la organización científica del trabajo, en libros como </w:t>
      </w:r>
      <w:r w:rsidRPr="004D4BCB">
        <w:rPr>
          <w:rFonts w:ascii="Arial" w:eastAsia="Times New Roman" w:hAnsi="Arial" w:cs="Arial"/>
          <w:i/>
          <w:iCs/>
          <w:sz w:val="24"/>
          <w:szCs w:val="24"/>
          <w:lang w:eastAsia="es-AR"/>
        </w:rPr>
        <w:t xml:space="preserve">Shop </w:t>
      </w:r>
      <w:proofErr w:type="spellStart"/>
      <w:r w:rsidRPr="004D4BCB">
        <w:rPr>
          <w:rFonts w:ascii="Arial" w:eastAsia="Times New Roman" w:hAnsi="Arial" w:cs="Arial"/>
          <w:i/>
          <w:iCs/>
          <w:sz w:val="24"/>
          <w:szCs w:val="24"/>
          <w:lang w:eastAsia="es-AR"/>
        </w:rPr>
        <w:t>management</w:t>
      </w:r>
      <w:proofErr w:type="spellEnd"/>
      <w:r w:rsidRPr="004D4BCB">
        <w:rPr>
          <w:rFonts w:ascii="Arial" w:eastAsia="Times New Roman" w:hAnsi="Arial" w:cs="Arial"/>
          <w:sz w:val="24"/>
          <w:szCs w:val="24"/>
          <w:lang w:eastAsia="es-AR"/>
        </w:rPr>
        <w:t> de 1903 o </w:t>
      </w:r>
      <w:r w:rsidRPr="004D4BCB">
        <w:rPr>
          <w:rFonts w:ascii="Arial" w:eastAsia="Times New Roman" w:hAnsi="Arial" w:cs="Arial"/>
          <w:i/>
          <w:iCs/>
          <w:sz w:val="24"/>
          <w:szCs w:val="24"/>
          <w:lang w:eastAsia="es-AR"/>
        </w:rPr>
        <w:t>Principios de administración científica</w:t>
      </w:r>
      <w:r w:rsidRPr="004D4BCB">
        <w:rPr>
          <w:rFonts w:ascii="Arial" w:eastAsia="Times New Roman" w:hAnsi="Arial" w:cs="Arial"/>
          <w:sz w:val="24"/>
          <w:szCs w:val="24"/>
          <w:lang w:eastAsia="es-AR"/>
        </w:rPr>
        <w:t> de 1911. En dichas obras, Taylor revolucionó el concepto tradicional de gerencia, </w:t>
      </w:r>
      <w:r w:rsidRPr="004D4BCB">
        <w:rPr>
          <w:rFonts w:ascii="Arial" w:eastAsia="Times New Roman" w:hAnsi="Arial" w:cs="Arial"/>
          <w:b/>
          <w:bCs/>
          <w:sz w:val="24"/>
          <w:szCs w:val="24"/>
          <w:lang w:eastAsia="es-AR"/>
        </w:rPr>
        <w:t>asignándole a los administradores una mayor cuota de responsabilidad en la producción</w:t>
      </w:r>
      <w:r w:rsidRPr="004D4BCB">
        <w:rPr>
          <w:rFonts w:ascii="Arial" w:eastAsia="Times New Roman" w:hAnsi="Arial" w:cs="Arial"/>
          <w:sz w:val="24"/>
          <w:szCs w:val="24"/>
          <w:lang w:eastAsia="es-AR"/>
        </w:rPr>
        <w:t>.</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Por otro lado, Taylor compartía ciertos </w:t>
      </w:r>
      <w:hyperlink r:id="rId15" w:history="1">
        <w:r w:rsidRPr="004D4BCB">
          <w:rPr>
            <w:rFonts w:ascii="Arial" w:eastAsia="Times New Roman" w:hAnsi="Arial" w:cs="Arial"/>
            <w:sz w:val="24"/>
            <w:szCs w:val="24"/>
            <w:u w:val="single"/>
            <w:lang w:eastAsia="es-AR"/>
          </w:rPr>
          <w:t>prejuicios</w:t>
        </w:r>
      </w:hyperlink>
      <w:r w:rsidRPr="004D4BCB">
        <w:rPr>
          <w:rFonts w:ascii="Arial" w:eastAsia="Times New Roman" w:hAnsi="Arial" w:cs="Arial"/>
          <w:sz w:val="24"/>
          <w:szCs w:val="24"/>
          <w:lang w:eastAsia="es-AR"/>
        </w:rPr>
        <w:t> sociales en torno a la </w:t>
      </w:r>
      <w:hyperlink r:id="rId16" w:history="1">
        <w:r w:rsidRPr="004D4BCB">
          <w:rPr>
            <w:rFonts w:ascii="Arial" w:eastAsia="Times New Roman" w:hAnsi="Arial" w:cs="Arial"/>
            <w:sz w:val="24"/>
            <w:szCs w:val="24"/>
            <w:u w:val="single"/>
            <w:lang w:eastAsia="es-AR"/>
          </w:rPr>
          <w:t>clase trabajadora</w:t>
        </w:r>
      </w:hyperlink>
      <w:r w:rsidRPr="004D4BCB">
        <w:rPr>
          <w:rFonts w:ascii="Arial" w:eastAsia="Times New Roman" w:hAnsi="Arial" w:cs="Arial"/>
          <w:sz w:val="24"/>
          <w:szCs w:val="24"/>
          <w:lang w:eastAsia="es-AR"/>
        </w:rPr>
        <w:t>, que consideraba inherentemente perezosa. Por esa razón, aspiraba a medir y controlar detalles como la cantidad de movimientos que un </w:t>
      </w:r>
      <w:hyperlink r:id="rId17" w:history="1">
        <w:r w:rsidRPr="004D4BCB">
          <w:rPr>
            <w:rFonts w:ascii="Arial" w:eastAsia="Times New Roman" w:hAnsi="Arial" w:cs="Arial"/>
            <w:sz w:val="24"/>
            <w:szCs w:val="24"/>
            <w:u w:val="single"/>
            <w:lang w:eastAsia="es-AR"/>
          </w:rPr>
          <w:t>obrero</w:t>
        </w:r>
      </w:hyperlink>
      <w:r w:rsidRPr="004D4BCB">
        <w:rPr>
          <w:rFonts w:ascii="Arial" w:eastAsia="Times New Roman" w:hAnsi="Arial" w:cs="Arial"/>
          <w:sz w:val="24"/>
          <w:szCs w:val="24"/>
          <w:lang w:eastAsia="es-AR"/>
        </w:rPr>
        <w:t> debía hacer para mantener su producción al máximo, como si de robots se tratara.</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Los críticos de la escuela científica señalan, con razón, la rigidez de sus postulados y su aspiración, propia de la época, a entender el proceso de producción como un mero asunto de engranajes a controlar, </w:t>
      </w:r>
      <w:r w:rsidRPr="004D4BCB">
        <w:rPr>
          <w:rFonts w:ascii="Arial" w:eastAsia="Times New Roman" w:hAnsi="Arial" w:cs="Arial"/>
          <w:b/>
          <w:bCs/>
          <w:sz w:val="24"/>
          <w:szCs w:val="24"/>
          <w:lang w:eastAsia="es-AR"/>
        </w:rPr>
        <w:t>sin tomar en consideración los factores subjetivos o psicológicos del trabajo</w:t>
      </w:r>
      <w:r w:rsidRPr="004D4BCB">
        <w:rPr>
          <w:rFonts w:ascii="Arial" w:eastAsia="Times New Roman" w:hAnsi="Arial" w:cs="Arial"/>
          <w:sz w:val="24"/>
          <w:szCs w:val="24"/>
          <w:lang w:eastAsia="es-AR"/>
        </w:rPr>
        <w:t>.</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Las dinámicas que esta escuela proponía acababan enajenando al </w:t>
      </w:r>
      <w:hyperlink r:id="rId18" w:history="1">
        <w:r w:rsidRPr="004D4BCB">
          <w:rPr>
            <w:rFonts w:ascii="Arial" w:eastAsia="Times New Roman" w:hAnsi="Arial" w:cs="Arial"/>
            <w:sz w:val="24"/>
            <w:szCs w:val="24"/>
            <w:u w:val="single"/>
            <w:lang w:eastAsia="es-AR"/>
          </w:rPr>
          <w:t>trabajador</w:t>
        </w:r>
      </w:hyperlink>
      <w:r w:rsidRPr="004D4BCB">
        <w:rPr>
          <w:rFonts w:ascii="Arial" w:eastAsia="Times New Roman" w:hAnsi="Arial" w:cs="Arial"/>
          <w:sz w:val="24"/>
          <w:szCs w:val="24"/>
          <w:lang w:eastAsia="es-AR"/>
        </w:rPr>
        <w:t> de la tarea monótona y repetitiva que hacía, lo cual trae consigo importantes cuotas de frustración y malestar.</w:t>
      </w:r>
    </w:p>
    <w:p w:rsidR="004D4BCB" w:rsidRPr="00695C08" w:rsidRDefault="004D4BCB" w:rsidP="004D4BCB">
      <w:pPr>
        <w:pStyle w:val="Ttulo2"/>
        <w:spacing w:before="0" w:beforeAutospacing="0" w:after="120" w:afterAutospacing="0"/>
        <w:rPr>
          <w:rFonts w:ascii="Arial" w:hAnsi="Arial" w:cs="Arial"/>
          <w:color w:val="000000"/>
          <w:u w:val="single"/>
        </w:rPr>
      </w:pPr>
      <w:r w:rsidRPr="00695C08">
        <w:rPr>
          <w:rFonts w:ascii="Arial" w:hAnsi="Arial" w:cs="Arial"/>
          <w:color w:val="000000"/>
          <w:u w:val="single"/>
        </w:rPr>
        <w:t>La escuela clásica</w:t>
      </w:r>
    </w:p>
    <w:p w:rsidR="004D4BCB" w:rsidRPr="004D4BCB" w:rsidRDefault="004D4BCB" w:rsidP="004D4BCB">
      <w:pPr>
        <w:pStyle w:val="NormalWeb"/>
        <w:spacing w:before="0" w:beforeAutospacing="0" w:after="365" w:afterAutospacing="0"/>
        <w:jc w:val="both"/>
        <w:rPr>
          <w:rFonts w:ascii="Arial" w:hAnsi="Arial" w:cs="Arial"/>
        </w:rPr>
      </w:pPr>
      <w:r w:rsidRPr="004D4BCB">
        <w:rPr>
          <w:rFonts w:ascii="Arial" w:hAnsi="Arial" w:cs="Arial"/>
        </w:rPr>
        <w:t>Conocida también como la escuela “operacional” o “del </w:t>
      </w:r>
      <w:hyperlink r:id="rId19" w:history="1">
        <w:r w:rsidRPr="004D4BCB">
          <w:rPr>
            <w:rStyle w:val="Hipervnculo"/>
            <w:rFonts w:ascii="Arial" w:hAnsi="Arial" w:cs="Arial"/>
            <w:color w:val="auto"/>
          </w:rPr>
          <w:t>proceso administrativo</w:t>
        </w:r>
      </w:hyperlink>
      <w:r w:rsidRPr="004D4BCB">
        <w:rPr>
          <w:rFonts w:ascii="Arial" w:hAnsi="Arial" w:cs="Arial"/>
        </w:rPr>
        <w:t>”, esta corriente considera que en todos los hechos administrativos, por diferentes que sean, pueden identificarse más o menos las mismas </w:t>
      </w:r>
      <w:hyperlink r:id="rId20" w:history="1">
        <w:r w:rsidRPr="004D4BCB">
          <w:rPr>
            <w:rStyle w:val="Hipervnculo"/>
            <w:rFonts w:ascii="Arial" w:hAnsi="Arial" w:cs="Arial"/>
            <w:color w:val="auto"/>
          </w:rPr>
          <w:t>funciones</w:t>
        </w:r>
      </w:hyperlink>
      <w:r w:rsidRPr="004D4BCB">
        <w:rPr>
          <w:rFonts w:ascii="Arial" w:hAnsi="Arial" w:cs="Arial"/>
        </w:rPr>
        <w:t> y por lo tanto aplican ciertos principios universales.</w:t>
      </w:r>
    </w:p>
    <w:p w:rsidR="004D4BCB" w:rsidRPr="004D4BCB" w:rsidRDefault="004D4BCB" w:rsidP="004D4BCB">
      <w:pPr>
        <w:pStyle w:val="NormalWeb"/>
        <w:spacing w:before="0" w:beforeAutospacing="0" w:after="365" w:afterAutospacing="0"/>
        <w:jc w:val="both"/>
        <w:rPr>
          <w:rFonts w:ascii="Arial" w:hAnsi="Arial" w:cs="Arial"/>
        </w:rPr>
      </w:pPr>
      <w:r w:rsidRPr="004D4BCB">
        <w:rPr>
          <w:rFonts w:ascii="Arial" w:hAnsi="Arial" w:cs="Arial"/>
        </w:rPr>
        <w:t>Por ende, la labor del administrador ha de ser la identificación de dichas funciones y su adecuación a ciertos patrones ideales, para lo cual clasifica las funciones de la siguiente manera:</w:t>
      </w:r>
    </w:p>
    <w:p w:rsidR="004D4BCB" w:rsidRPr="004D4BCB" w:rsidRDefault="004D4BCB" w:rsidP="004D4BCB">
      <w:pPr>
        <w:numPr>
          <w:ilvl w:val="0"/>
          <w:numId w:val="1"/>
        </w:numPr>
        <w:spacing w:before="100" w:beforeAutospacing="1" w:after="100" w:afterAutospacing="1" w:line="240" w:lineRule="auto"/>
        <w:ind w:left="365"/>
        <w:jc w:val="both"/>
        <w:rPr>
          <w:rFonts w:ascii="Arial" w:hAnsi="Arial" w:cs="Arial"/>
        </w:rPr>
      </w:pPr>
      <w:r w:rsidRPr="004D4BCB">
        <w:rPr>
          <w:rStyle w:val="Textoennegrita"/>
          <w:rFonts w:ascii="Arial" w:hAnsi="Arial" w:cs="Arial"/>
        </w:rPr>
        <w:t>Funciones técnicas</w:t>
      </w:r>
      <w:r w:rsidRPr="004D4BCB">
        <w:rPr>
          <w:rFonts w:ascii="Arial" w:hAnsi="Arial" w:cs="Arial"/>
        </w:rPr>
        <w:t>, que tienen que ver con la dinámica de producción de bienes;</w:t>
      </w:r>
    </w:p>
    <w:p w:rsidR="004D4BCB" w:rsidRPr="004D4BCB" w:rsidRDefault="004D4BCB" w:rsidP="004D4BCB">
      <w:pPr>
        <w:numPr>
          <w:ilvl w:val="0"/>
          <w:numId w:val="1"/>
        </w:numPr>
        <w:spacing w:before="100" w:beforeAutospacing="1" w:after="100" w:afterAutospacing="1" w:line="240" w:lineRule="auto"/>
        <w:ind w:left="365"/>
        <w:jc w:val="both"/>
        <w:rPr>
          <w:rFonts w:ascii="Arial" w:hAnsi="Arial" w:cs="Arial"/>
        </w:rPr>
      </w:pPr>
      <w:r w:rsidRPr="004D4BCB">
        <w:rPr>
          <w:rStyle w:val="Textoennegrita"/>
          <w:rFonts w:ascii="Arial" w:hAnsi="Arial" w:cs="Arial"/>
        </w:rPr>
        <w:t>Funciones comerciales</w:t>
      </w:r>
      <w:r w:rsidRPr="004D4BCB">
        <w:rPr>
          <w:rFonts w:ascii="Arial" w:hAnsi="Arial" w:cs="Arial"/>
        </w:rPr>
        <w:t>, que tienen que ver con las operaciones de intercambio (</w:t>
      </w:r>
      <w:hyperlink r:id="rId21" w:history="1">
        <w:r w:rsidRPr="004D4BCB">
          <w:rPr>
            <w:rStyle w:val="Hipervnculo"/>
            <w:rFonts w:ascii="Arial" w:hAnsi="Arial" w:cs="Arial"/>
            <w:color w:val="auto"/>
          </w:rPr>
          <w:t>compra</w:t>
        </w:r>
      </w:hyperlink>
      <w:r w:rsidRPr="004D4BCB">
        <w:rPr>
          <w:rFonts w:ascii="Arial" w:hAnsi="Arial" w:cs="Arial"/>
        </w:rPr>
        <w:t>, venta y cambio) de </w:t>
      </w:r>
      <w:hyperlink r:id="rId22" w:history="1">
        <w:r w:rsidRPr="004D4BCB">
          <w:rPr>
            <w:rStyle w:val="Hipervnculo"/>
            <w:rFonts w:ascii="Arial" w:hAnsi="Arial" w:cs="Arial"/>
            <w:color w:val="auto"/>
          </w:rPr>
          <w:t>productos</w:t>
        </w:r>
      </w:hyperlink>
      <w:r w:rsidRPr="004D4BCB">
        <w:rPr>
          <w:rFonts w:ascii="Arial" w:hAnsi="Arial" w:cs="Arial"/>
        </w:rPr>
        <w:t>;</w:t>
      </w:r>
    </w:p>
    <w:p w:rsidR="004D4BCB" w:rsidRPr="004D4BCB" w:rsidRDefault="004D4BCB" w:rsidP="004D4BCB">
      <w:pPr>
        <w:numPr>
          <w:ilvl w:val="0"/>
          <w:numId w:val="1"/>
        </w:numPr>
        <w:spacing w:before="100" w:beforeAutospacing="1" w:after="100" w:afterAutospacing="1" w:line="240" w:lineRule="auto"/>
        <w:ind w:left="365"/>
        <w:jc w:val="both"/>
        <w:rPr>
          <w:rFonts w:ascii="Arial" w:hAnsi="Arial" w:cs="Arial"/>
        </w:rPr>
      </w:pPr>
      <w:r w:rsidRPr="004D4BCB">
        <w:rPr>
          <w:rStyle w:val="Textoennegrita"/>
          <w:rFonts w:ascii="Arial" w:hAnsi="Arial" w:cs="Arial"/>
        </w:rPr>
        <w:t>Funciones financieras</w:t>
      </w:r>
      <w:r w:rsidRPr="004D4BCB">
        <w:rPr>
          <w:rFonts w:ascii="Arial" w:hAnsi="Arial" w:cs="Arial"/>
        </w:rPr>
        <w:t>, que tienen que ver con la obtención y la aplicación de </w:t>
      </w:r>
      <w:hyperlink r:id="rId23" w:history="1">
        <w:r w:rsidRPr="004D4BCB">
          <w:rPr>
            <w:rStyle w:val="Hipervnculo"/>
            <w:rFonts w:ascii="Arial" w:hAnsi="Arial" w:cs="Arial"/>
            <w:color w:val="auto"/>
          </w:rPr>
          <w:t>recursos financieros</w:t>
        </w:r>
      </w:hyperlink>
      <w:r w:rsidRPr="004D4BCB">
        <w:rPr>
          <w:rFonts w:ascii="Arial" w:hAnsi="Arial" w:cs="Arial"/>
        </w:rPr>
        <w:t>;</w:t>
      </w:r>
    </w:p>
    <w:p w:rsidR="004D4BCB" w:rsidRPr="004D4BCB" w:rsidRDefault="004D4BCB" w:rsidP="004D4BCB">
      <w:pPr>
        <w:numPr>
          <w:ilvl w:val="0"/>
          <w:numId w:val="1"/>
        </w:numPr>
        <w:spacing w:before="100" w:beforeAutospacing="1" w:after="100" w:afterAutospacing="1" w:line="240" w:lineRule="auto"/>
        <w:ind w:left="365"/>
        <w:jc w:val="both"/>
        <w:rPr>
          <w:rFonts w:ascii="Arial" w:hAnsi="Arial" w:cs="Arial"/>
        </w:rPr>
      </w:pPr>
      <w:r w:rsidRPr="004D4BCB">
        <w:rPr>
          <w:rStyle w:val="Textoennegrita"/>
          <w:rFonts w:ascii="Arial" w:hAnsi="Arial" w:cs="Arial"/>
        </w:rPr>
        <w:t>Funciones contables</w:t>
      </w:r>
      <w:r w:rsidRPr="004D4BCB">
        <w:rPr>
          <w:rFonts w:ascii="Arial" w:hAnsi="Arial" w:cs="Arial"/>
        </w:rPr>
        <w:t>, que tienen que ver con los </w:t>
      </w:r>
      <w:hyperlink r:id="rId24" w:history="1">
        <w:r w:rsidRPr="004D4BCB">
          <w:rPr>
            <w:rStyle w:val="Hipervnculo"/>
            <w:rFonts w:ascii="Arial" w:hAnsi="Arial" w:cs="Arial"/>
            <w:color w:val="auto"/>
          </w:rPr>
          <w:t>inventarios</w:t>
        </w:r>
      </w:hyperlink>
      <w:r w:rsidRPr="004D4BCB">
        <w:rPr>
          <w:rFonts w:ascii="Arial" w:hAnsi="Arial" w:cs="Arial"/>
        </w:rPr>
        <w:t>, balances y </w:t>
      </w:r>
      <w:hyperlink r:id="rId25" w:history="1">
        <w:r w:rsidRPr="004D4BCB">
          <w:rPr>
            <w:rStyle w:val="Hipervnculo"/>
            <w:rFonts w:ascii="Arial" w:hAnsi="Arial" w:cs="Arial"/>
            <w:color w:val="auto"/>
          </w:rPr>
          <w:t>estadísticas</w:t>
        </w:r>
      </w:hyperlink>
      <w:r w:rsidRPr="004D4BCB">
        <w:rPr>
          <w:rFonts w:ascii="Arial" w:hAnsi="Arial" w:cs="Arial"/>
        </w:rPr>
        <w:t> de funcionamiento del sistema productivo;</w:t>
      </w:r>
    </w:p>
    <w:p w:rsidR="004D4BCB" w:rsidRPr="004D4BCB" w:rsidRDefault="004D4BCB" w:rsidP="004D4BCB">
      <w:pPr>
        <w:numPr>
          <w:ilvl w:val="0"/>
          <w:numId w:val="1"/>
        </w:numPr>
        <w:spacing w:before="100" w:beforeAutospacing="1" w:after="100" w:afterAutospacing="1" w:line="240" w:lineRule="auto"/>
        <w:ind w:left="365"/>
        <w:jc w:val="both"/>
        <w:rPr>
          <w:rFonts w:ascii="Arial" w:hAnsi="Arial" w:cs="Arial"/>
        </w:rPr>
      </w:pPr>
      <w:r w:rsidRPr="004D4BCB">
        <w:rPr>
          <w:rStyle w:val="Textoennegrita"/>
          <w:rFonts w:ascii="Arial" w:hAnsi="Arial" w:cs="Arial"/>
        </w:rPr>
        <w:t>Funciones de seguridad</w:t>
      </w:r>
      <w:r w:rsidRPr="004D4BCB">
        <w:rPr>
          <w:rFonts w:ascii="Arial" w:hAnsi="Arial" w:cs="Arial"/>
        </w:rPr>
        <w:t>, que tienen que ver con la protección de los bienes y las personas para preservar su utilidad de cara al </w:t>
      </w:r>
      <w:hyperlink r:id="rId26" w:history="1">
        <w:r w:rsidRPr="004D4BCB">
          <w:rPr>
            <w:rStyle w:val="Hipervnculo"/>
            <w:rFonts w:ascii="Arial" w:hAnsi="Arial" w:cs="Arial"/>
            <w:color w:val="auto"/>
          </w:rPr>
          <w:t>proceso productivo</w:t>
        </w:r>
      </w:hyperlink>
      <w:r w:rsidRPr="004D4BCB">
        <w:rPr>
          <w:rFonts w:ascii="Arial" w:hAnsi="Arial" w:cs="Arial"/>
        </w:rPr>
        <w:t>;</w:t>
      </w:r>
    </w:p>
    <w:p w:rsidR="004D4BCB" w:rsidRPr="004D4BCB" w:rsidRDefault="004D4BCB" w:rsidP="004D4BCB">
      <w:pPr>
        <w:numPr>
          <w:ilvl w:val="0"/>
          <w:numId w:val="1"/>
        </w:numPr>
        <w:spacing w:before="100" w:beforeAutospacing="1" w:after="100" w:afterAutospacing="1" w:line="240" w:lineRule="auto"/>
        <w:ind w:left="365"/>
        <w:jc w:val="both"/>
        <w:rPr>
          <w:rFonts w:ascii="Arial" w:hAnsi="Arial" w:cs="Arial"/>
        </w:rPr>
      </w:pPr>
      <w:r w:rsidRPr="004D4BCB">
        <w:rPr>
          <w:rStyle w:val="Textoennegrita"/>
          <w:rFonts w:ascii="Arial" w:hAnsi="Arial" w:cs="Arial"/>
        </w:rPr>
        <w:t>Funciones administrativas</w:t>
      </w:r>
      <w:r w:rsidRPr="004D4BCB">
        <w:rPr>
          <w:rFonts w:ascii="Arial" w:hAnsi="Arial" w:cs="Arial"/>
        </w:rPr>
        <w:t>, entendidas como una mezcla de prever, organizar, coordinar y controlar, todo en manos de los administradores.</w:t>
      </w:r>
    </w:p>
    <w:p w:rsidR="004D4BCB" w:rsidRPr="004D4BCB" w:rsidRDefault="004D4BCB" w:rsidP="004D4BCB">
      <w:pPr>
        <w:pStyle w:val="NormalWeb"/>
        <w:spacing w:before="0" w:beforeAutospacing="0" w:after="365" w:afterAutospacing="0"/>
        <w:jc w:val="both"/>
        <w:rPr>
          <w:rFonts w:ascii="Arial" w:hAnsi="Arial" w:cs="Arial"/>
        </w:rPr>
      </w:pPr>
      <w:r w:rsidRPr="004D4BCB">
        <w:rPr>
          <w:rFonts w:ascii="Arial" w:hAnsi="Arial" w:cs="Arial"/>
        </w:rPr>
        <w:t xml:space="preserve">El fundador de esta escuela fue el francés Henry Fayol (1841-1925), razón por la cual a menudo se la conoce como </w:t>
      </w:r>
      <w:proofErr w:type="spellStart"/>
      <w:r w:rsidRPr="004D4BCB">
        <w:rPr>
          <w:rFonts w:ascii="Arial" w:hAnsi="Arial" w:cs="Arial"/>
        </w:rPr>
        <w:t>fayolismo</w:t>
      </w:r>
      <w:proofErr w:type="spellEnd"/>
      <w:r w:rsidRPr="004D4BCB">
        <w:rPr>
          <w:rFonts w:ascii="Arial" w:hAnsi="Arial" w:cs="Arial"/>
        </w:rPr>
        <w:t>. En su </w:t>
      </w:r>
      <w:r w:rsidRPr="004D4BCB">
        <w:rPr>
          <w:rStyle w:val="nfasis"/>
          <w:rFonts w:ascii="Arial" w:hAnsi="Arial" w:cs="Arial"/>
        </w:rPr>
        <w:t>Administración industrial y general</w:t>
      </w:r>
      <w:r w:rsidRPr="004D4BCB">
        <w:rPr>
          <w:rFonts w:ascii="Arial" w:hAnsi="Arial" w:cs="Arial"/>
        </w:rPr>
        <w:t xml:space="preserve"> de 1916, Fayol explica que la administración es tan antigua como la humanidad misma, </w:t>
      </w:r>
      <w:r w:rsidRPr="004D4BCB">
        <w:rPr>
          <w:rFonts w:ascii="Arial" w:hAnsi="Arial" w:cs="Arial"/>
        </w:rPr>
        <w:lastRenderedPageBreak/>
        <w:t>pero que los desarrollos modernos obligan a pensarla desde un punto de vista más técnico y especializado.</w:t>
      </w:r>
    </w:p>
    <w:p w:rsidR="004D4BCB" w:rsidRPr="004D4BCB" w:rsidRDefault="004D4BCB" w:rsidP="004D4BCB">
      <w:pPr>
        <w:pStyle w:val="NormalWeb"/>
        <w:spacing w:before="0" w:beforeAutospacing="0" w:after="365" w:afterAutospacing="0"/>
        <w:jc w:val="both"/>
        <w:rPr>
          <w:rFonts w:ascii="Arial" w:hAnsi="Arial" w:cs="Arial"/>
        </w:rPr>
      </w:pPr>
      <w:r w:rsidRPr="004D4BCB">
        <w:rPr>
          <w:rFonts w:ascii="Arial" w:hAnsi="Arial" w:cs="Arial"/>
        </w:rPr>
        <w:t>Así, Fayol </w:t>
      </w:r>
      <w:r w:rsidRPr="004D4BCB">
        <w:rPr>
          <w:rStyle w:val="Textoennegrita"/>
          <w:rFonts w:ascii="Arial" w:hAnsi="Arial" w:cs="Arial"/>
        </w:rPr>
        <w:t>creó el primer modelo de proceso administrativo, que sirvió de base para muchos otros nacidos posteriormente</w:t>
      </w:r>
      <w:r w:rsidRPr="004D4BCB">
        <w:rPr>
          <w:rFonts w:ascii="Arial" w:hAnsi="Arial" w:cs="Arial"/>
        </w:rPr>
        <w:t>, en los cuales el número de funciones contempladas fue variando y cambiando de nombres, pero coincidiendo siempre en que la función administrativa última es la de controlar.</w:t>
      </w:r>
    </w:p>
    <w:p w:rsidR="004D4BCB" w:rsidRPr="004D4BCB" w:rsidRDefault="004D4BCB" w:rsidP="004D4BCB">
      <w:pPr>
        <w:spacing w:after="120" w:line="240" w:lineRule="auto"/>
        <w:outlineLvl w:val="1"/>
        <w:rPr>
          <w:rFonts w:ascii="Arial" w:eastAsia="Times New Roman" w:hAnsi="Arial" w:cs="Arial"/>
          <w:b/>
          <w:bCs/>
          <w:color w:val="000000"/>
          <w:sz w:val="36"/>
          <w:szCs w:val="36"/>
          <w:u w:val="single"/>
          <w:lang w:eastAsia="es-AR"/>
        </w:rPr>
      </w:pPr>
      <w:r w:rsidRPr="004D4BCB">
        <w:rPr>
          <w:rFonts w:ascii="Arial" w:eastAsia="Times New Roman" w:hAnsi="Arial" w:cs="Arial"/>
          <w:b/>
          <w:bCs/>
          <w:color w:val="000000"/>
          <w:sz w:val="36"/>
          <w:szCs w:val="36"/>
          <w:u w:val="single"/>
          <w:lang w:eastAsia="es-AR"/>
        </w:rPr>
        <w:t>La escuela humano-relacionista</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color w:val="000000"/>
          <w:sz w:val="24"/>
          <w:szCs w:val="24"/>
          <w:lang w:eastAsia="es-AR"/>
        </w:rPr>
        <w:t>La escuela humano-relacionista rompe con las vistas hasta ahora, ya que </w:t>
      </w:r>
      <w:r w:rsidRPr="004D4BCB">
        <w:rPr>
          <w:rFonts w:ascii="Arial" w:eastAsia="Times New Roman" w:hAnsi="Arial" w:cs="Arial"/>
          <w:b/>
          <w:bCs/>
          <w:color w:val="000000"/>
          <w:sz w:val="24"/>
          <w:szCs w:val="24"/>
          <w:lang w:eastAsia="es-AR"/>
        </w:rPr>
        <w:t>se centra en el elemento humano de los procesos administrativos</w:t>
      </w:r>
      <w:r w:rsidRPr="004D4BCB">
        <w:rPr>
          <w:rFonts w:ascii="Arial" w:eastAsia="Times New Roman" w:hAnsi="Arial" w:cs="Arial"/>
          <w:color w:val="000000"/>
          <w:sz w:val="24"/>
          <w:szCs w:val="24"/>
          <w:lang w:eastAsia="es-AR"/>
        </w:rPr>
        <w:t xml:space="preserve">, haciendo </w:t>
      </w:r>
      <w:r w:rsidRPr="004D4BCB">
        <w:rPr>
          <w:rFonts w:ascii="Arial" w:eastAsia="Times New Roman" w:hAnsi="Arial" w:cs="Arial"/>
          <w:sz w:val="24"/>
          <w:szCs w:val="24"/>
          <w:lang w:eastAsia="es-AR"/>
        </w:rPr>
        <w:t>énfasis en que no es lo mismo lidiar con gente que con procesos automáticos.</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Esta escuela nació a partir de los estudios del psicólogo australiano Elton Mayo (1880-1949) en los Estados Unidos, quien buscó comprender el ausentismo, la deserción y la baja </w:t>
      </w:r>
      <w:hyperlink r:id="rId27" w:history="1">
        <w:r w:rsidRPr="004D4BCB">
          <w:rPr>
            <w:rFonts w:ascii="Arial" w:eastAsia="Times New Roman" w:hAnsi="Arial" w:cs="Arial"/>
            <w:sz w:val="24"/>
            <w:szCs w:val="24"/>
            <w:u w:val="single"/>
            <w:lang w:eastAsia="es-AR"/>
          </w:rPr>
          <w:t>productividad</w:t>
        </w:r>
      </w:hyperlink>
      <w:r w:rsidRPr="004D4BCB">
        <w:rPr>
          <w:rFonts w:ascii="Arial" w:eastAsia="Times New Roman" w:hAnsi="Arial" w:cs="Arial"/>
          <w:sz w:val="24"/>
          <w:szCs w:val="24"/>
          <w:lang w:eastAsia="es-AR"/>
        </w:rPr>
        <w:t> de muchas </w:t>
      </w:r>
      <w:hyperlink r:id="rId28" w:history="1">
        <w:r w:rsidRPr="004D4BCB">
          <w:rPr>
            <w:rFonts w:ascii="Arial" w:eastAsia="Times New Roman" w:hAnsi="Arial" w:cs="Arial"/>
            <w:sz w:val="24"/>
            <w:szCs w:val="24"/>
            <w:u w:val="single"/>
            <w:lang w:eastAsia="es-AR"/>
          </w:rPr>
          <w:t>empresas</w:t>
        </w:r>
      </w:hyperlink>
      <w:r w:rsidRPr="004D4BCB">
        <w:rPr>
          <w:rFonts w:ascii="Arial" w:eastAsia="Times New Roman" w:hAnsi="Arial" w:cs="Arial"/>
          <w:sz w:val="24"/>
          <w:szCs w:val="24"/>
          <w:lang w:eastAsia="es-AR"/>
        </w:rPr>
        <w:t>. Así, demostró que </w:t>
      </w:r>
      <w:r w:rsidRPr="004D4BCB">
        <w:rPr>
          <w:rFonts w:ascii="Arial" w:eastAsia="Times New Roman" w:hAnsi="Arial" w:cs="Arial"/>
          <w:b/>
          <w:bCs/>
          <w:sz w:val="24"/>
          <w:szCs w:val="24"/>
          <w:lang w:eastAsia="es-AR"/>
        </w:rPr>
        <w:t>es imposible esperar compromiso y colaboración de parte de los trabajadores si estos se encuentran enajenados</w:t>
      </w:r>
      <w:r w:rsidRPr="004D4BCB">
        <w:rPr>
          <w:rFonts w:ascii="Arial" w:eastAsia="Times New Roman" w:hAnsi="Arial" w:cs="Arial"/>
          <w:sz w:val="24"/>
          <w:szCs w:val="24"/>
          <w:lang w:eastAsia="es-AR"/>
        </w:rPr>
        <w:t> del proceso de producción mismo, sobre todo si no son escuchados ni tomados en cuenta.</w:t>
      </w:r>
    </w:p>
    <w:p w:rsidR="004D4BCB" w:rsidRPr="004D4BCB" w:rsidRDefault="004D4BCB" w:rsidP="004D4BCB">
      <w:pPr>
        <w:spacing w:after="365" w:line="240" w:lineRule="auto"/>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Mayo llevó a cabo cuatro estudios diferentes:</w:t>
      </w:r>
    </w:p>
    <w:p w:rsidR="004D4BCB" w:rsidRPr="004D4BCB" w:rsidRDefault="004D4BCB" w:rsidP="004D4BCB">
      <w:pPr>
        <w:numPr>
          <w:ilvl w:val="0"/>
          <w:numId w:val="2"/>
        </w:numPr>
        <w:spacing w:before="100" w:beforeAutospacing="1" w:after="100" w:afterAutospacing="1" w:line="240" w:lineRule="auto"/>
        <w:ind w:left="365"/>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 xml:space="preserve">El primero fue entre 1923 y 1924 en una </w:t>
      </w:r>
      <w:proofErr w:type="spellStart"/>
      <w:r w:rsidRPr="004D4BCB">
        <w:rPr>
          <w:rFonts w:ascii="Arial" w:eastAsia="Times New Roman" w:hAnsi="Arial" w:cs="Arial"/>
          <w:sz w:val="24"/>
          <w:szCs w:val="24"/>
          <w:lang w:eastAsia="es-AR"/>
        </w:rPr>
        <w:t>textilera</w:t>
      </w:r>
      <w:proofErr w:type="spellEnd"/>
      <w:r w:rsidRPr="004D4BCB">
        <w:rPr>
          <w:rFonts w:ascii="Arial" w:eastAsia="Times New Roman" w:hAnsi="Arial" w:cs="Arial"/>
          <w:sz w:val="24"/>
          <w:szCs w:val="24"/>
          <w:lang w:eastAsia="es-AR"/>
        </w:rPr>
        <w:t xml:space="preserve"> en Filadelfia, donde el trabajo monótono y fatigante originaba continuas deserciones entre los obreros. Mayo propuso incrementar los períodos de descanso, y convenció a la gerencia de permitir a los obreros disponer ellos mismos de sus períodos de descanso. Aunque accedieron a regañadientes, la sorpresa fue que la rápida disminución de la deserción y el aumento inmediato de la productividad.</w:t>
      </w:r>
    </w:p>
    <w:p w:rsidR="004D4BCB" w:rsidRPr="004D4BCB" w:rsidRDefault="004D4BCB" w:rsidP="004D4BCB">
      <w:pPr>
        <w:numPr>
          <w:ilvl w:val="0"/>
          <w:numId w:val="2"/>
        </w:numPr>
        <w:spacing w:before="100" w:beforeAutospacing="1" w:after="100" w:afterAutospacing="1" w:line="240" w:lineRule="auto"/>
        <w:ind w:left="365"/>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 xml:space="preserve">El segundo fue en 1927 en la Western Electric </w:t>
      </w:r>
      <w:proofErr w:type="spellStart"/>
      <w:r w:rsidRPr="004D4BCB">
        <w:rPr>
          <w:rFonts w:ascii="Arial" w:eastAsia="Times New Roman" w:hAnsi="Arial" w:cs="Arial"/>
          <w:sz w:val="24"/>
          <w:szCs w:val="24"/>
          <w:lang w:eastAsia="es-AR"/>
        </w:rPr>
        <w:t>Company</w:t>
      </w:r>
      <w:proofErr w:type="spellEnd"/>
      <w:r w:rsidRPr="004D4BCB">
        <w:rPr>
          <w:rFonts w:ascii="Arial" w:eastAsia="Times New Roman" w:hAnsi="Arial" w:cs="Arial"/>
          <w:sz w:val="24"/>
          <w:szCs w:val="24"/>
          <w:lang w:eastAsia="es-AR"/>
        </w:rPr>
        <w:t xml:space="preserve"> de Chicago, empresa que necesitaba aumentar la productividad de sus trabajadores, tremendamente desmotivados. El experimento, inicialmente, consistía en modificar sus condiciones físicas de trabajo, para lo cual se creó un grupo de control y otro experimental: pero aunque el segundo fue mucho más exitoso que el primero, las razones acabaron no dependiendo del cambio físico del entorno, sino del cambio en el trato que a los trabajadores daban los científicos del estudio: al sentirse útiles y tomados en cuenta, los trabajadores se hallaban mucho más motivados en las pruebas que en sus puestos regulares de trabajo. Así se refutó la consideración tradicional de que lo único que motiva al trabajador es la promesa del dinero del </w:t>
      </w:r>
      <w:hyperlink r:id="rId29" w:history="1">
        <w:r w:rsidRPr="004D4BCB">
          <w:rPr>
            <w:rFonts w:ascii="Arial" w:eastAsia="Times New Roman" w:hAnsi="Arial" w:cs="Arial"/>
            <w:sz w:val="24"/>
            <w:szCs w:val="24"/>
            <w:u w:val="single"/>
            <w:lang w:eastAsia="es-AR"/>
          </w:rPr>
          <w:t>salario</w:t>
        </w:r>
      </w:hyperlink>
      <w:r w:rsidRPr="004D4BCB">
        <w:rPr>
          <w:rFonts w:ascii="Arial" w:eastAsia="Times New Roman" w:hAnsi="Arial" w:cs="Arial"/>
          <w:sz w:val="24"/>
          <w:szCs w:val="24"/>
          <w:lang w:eastAsia="es-AR"/>
        </w:rPr>
        <w:t>.</w:t>
      </w:r>
    </w:p>
    <w:p w:rsidR="004D4BCB" w:rsidRPr="004D4BCB" w:rsidRDefault="004D4BCB" w:rsidP="004D4BCB">
      <w:pPr>
        <w:numPr>
          <w:ilvl w:val="0"/>
          <w:numId w:val="2"/>
        </w:numPr>
        <w:spacing w:before="100" w:beforeAutospacing="1" w:after="100" w:afterAutospacing="1" w:line="240" w:lineRule="auto"/>
        <w:ind w:left="365"/>
        <w:jc w:val="both"/>
        <w:rPr>
          <w:rFonts w:ascii="Arial" w:eastAsia="Times New Roman" w:hAnsi="Arial" w:cs="Arial"/>
          <w:sz w:val="24"/>
          <w:szCs w:val="24"/>
          <w:lang w:eastAsia="es-AR"/>
        </w:rPr>
      </w:pPr>
      <w:r w:rsidRPr="004D4BCB">
        <w:rPr>
          <w:rFonts w:ascii="Arial" w:eastAsia="Times New Roman" w:hAnsi="Arial" w:cs="Arial"/>
          <w:sz w:val="24"/>
          <w:szCs w:val="24"/>
          <w:lang w:eastAsia="es-AR"/>
        </w:rPr>
        <w:t>El tercer y cuarto estudios se llevaron a cabo durante la Segunda Guerra Mundial, y tuvieron que ver con el ausentismo en las empresas industriales. Pero fueron mucho más fácilmente resueltos gracias a las dos experiencias previas que el equipo de Mayo había tenido, comprobando así los efectos de las conclusiones previas en nuevos entornos de trabajo.</w:t>
      </w:r>
    </w:p>
    <w:p w:rsidR="009F36EA" w:rsidRPr="009F36EA" w:rsidRDefault="004D4BCB" w:rsidP="00B10D1B">
      <w:pPr>
        <w:rPr>
          <w:rFonts w:ascii="Arial" w:eastAsia="Times New Roman" w:hAnsi="Arial" w:cs="Arial"/>
          <w:b/>
          <w:color w:val="000000"/>
          <w:sz w:val="24"/>
          <w:szCs w:val="24"/>
          <w:u w:val="single"/>
          <w:lang w:eastAsia="es-AR"/>
        </w:rPr>
      </w:pPr>
      <w:r w:rsidRPr="004D4BCB">
        <w:rPr>
          <w:rFonts w:ascii="Arial" w:eastAsia="Times New Roman" w:hAnsi="Arial" w:cs="Arial"/>
          <w:color w:val="000000"/>
          <w:sz w:val="24"/>
          <w:szCs w:val="24"/>
          <w:lang w:eastAsia="es-AR"/>
        </w:rPr>
        <w:br/>
      </w:r>
      <w:r w:rsidRPr="004D4BCB">
        <w:rPr>
          <w:rFonts w:ascii="Arial" w:eastAsia="Times New Roman" w:hAnsi="Arial" w:cs="Arial"/>
          <w:color w:val="000000"/>
          <w:sz w:val="24"/>
          <w:szCs w:val="24"/>
          <w:lang w:eastAsia="es-AR"/>
        </w:rPr>
        <w:br/>
      </w:r>
      <w:r w:rsidR="009F36EA" w:rsidRPr="009F36EA">
        <w:rPr>
          <w:rFonts w:ascii="Arial" w:hAnsi="Arial" w:cs="Arial"/>
          <w:b/>
          <w:color w:val="000000"/>
          <w:u w:val="single"/>
        </w:rPr>
        <w:lastRenderedPageBreak/>
        <w:t>GUIA ACTIVIDADES ESCUELAS ADMINISTRATIVAS</w:t>
      </w:r>
      <w:r w:rsidRPr="009F36EA">
        <w:rPr>
          <w:rFonts w:ascii="Arial" w:hAnsi="Arial" w:cs="Arial"/>
          <w:b/>
          <w:color w:val="000000"/>
          <w:u w:val="single"/>
        </w:rPr>
        <w:br/>
      </w:r>
    </w:p>
    <w:p w:rsidR="00B10D1B" w:rsidRDefault="00695C08"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 xml:space="preserve">1) La Escuela </w:t>
      </w:r>
      <w:r w:rsidR="00B10D1B">
        <w:rPr>
          <w:rFonts w:ascii="Arial" w:eastAsia="Times New Roman" w:hAnsi="Arial" w:cs="Arial"/>
          <w:color w:val="000000"/>
          <w:sz w:val="24"/>
          <w:szCs w:val="24"/>
          <w:lang w:eastAsia="es-AR"/>
        </w:rPr>
        <w:t>Empírica</w:t>
      </w:r>
      <w:r>
        <w:rPr>
          <w:rFonts w:ascii="Arial" w:eastAsia="Times New Roman" w:hAnsi="Arial" w:cs="Arial"/>
          <w:color w:val="000000"/>
          <w:sz w:val="24"/>
          <w:szCs w:val="24"/>
          <w:lang w:eastAsia="es-AR"/>
        </w:rPr>
        <w:t xml:space="preserve"> en que se basa</w:t>
      </w:r>
      <w:proofErr w:type="gramStart"/>
      <w:r>
        <w:rPr>
          <w:rFonts w:ascii="Arial" w:eastAsia="Times New Roman" w:hAnsi="Arial" w:cs="Arial"/>
          <w:color w:val="000000"/>
          <w:sz w:val="24"/>
          <w:szCs w:val="24"/>
          <w:lang w:eastAsia="es-AR"/>
        </w:rPr>
        <w:t>?</w:t>
      </w:r>
      <w:proofErr w:type="gramEnd"/>
      <w:r>
        <w:rPr>
          <w:rFonts w:ascii="Arial" w:eastAsia="Times New Roman" w:hAnsi="Arial" w:cs="Arial"/>
          <w:color w:val="000000"/>
          <w:sz w:val="24"/>
          <w:szCs w:val="24"/>
          <w:lang w:eastAsia="es-AR"/>
        </w:rPr>
        <w:t xml:space="preserve"> </w:t>
      </w:r>
      <w:r w:rsidR="00B10D1B">
        <w:rPr>
          <w:rFonts w:ascii="Arial" w:eastAsia="Times New Roman" w:hAnsi="Arial" w:cs="Arial"/>
          <w:color w:val="000000"/>
          <w:sz w:val="24"/>
          <w:szCs w:val="24"/>
          <w:lang w:eastAsia="es-AR"/>
        </w:rPr>
        <w:t>Quien fue su precursor</w:t>
      </w:r>
      <w:proofErr w:type="gramStart"/>
      <w:r w:rsidR="00B10D1B">
        <w:rPr>
          <w:rFonts w:ascii="Arial" w:eastAsia="Times New Roman" w:hAnsi="Arial" w:cs="Arial"/>
          <w:color w:val="000000"/>
          <w:sz w:val="24"/>
          <w:szCs w:val="24"/>
          <w:lang w:eastAsia="es-AR"/>
        </w:rPr>
        <w:t>?</w:t>
      </w:r>
      <w:proofErr w:type="gramEnd"/>
    </w:p>
    <w:p w:rsid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2) De donde obtiene las conclusiones la escuela empírica</w:t>
      </w:r>
      <w:proofErr w:type="gramStart"/>
      <w:r>
        <w:rPr>
          <w:rFonts w:ascii="Arial" w:eastAsia="Times New Roman" w:hAnsi="Arial" w:cs="Arial"/>
          <w:color w:val="000000"/>
          <w:sz w:val="24"/>
          <w:szCs w:val="24"/>
          <w:lang w:eastAsia="es-AR"/>
        </w:rPr>
        <w:t>?</w:t>
      </w:r>
      <w:proofErr w:type="gramEnd"/>
    </w:p>
    <w:p w:rsid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3) Que opinaban los críticos</w:t>
      </w:r>
      <w:proofErr w:type="gramStart"/>
      <w:r>
        <w:rPr>
          <w:rFonts w:ascii="Arial" w:eastAsia="Times New Roman" w:hAnsi="Arial" w:cs="Arial"/>
          <w:color w:val="000000"/>
          <w:sz w:val="24"/>
          <w:szCs w:val="24"/>
          <w:lang w:eastAsia="es-AR"/>
        </w:rPr>
        <w:t>?</w:t>
      </w:r>
      <w:proofErr w:type="gramEnd"/>
    </w:p>
    <w:p w:rsidR="00B10D1B" w:rsidRP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4)</w:t>
      </w:r>
      <w:r w:rsidRPr="00B10D1B">
        <w:rPr>
          <w:rFonts w:ascii="Arial" w:eastAsia="Times New Roman" w:hAnsi="Arial" w:cs="Arial"/>
          <w:color w:val="000000"/>
          <w:sz w:val="24"/>
          <w:szCs w:val="24"/>
          <w:lang w:eastAsia="es-AR"/>
        </w:rPr>
        <w:t xml:space="preserve"> Cuando nace la escuela científica</w:t>
      </w:r>
      <w:proofErr w:type="gramStart"/>
      <w:r w:rsidRPr="00B10D1B">
        <w:rPr>
          <w:rFonts w:ascii="Arial" w:eastAsia="Times New Roman" w:hAnsi="Arial" w:cs="Arial"/>
          <w:color w:val="000000"/>
          <w:sz w:val="24"/>
          <w:szCs w:val="24"/>
          <w:lang w:eastAsia="es-AR"/>
        </w:rPr>
        <w:t>?</w:t>
      </w:r>
      <w:proofErr w:type="gramEnd"/>
      <w:r w:rsidRPr="00B10D1B">
        <w:rPr>
          <w:rFonts w:ascii="Arial" w:eastAsia="Times New Roman" w:hAnsi="Arial" w:cs="Arial"/>
          <w:color w:val="000000"/>
          <w:sz w:val="24"/>
          <w:szCs w:val="24"/>
          <w:lang w:eastAsia="es-AR"/>
        </w:rPr>
        <w:t xml:space="preserve"> Quien fue su fundador</w:t>
      </w:r>
      <w:proofErr w:type="gramStart"/>
      <w:r w:rsidRPr="00B10D1B">
        <w:rPr>
          <w:rFonts w:ascii="Arial" w:eastAsia="Times New Roman" w:hAnsi="Arial" w:cs="Arial"/>
          <w:color w:val="000000"/>
          <w:sz w:val="24"/>
          <w:szCs w:val="24"/>
          <w:lang w:eastAsia="es-AR"/>
        </w:rPr>
        <w:t>?</w:t>
      </w:r>
      <w:proofErr w:type="gramEnd"/>
    </w:p>
    <w:p w:rsid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5) La escuela científica como estudiaba la administración</w:t>
      </w:r>
      <w:proofErr w:type="gramStart"/>
      <w:r>
        <w:rPr>
          <w:rFonts w:ascii="Arial" w:eastAsia="Times New Roman" w:hAnsi="Arial" w:cs="Arial"/>
          <w:color w:val="000000"/>
          <w:sz w:val="24"/>
          <w:szCs w:val="24"/>
          <w:lang w:eastAsia="es-AR"/>
        </w:rPr>
        <w:t>?</w:t>
      </w:r>
      <w:proofErr w:type="gramEnd"/>
    </w:p>
    <w:p w:rsid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6) Que opinaban los críticos</w:t>
      </w:r>
      <w:proofErr w:type="gramStart"/>
      <w:r>
        <w:rPr>
          <w:rFonts w:ascii="Arial" w:eastAsia="Times New Roman" w:hAnsi="Arial" w:cs="Arial"/>
          <w:color w:val="000000"/>
          <w:sz w:val="24"/>
          <w:szCs w:val="24"/>
          <w:lang w:eastAsia="es-AR"/>
        </w:rPr>
        <w:t>?</w:t>
      </w:r>
      <w:proofErr w:type="gramEnd"/>
    </w:p>
    <w:p w:rsid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7) En que se basa la escuela clásica</w:t>
      </w:r>
      <w:proofErr w:type="gramStart"/>
      <w:r>
        <w:rPr>
          <w:rFonts w:ascii="Arial" w:eastAsia="Times New Roman" w:hAnsi="Arial" w:cs="Arial"/>
          <w:color w:val="000000"/>
          <w:sz w:val="24"/>
          <w:szCs w:val="24"/>
          <w:lang w:eastAsia="es-AR"/>
        </w:rPr>
        <w:t>?</w:t>
      </w:r>
      <w:proofErr w:type="gramEnd"/>
      <w:r>
        <w:rPr>
          <w:rFonts w:ascii="Arial" w:eastAsia="Times New Roman" w:hAnsi="Arial" w:cs="Arial"/>
          <w:color w:val="000000"/>
          <w:sz w:val="24"/>
          <w:szCs w:val="24"/>
          <w:lang w:eastAsia="es-AR"/>
        </w:rPr>
        <w:t xml:space="preserve"> Quien fue su fundador</w:t>
      </w:r>
      <w:proofErr w:type="gramStart"/>
      <w:r>
        <w:rPr>
          <w:rFonts w:ascii="Arial" w:eastAsia="Times New Roman" w:hAnsi="Arial" w:cs="Arial"/>
          <w:color w:val="000000"/>
          <w:sz w:val="24"/>
          <w:szCs w:val="24"/>
          <w:lang w:eastAsia="es-AR"/>
        </w:rPr>
        <w:t>?</w:t>
      </w:r>
      <w:proofErr w:type="gramEnd"/>
    </w:p>
    <w:p w:rsid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8) Mencione 4 funciones.</w:t>
      </w:r>
    </w:p>
    <w:p w:rsidR="00B10D1B" w:rsidRDefault="00B10D1B" w:rsidP="00B10D1B">
      <w:pPr>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9) En que se basa la escuela humano- relacionista</w:t>
      </w:r>
      <w:proofErr w:type="gramStart"/>
      <w:r>
        <w:rPr>
          <w:rFonts w:ascii="Arial" w:eastAsia="Times New Roman" w:hAnsi="Arial" w:cs="Arial"/>
          <w:color w:val="000000"/>
          <w:sz w:val="24"/>
          <w:szCs w:val="24"/>
          <w:lang w:eastAsia="es-AR"/>
        </w:rPr>
        <w:t>?</w:t>
      </w:r>
      <w:proofErr w:type="gramEnd"/>
      <w:r>
        <w:rPr>
          <w:rFonts w:ascii="Arial" w:eastAsia="Times New Roman" w:hAnsi="Arial" w:cs="Arial"/>
          <w:color w:val="000000"/>
          <w:sz w:val="24"/>
          <w:szCs w:val="24"/>
          <w:lang w:eastAsia="es-AR"/>
        </w:rPr>
        <w:t xml:space="preserve"> Con quien </w:t>
      </w:r>
      <w:r w:rsidR="009F36EA">
        <w:rPr>
          <w:rFonts w:ascii="Arial" w:eastAsia="Times New Roman" w:hAnsi="Arial" w:cs="Arial"/>
          <w:color w:val="000000"/>
          <w:sz w:val="24"/>
          <w:szCs w:val="24"/>
          <w:lang w:eastAsia="es-AR"/>
        </w:rPr>
        <w:t>nació</w:t>
      </w:r>
      <w:r>
        <w:rPr>
          <w:rFonts w:ascii="Arial" w:eastAsia="Times New Roman" w:hAnsi="Arial" w:cs="Arial"/>
          <w:color w:val="000000"/>
          <w:sz w:val="24"/>
          <w:szCs w:val="24"/>
          <w:lang w:eastAsia="es-AR"/>
        </w:rPr>
        <w:t xml:space="preserve"> la misma</w:t>
      </w:r>
      <w:proofErr w:type="gramStart"/>
      <w:r>
        <w:rPr>
          <w:rFonts w:ascii="Arial" w:eastAsia="Times New Roman" w:hAnsi="Arial" w:cs="Arial"/>
          <w:color w:val="000000"/>
          <w:sz w:val="24"/>
          <w:szCs w:val="24"/>
          <w:lang w:eastAsia="es-AR"/>
        </w:rPr>
        <w:t>?</w:t>
      </w:r>
      <w:proofErr w:type="gramEnd"/>
    </w:p>
    <w:p w:rsidR="004D4BCB" w:rsidRPr="00B10D1B" w:rsidRDefault="00B10D1B" w:rsidP="00B10D1B">
      <w:r>
        <w:rPr>
          <w:rFonts w:ascii="Arial" w:eastAsia="Times New Roman" w:hAnsi="Arial" w:cs="Arial"/>
          <w:color w:val="000000"/>
          <w:sz w:val="24"/>
          <w:szCs w:val="24"/>
          <w:lang w:eastAsia="es-AR"/>
        </w:rPr>
        <w:t xml:space="preserve">10) </w:t>
      </w:r>
      <w:r w:rsidR="009F36EA">
        <w:rPr>
          <w:rFonts w:ascii="Arial" w:eastAsia="Times New Roman" w:hAnsi="Arial" w:cs="Arial"/>
          <w:color w:val="000000"/>
          <w:sz w:val="24"/>
          <w:szCs w:val="24"/>
          <w:lang w:eastAsia="es-AR"/>
        </w:rPr>
        <w:t>Explique dos estudios de Mayo de la escuela humano-relacionista.</w:t>
      </w:r>
      <w:r w:rsidR="004D4BCB" w:rsidRPr="004D4BCB">
        <w:rPr>
          <w:rFonts w:ascii="Arial" w:eastAsia="Times New Roman" w:hAnsi="Arial" w:cs="Arial"/>
          <w:color w:val="000000"/>
          <w:sz w:val="24"/>
          <w:szCs w:val="24"/>
          <w:lang w:eastAsia="es-AR"/>
        </w:rPr>
        <w:br/>
      </w:r>
      <w:bookmarkStart w:id="0" w:name="_GoBack"/>
      <w:bookmarkEnd w:id="0"/>
    </w:p>
    <w:sectPr w:rsidR="004D4BCB" w:rsidRPr="00B10D1B" w:rsidSect="00695C08">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B363B"/>
    <w:multiLevelType w:val="hybridMultilevel"/>
    <w:tmpl w:val="6C9E7E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9127B5D"/>
    <w:multiLevelType w:val="multilevel"/>
    <w:tmpl w:val="DF0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EE731CB"/>
    <w:multiLevelType w:val="multilevel"/>
    <w:tmpl w:val="D5A2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CB"/>
    <w:rsid w:val="00357A4F"/>
    <w:rsid w:val="004D4BCB"/>
    <w:rsid w:val="00695C08"/>
    <w:rsid w:val="00850EDE"/>
    <w:rsid w:val="009F36EA"/>
    <w:rsid w:val="00B10D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D4BC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D4BCB"/>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4D4BC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D4BCB"/>
    <w:rPr>
      <w:b/>
      <w:bCs/>
    </w:rPr>
  </w:style>
  <w:style w:type="character" w:styleId="Hipervnculo">
    <w:name w:val="Hyperlink"/>
    <w:basedOn w:val="Fuentedeprrafopredeter"/>
    <w:uiPriority w:val="99"/>
    <w:semiHidden/>
    <w:unhideWhenUsed/>
    <w:rsid w:val="004D4BCB"/>
    <w:rPr>
      <w:color w:val="0000FF"/>
      <w:u w:val="single"/>
    </w:rPr>
  </w:style>
  <w:style w:type="character" w:styleId="nfasis">
    <w:name w:val="Emphasis"/>
    <w:basedOn w:val="Fuentedeprrafopredeter"/>
    <w:uiPriority w:val="20"/>
    <w:qFormat/>
    <w:rsid w:val="004D4BCB"/>
    <w:rPr>
      <w:i/>
      <w:iCs/>
    </w:rPr>
  </w:style>
  <w:style w:type="paragraph" w:styleId="Prrafodelista">
    <w:name w:val="List Paragraph"/>
    <w:basedOn w:val="Normal"/>
    <w:uiPriority w:val="34"/>
    <w:qFormat/>
    <w:rsid w:val="00B10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D4BCB"/>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D4BCB"/>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4D4BC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D4BCB"/>
    <w:rPr>
      <w:b/>
      <w:bCs/>
    </w:rPr>
  </w:style>
  <w:style w:type="character" w:styleId="Hipervnculo">
    <w:name w:val="Hyperlink"/>
    <w:basedOn w:val="Fuentedeprrafopredeter"/>
    <w:uiPriority w:val="99"/>
    <w:semiHidden/>
    <w:unhideWhenUsed/>
    <w:rsid w:val="004D4BCB"/>
    <w:rPr>
      <w:color w:val="0000FF"/>
      <w:u w:val="single"/>
    </w:rPr>
  </w:style>
  <w:style w:type="character" w:styleId="nfasis">
    <w:name w:val="Emphasis"/>
    <w:basedOn w:val="Fuentedeprrafopredeter"/>
    <w:uiPriority w:val="20"/>
    <w:qFormat/>
    <w:rsid w:val="004D4BCB"/>
    <w:rPr>
      <w:i/>
      <w:iCs/>
    </w:rPr>
  </w:style>
  <w:style w:type="paragraph" w:styleId="Prrafodelista">
    <w:name w:val="List Paragraph"/>
    <w:basedOn w:val="Normal"/>
    <w:uiPriority w:val="34"/>
    <w:qFormat/>
    <w:rsid w:val="00B10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70737">
      <w:bodyDiv w:val="1"/>
      <w:marLeft w:val="0"/>
      <w:marRight w:val="0"/>
      <w:marTop w:val="0"/>
      <w:marBottom w:val="0"/>
      <w:divBdr>
        <w:top w:val="none" w:sz="0" w:space="0" w:color="auto"/>
        <w:left w:val="none" w:sz="0" w:space="0" w:color="auto"/>
        <w:bottom w:val="none" w:sz="0" w:space="0" w:color="auto"/>
        <w:right w:val="none" w:sz="0" w:space="0" w:color="auto"/>
      </w:divBdr>
    </w:div>
    <w:div w:id="404300123">
      <w:bodyDiv w:val="1"/>
      <w:marLeft w:val="0"/>
      <w:marRight w:val="0"/>
      <w:marTop w:val="0"/>
      <w:marBottom w:val="0"/>
      <w:divBdr>
        <w:top w:val="none" w:sz="0" w:space="0" w:color="auto"/>
        <w:left w:val="none" w:sz="0" w:space="0" w:color="auto"/>
        <w:bottom w:val="none" w:sz="0" w:space="0" w:color="auto"/>
        <w:right w:val="none" w:sz="0" w:space="0" w:color="auto"/>
      </w:divBdr>
    </w:div>
    <w:div w:id="512496799">
      <w:bodyDiv w:val="1"/>
      <w:marLeft w:val="0"/>
      <w:marRight w:val="0"/>
      <w:marTop w:val="0"/>
      <w:marBottom w:val="0"/>
      <w:divBdr>
        <w:top w:val="none" w:sz="0" w:space="0" w:color="auto"/>
        <w:left w:val="none" w:sz="0" w:space="0" w:color="auto"/>
        <w:bottom w:val="none" w:sz="0" w:space="0" w:color="auto"/>
        <w:right w:val="none" w:sz="0" w:space="0" w:color="auto"/>
      </w:divBdr>
    </w:div>
    <w:div w:id="961039728">
      <w:bodyDiv w:val="1"/>
      <w:marLeft w:val="0"/>
      <w:marRight w:val="0"/>
      <w:marTop w:val="0"/>
      <w:marBottom w:val="0"/>
      <w:divBdr>
        <w:top w:val="none" w:sz="0" w:space="0" w:color="auto"/>
        <w:left w:val="none" w:sz="0" w:space="0" w:color="auto"/>
        <w:bottom w:val="none" w:sz="0" w:space="0" w:color="auto"/>
        <w:right w:val="none" w:sz="0" w:space="0" w:color="auto"/>
      </w:divBdr>
    </w:div>
    <w:div w:id="213675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doctrina/" TargetMode="External"/><Relationship Id="rId13" Type="http://schemas.openxmlformats.org/officeDocument/2006/relationships/hyperlink" Target="https://concepto.de/ciencias-exactas/" TargetMode="External"/><Relationship Id="rId18" Type="http://schemas.openxmlformats.org/officeDocument/2006/relationships/hyperlink" Target="https://concepto.de/trabajador/" TargetMode="External"/><Relationship Id="rId26" Type="http://schemas.openxmlformats.org/officeDocument/2006/relationships/hyperlink" Target="https://concepto.de/proceso-de-produccion/" TargetMode="External"/><Relationship Id="rId3" Type="http://schemas.microsoft.com/office/2007/relationships/stylesWithEffects" Target="stylesWithEffects.xml"/><Relationship Id="rId21" Type="http://schemas.openxmlformats.org/officeDocument/2006/relationships/hyperlink" Target="https://concepto.de/compras/" TargetMode="External"/><Relationship Id="rId7" Type="http://schemas.openxmlformats.org/officeDocument/2006/relationships/hyperlink" Target="https://concepto.de/administrador/" TargetMode="External"/><Relationship Id="rId12" Type="http://schemas.openxmlformats.org/officeDocument/2006/relationships/hyperlink" Target="https://concepto.de/positivismo/" TargetMode="External"/><Relationship Id="rId17" Type="http://schemas.openxmlformats.org/officeDocument/2006/relationships/hyperlink" Target="https://concepto.de/obrero/" TargetMode="External"/><Relationship Id="rId25" Type="http://schemas.openxmlformats.org/officeDocument/2006/relationships/hyperlink" Target="https://concepto.de/estadistica/" TargetMode="External"/><Relationship Id="rId2" Type="http://schemas.openxmlformats.org/officeDocument/2006/relationships/styles" Target="styles.xml"/><Relationship Id="rId16" Type="http://schemas.openxmlformats.org/officeDocument/2006/relationships/hyperlink" Target="https://concepto.de/clase-obrera/" TargetMode="External"/><Relationship Id="rId20" Type="http://schemas.openxmlformats.org/officeDocument/2006/relationships/hyperlink" Target="https://concepto.de/funciones-de-la-administracion/" TargetMode="External"/><Relationship Id="rId29" Type="http://schemas.openxmlformats.org/officeDocument/2006/relationships/hyperlink" Target="https://concepto.de/salario/" TargetMode="External"/><Relationship Id="rId1" Type="http://schemas.openxmlformats.org/officeDocument/2006/relationships/numbering" Target="numbering.xml"/><Relationship Id="rId6" Type="http://schemas.openxmlformats.org/officeDocument/2006/relationships/hyperlink" Target="https://concepto.de/administracion/" TargetMode="External"/><Relationship Id="rId11" Type="http://schemas.openxmlformats.org/officeDocument/2006/relationships/hyperlink" Target="https://concepto.de/teoria/" TargetMode="External"/><Relationship Id="rId24" Type="http://schemas.openxmlformats.org/officeDocument/2006/relationships/hyperlink" Target="https://concepto.de/inventario/" TargetMode="External"/><Relationship Id="rId5" Type="http://schemas.openxmlformats.org/officeDocument/2006/relationships/webSettings" Target="webSettings.xml"/><Relationship Id="rId15" Type="http://schemas.openxmlformats.org/officeDocument/2006/relationships/hyperlink" Target="https://concepto.de/prejuicio/" TargetMode="External"/><Relationship Id="rId23" Type="http://schemas.openxmlformats.org/officeDocument/2006/relationships/hyperlink" Target="https://concepto.de/recursos-financieros/" TargetMode="External"/><Relationship Id="rId28" Type="http://schemas.openxmlformats.org/officeDocument/2006/relationships/hyperlink" Target="https://concepto.de/empresa/" TargetMode="External"/><Relationship Id="rId10" Type="http://schemas.openxmlformats.org/officeDocument/2006/relationships/hyperlink" Target="https://concepto.de/experiencia/" TargetMode="External"/><Relationship Id="rId19" Type="http://schemas.openxmlformats.org/officeDocument/2006/relationships/hyperlink" Target="https://concepto.de/proceso-administrativ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cepto.de/empirismo/" TargetMode="External"/><Relationship Id="rId14" Type="http://schemas.openxmlformats.org/officeDocument/2006/relationships/hyperlink" Target="https://concepto.de/eficiencia/" TargetMode="External"/><Relationship Id="rId22" Type="http://schemas.openxmlformats.org/officeDocument/2006/relationships/hyperlink" Target="https://concepto.de/producto/" TargetMode="External"/><Relationship Id="rId27" Type="http://schemas.openxmlformats.org/officeDocument/2006/relationships/hyperlink" Target="https://concepto.de/productividad/"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8027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2022-04-21T14:07:00Z</cp:lastPrinted>
  <dcterms:created xsi:type="dcterms:W3CDTF">2022-04-21T14:07:00Z</dcterms:created>
  <dcterms:modified xsi:type="dcterms:W3CDTF">2022-04-21T14:07:00Z</dcterms:modified>
</cp:coreProperties>
</file>