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20" w:rsidRDefault="009F4720" w:rsidP="009F4720">
      <w:pPr>
        <w:spacing w:line="240" w:lineRule="auto"/>
        <w:jc w:val="center"/>
        <w:rPr>
          <w:sz w:val="28"/>
          <w:szCs w:val="28"/>
        </w:rPr>
      </w:pPr>
      <w:r w:rsidRPr="009F674E">
        <w:rPr>
          <w:sz w:val="28"/>
          <w:szCs w:val="28"/>
        </w:rPr>
        <w:t>Programa de examen</w:t>
      </w:r>
    </w:p>
    <w:p w:rsidR="009F4720" w:rsidRPr="009F674E" w:rsidRDefault="009F4720" w:rsidP="009F472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tbl>
      <w:tblPr>
        <w:tblW w:w="92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6895"/>
      </w:tblGrid>
      <w:tr w:rsidR="009F4720" w:rsidTr="00565F54">
        <w:trPr>
          <w:trHeight w:val="615"/>
        </w:trPr>
        <w:tc>
          <w:tcPr>
            <w:tcW w:w="2310" w:type="dxa"/>
          </w:tcPr>
          <w:p w:rsidR="009F4720" w:rsidRDefault="009F4720" w:rsidP="00565F54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Curso:</w:t>
            </w:r>
            <w:r>
              <w:rPr>
                <w:sz w:val="36"/>
                <w:szCs w:val="36"/>
              </w:rPr>
              <w:t xml:space="preserve"> 6°</w:t>
            </w:r>
          </w:p>
        </w:tc>
        <w:tc>
          <w:tcPr>
            <w:tcW w:w="6895" w:type="dxa"/>
          </w:tcPr>
          <w:p w:rsidR="009F4720" w:rsidRDefault="009F4720" w:rsidP="00565F54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Espacio curricular:</w:t>
            </w:r>
            <w:r>
              <w:rPr>
                <w:sz w:val="36"/>
                <w:szCs w:val="36"/>
              </w:rPr>
              <w:t xml:space="preserve"> Matemática</w:t>
            </w:r>
          </w:p>
        </w:tc>
      </w:tr>
      <w:tr w:rsidR="009F4720" w:rsidTr="00565F54">
        <w:trPr>
          <w:trHeight w:val="915"/>
        </w:trPr>
        <w:tc>
          <w:tcPr>
            <w:tcW w:w="2310" w:type="dxa"/>
          </w:tcPr>
          <w:p w:rsidR="009F4720" w:rsidRPr="00152966" w:rsidRDefault="009F4720" w:rsidP="00565F54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División:</w:t>
            </w:r>
            <w:r>
              <w:rPr>
                <w:sz w:val="36"/>
                <w:szCs w:val="36"/>
              </w:rPr>
              <w:t xml:space="preserve"> A</w:t>
            </w:r>
          </w:p>
        </w:tc>
        <w:tc>
          <w:tcPr>
            <w:tcW w:w="6895" w:type="dxa"/>
          </w:tcPr>
          <w:p w:rsidR="009F4720" w:rsidRPr="00152966" w:rsidRDefault="009F4720" w:rsidP="00565F54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Profesor:</w:t>
            </w:r>
            <w:r>
              <w:rPr>
                <w:sz w:val="36"/>
                <w:szCs w:val="36"/>
              </w:rPr>
              <w:t xml:space="preserve"> Atencio Eliana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9F4720" w:rsidRDefault="009F4720" w:rsidP="009F4720"/>
    <w:p w:rsidR="009F4720" w:rsidRPr="00BA38A4" w:rsidRDefault="009F4720" w:rsidP="009F4720">
      <w:pPr>
        <w:rPr>
          <w:b/>
          <w:i/>
          <w:sz w:val="28"/>
          <w:szCs w:val="28"/>
          <w:u w:val="single"/>
        </w:rPr>
      </w:pPr>
      <w:r w:rsidRPr="00BA38A4">
        <w:rPr>
          <w:b/>
          <w:i/>
          <w:sz w:val="28"/>
          <w:szCs w:val="28"/>
          <w:u w:val="single"/>
        </w:rPr>
        <w:t>CONTENIDOS:</w:t>
      </w:r>
    </w:p>
    <w:p w:rsidR="009F4720" w:rsidRPr="009F4720" w:rsidRDefault="009F4720" w:rsidP="009F4720">
      <w:pPr>
        <w:rPr>
          <w:b/>
          <w:u w:val="single"/>
        </w:rPr>
      </w:pPr>
      <w:r w:rsidRPr="009F4720">
        <w:rPr>
          <w:b/>
          <w:u w:val="single"/>
        </w:rPr>
        <w:t>Unidad 1</w:t>
      </w:r>
      <w:r w:rsidRPr="009F4720">
        <w:rPr>
          <w:b/>
        </w:rPr>
        <w:t>: Estadística y Probabilidad</w:t>
      </w:r>
    </w:p>
    <w:p w:rsidR="009F4720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>
        <w:rPr>
          <w:rFonts w:cstheme="minorHAnsi"/>
        </w:rPr>
        <w:t>Población. Muestra. Variable</w:t>
      </w:r>
      <w:r w:rsidR="00587D48">
        <w:rPr>
          <w:rFonts w:cstheme="minorHAnsi"/>
        </w:rPr>
        <w:t>s: cualitativa y cuantitativa</w:t>
      </w:r>
      <w:r>
        <w:rPr>
          <w:rFonts w:cstheme="minorHAnsi"/>
        </w:rPr>
        <w:t xml:space="preserve">. </w:t>
      </w:r>
      <w:r w:rsidRPr="00213CE0">
        <w:rPr>
          <w:rFonts w:cstheme="minorHAnsi"/>
        </w:rPr>
        <w:t>Tabla de frecuencia.</w:t>
      </w:r>
      <w:r w:rsidR="00587D48">
        <w:rPr>
          <w:rFonts w:cstheme="minorHAnsi"/>
        </w:rPr>
        <w:t xml:space="preserve"> Gráficos estadísticos.</w:t>
      </w:r>
      <w:r>
        <w:rPr>
          <w:rFonts w:cstheme="minorHAnsi"/>
        </w:rPr>
        <w:t xml:space="preserve"> </w:t>
      </w:r>
      <w:r w:rsidRPr="00213CE0">
        <w:rPr>
          <w:rFonts w:cstheme="minorHAnsi"/>
        </w:rPr>
        <w:t xml:space="preserve">Medidas de tendencia </w:t>
      </w:r>
      <w:r>
        <w:rPr>
          <w:rFonts w:cstheme="minorHAnsi"/>
        </w:rPr>
        <w:t xml:space="preserve">central: media, moda y mediana. </w:t>
      </w:r>
      <w:r w:rsidRPr="00213CE0">
        <w:rPr>
          <w:rFonts w:cstheme="minorHAnsi"/>
        </w:rPr>
        <w:t>Técnicas de conteo: permutacione</w:t>
      </w:r>
      <w:r>
        <w:rPr>
          <w:rFonts w:cstheme="minorHAnsi"/>
        </w:rPr>
        <w:t xml:space="preserve">s, variaciones y combinaciones. </w:t>
      </w:r>
      <w:r w:rsidRPr="00213CE0">
        <w:rPr>
          <w:rFonts w:cstheme="minorHAnsi"/>
        </w:rPr>
        <w:t>Probabilidad</w:t>
      </w:r>
      <w:r w:rsidR="00587D48">
        <w:rPr>
          <w:rFonts w:cstheme="minorHAnsi"/>
        </w:rPr>
        <w:t>.</w:t>
      </w:r>
      <w:bookmarkStart w:id="0" w:name="_GoBack"/>
      <w:bookmarkEnd w:id="0"/>
    </w:p>
    <w:p w:rsidR="009F4720" w:rsidRPr="00213CE0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</w:p>
    <w:p w:rsidR="009F4720" w:rsidRPr="009F4720" w:rsidRDefault="009F4720" w:rsidP="009F4720">
      <w:pPr>
        <w:rPr>
          <w:b/>
          <w:u w:val="single"/>
        </w:rPr>
      </w:pPr>
      <w:r w:rsidRPr="009F4720">
        <w:rPr>
          <w:b/>
          <w:u w:val="single"/>
        </w:rPr>
        <w:t>Unidad 2</w:t>
      </w:r>
      <w:r w:rsidRPr="009F4720">
        <w:rPr>
          <w:b/>
        </w:rPr>
        <w:t>: Limites</w:t>
      </w:r>
    </w:p>
    <w:p w:rsidR="009F4720" w:rsidRPr="00213CE0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 w:rsidRPr="00213CE0">
        <w:rPr>
          <w:rFonts w:cstheme="minorHAnsi"/>
        </w:rPr>
        <w:t>L</w:t>
      </w:r>
      <w:r w:rsidR="00587D48">
        <w:rPr>
          <w:rFonts w:cstheme="minorHAnsi"/>
        </w:rPr>
        <w:t>imite.</w:t>
      </w:r>
      <w:r w:rsidRPr="00213CE0">
        <w:rPr>
          <w:rFonts w:cstheme="minorHAnsi"/>
        </w:rPr>
        <w:t xml:space="preserve"> Limites laterales. Propiedad de límites. Limites infinitos. Limites indeterminados.</w:t>
      </w:r>
    </w:p>
    <w:p w:rsidR="009F4720" w:rsidRPr="00033F1D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rebuchet MS" w:hAnsi="Trebuchet MS" w:cs="Arial"/>
          <w:spacing w:val="-1"/>
        </w:rPr>
      </w:pPr>
    </w:p>
    <w:p w:rsidR="009F4720" w:rsidRPr="009F4720" w:rsidRDefault="009F4720" w:rsidP="009F4720">
      <w:pPr>
        <w:rPr>
          <w:b/>
          <w:u w:val="single"/>
        </w:rPr>
      </w:pPr>
      <w:r w:rsidRPr="009F4720">
        <w:rPr>
          <w:b/>
          <w:u w:val="single"/>
        </w:rPr>
        <w:t>Unidad 3</w:t>
      </w:r>
      <w:r w:rsidRPr="009F4720">
        <w:rPr>
          <w:b/>
        </w:rPr>
        <w:t>: Derivadas</w:t>
      </w:r>
    </w:p>
    <w:p w:rsidR="009F4720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 w:rsidRPr="00213CE0">
        <w:rPr>
          <w:rFonts w:cstheme="minorHAnsi"/>
        </w:rPr>
        <w:t>Derivadas. Reglas de derivación.</w:t>
      </w:r>
      <w:r>
        <w:rPr>
          <w:rFonts w:cstheme="minorHAnsi"/>
        </w:rPr>
        <w:t xml:space="preserve"> Derivadas sucesivas. </w:t>
      </w:r>
      <w:r w:rsidRPr="00213CE0">
        <w:rPr>
          <w:rFonts w:cstheme="minorHAnsi"/>
        </w:rPr>
        <w:t>Derivada de funciones compuestas.</w:t>
      </w:r>
    </w:p>
    <w:p w:rsidR="00FB43F9" w:rsidRDefault="00FB43F9" w:rsidP="009F4720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</w:p>
    <w:p w:rsidR="00FB43F9" w:rsidRDefault="00FB43F9" w:rsidP="00FB43F9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  <w:b/>
        </w:rPr>
      </w:pPr>
      <w:r w:rsidRPr="00723667">
        <w:rPr>
          <w:rFonts w:cstheme="minorHAnsi"/>
          <w:b/>
          <w:u w:val="single"/>
        </w:rPr>
        <w:t>Unidad 4</w:t>
      </w:r>
      <w:r w:rsidRPr="00723667">
        <w:rPr>
          <w:rFonts w:cstheme="minorHAnsi"/>
          <w:b/>
        </w:rPr>
        <w:t xml:space="preserve">: </w:t>
      </w:r>
      <w:r w:rsidR="00C75593">
        <w:rPr>
          <w:rFonts w:cstheme="minorHAnsi"/>
          <w:b/>
        </w:rPr>
        <w:t>Articulación de contenidos de UNSJ</w:t>
      </w:r>
    </w:p>
    <w:p w:rsidR="00FB43F9" w:rsidRPr="0088239E" w:rsidRDefault="00FB43F9" w:rsidP="00FB43F9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>
        <w:rPr>
          <w:rFonts w:cstheme="minorHAnsi"/>
        </w:rPr>
        <w:t>Conjuntos numéricos: naturales, enteros, racionales, irracionales, reales y complejos. Propiedades en R. Operaciones en R. Ecuaciones lineales. Inecuaciones. Sistemas de ecuaciones lineales. Razones trigonométricas en triángulos rectángulos.</w:t>
      </w:r>
    </w:p>
    <w:p w:rsidR="009F4720" w:rsidRPr="00033F1D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  <w:spacing w:val="-1"/>
        </w:rPr>
      </w:pPr>
    </w:p>
    <w:p w:rsidR="009F4720" w:rsidRPr="009F4720" w:rsidRDefault="00FB43F9" w:rsidP="009F4720">
      <w:pPr>
        <w:rPr>
          <w:b/>
          <w:u w:val="single"/>
        </w:rPr>
      </w:pPr>
      <w:r>
        <w:rPr>
          <w:b/>
          <w:u w:val="single"/>
        </w:rPr>
        <w:t>Unidad 5</w:t>
      </w:r>
      <w:r w:rsidR="009F4720" w:rsidRPr="009F4720">
        <w:rPr>
          <w:b/>
        </w:rPr>
        <w:t>: Aplicaciones de derivadas. Integrales</w:t>
      </w:r>
    </w:p>
    <w:p w:rsidR="009F4720" w:rsidRPr="00213CE0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 w:rsidRPr="00213CE0">
        <w:rPr>
          <w:rFonts w:cstheme="minorHAnsi"/>
        </w:rPr>
        <w:t>Puntos críticos. Máximos y mínimos, puntos de inflexión.</w:t>
      </w:r>
      <w:r>
        <w:rPr>
          <w:rFonts w:cstheme="minorHAnsi"/>
        </w:rPr>
        <w:t xml:space="preserve"> </w:t>
      </w:r>
      <w:r w:rsidRPr="00213CE0">
        <w:rPr>
          <w:rFonts w:cstheme="minorHAnsi"/>
        </w:rPr>
        <w:t>Integrales. Integrales inmediatas.</w:t>
      </w:r>
    </w:p>
    <w:p w:rsidR="009F4720" w:rsidRPr="00213CE0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 w:rsidRPr="00213CE0">
        <w:rPr>
          <w:rFonts w:cstheme="minorHAnsi"/>
        </w:rPr>
        <w:t>Integrales por sustitución. Integrales definidas. Regla de Barrow.</w:t>
      </w:r>
    </w:p>
    <w:p w:rsidR="009F4720" w:rsidRPr="000708D3" w:rsidRDefault="009F4720" w:rsidP="009F472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F4720" w:rsidRDefault="009F4720" w:rsidP="009F4720"/>
    <w:p w:rsidR="00D46920" w:rsidRDefault="00D46920"/>
    <w:sectPr w:rsidR="00D46920" w:rsidSect="009A73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5D" w:rsidRDefault="006D325D" w:rsidP="009F4720">
      <w:pPr>
        <w:spacing w:after="0" w:line="240" w:lineRule="auto"/>
      </w:pPr>
      <w:r>
        <w:separator/>
      </w:r>
    </w:p>
  </w:endnote>
  <w:endnote w:type="continuationSeparator" w:id="0">
    <w:p w:rsidR="006D325D" w:rsidRDefault="006D325D" w:rsidP="009F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5D" w:rsidRDefault="006D325D" w:rsidP="009F4720">
      <w:pPr>
        <w:spacing w:after="0" w:line="240" w:lineRule="auto"/>
      </w:pPr>
      <w:r>
        <w:separator/>
      </w:r>
    </w:p>
  </w:footnote>
  <w:footnote w:type="continuationSeparator" w:id="0">
    <w:p w:rsidR="006D325D" w:rsidRDefault="006D325D" w:rsidP="009F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CE0" w:rsidRPr="009F4720" w:rsidRDefault="000A7368" w:rsidP="00213CE0">
    <w:pPr>
      <w:pStyle w:val="Encabezado"/>
    </w:pPr>
    <w:r w:rsidRPr="009F674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3F9A7D" wp14:editId="571680A8">
          <wp:simplePos x="0" y="0"/>
          <wp:positionH relativeFrom="column">
            <wp:posOffset>-508635</wp:posOffset>
          </wp:positionH>
          <wp:positionV relativeFrom="paragraph">
            <wp:posOffset>-297180</wp:posOffset>
          </wp:positionV>
          <wp:extent cx="800100" cy="791845"/>
          <wp:effectExtent l="0" t="0" r="0" b="8255"/>
          <wp:wrapThrough wrapText="bothSides">
            <wp:wrapPolygon edited="0">
              <wp:start x="0" y="0"/>
              <wp:lineTo x="0" y="21306"/>
              <wp:lineTo x="21086" y="21306"/>
              <wp:lineTo x="21086" y="0"/>
              <wp:lineTo x="0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</w:t>
    </w:r>
    <w:r w:rsidR="009F4720">
      <w:t xml:space="preserve">            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213CE0" w:rsidRDefault="006D325D">
    <w:pPr>
      <w:pStyle w:val="Encabezado"/>
    </w:pPr>
  </w:p>
  <w:p w:rsidR="009F4720" w:rsidRDefault="009F47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20"/>
    <w:rsid w:val="000A7368"/>
    <w:rsid w:val="00273960"/>
    <w:rsid w:val="00326247"/>
    <w:rsid w:val="00587D48"/>
    <w:rsid w:val="006D325D"/>
    <w:rsid w:val="009F4720"/>
    <w:rsid w:val="00C75593"/>
    <w:rsid w:val="00D46920"/>
    <w:rsid w:val="00F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6E3C"/>
  <w15:chartTrackingRefBased/>
  <w15:docId w15:val="{B4DFBAB6-7555-4E29-96D6-4E34B2E1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72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7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72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47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72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2022-03-09T15:21:00Z</dcterms:created>
  <dcterms:modified xsi:type="dcterms:W3CDTF">2022-03-18T13:56:00Z</dcterms:modified>
</cp:coreProperties>
</file>