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57F976" w14:textId="77777777" w:rsidR="0071524F" w:rsidRDefault="0071524F" w:rsidP="004A19BA">
      <w:pPr>
        <w:jc w:val="center"/>
        <w:rPr>
          <w:rFonts w:ascii="Arial" w:hAnsi="Arial" w:cs="Arial"/>
          <w:b/>
          <w:bCs/>
          <w:sz w:val="26"/>
          <w:szCs w:val="26"/>
          <w:u w:val="single"/>
          <w:lang w:val="es-MX"/>
        </w:rPr>
      </w:pPr>
      <w:bookmarkStart w:id="0" w:name="_GoBack"/>
      <w:bookmarkEnd w:id="0"/>
      <w:r>
        <w:rPr>
          <w:rFonts w:ascii="Arial" w:hAnsi="Arial" w:cs="Arial"/>
          <w:b/>
          <w:bCs/>
          <w:sz w:val="26"/>
          <w:szCs w:val="26"/>
          <w:u w:val="single"/>
          <w:lang w:val="es-MX"/>
        </w:rPr>
        <w:t>PROGRAMA DE EXAMEN</w:t>
      </w:r>
    </w:p>
    <w:p w14:paraId="6600D2DE" w14:textId="0B0A04D4" w:rsidR="004A19BA" w:rsidRPr="004A19BA" w:rsidRDefault="0071524F" w:rsidP="004A19BA">
      <w:pPr>
        <w:jc w:val="center"/>
        <w:rPr>
          <w:rFonts w:ascii="Arial" w:hAnsi="Arial" w:cs="Arial"/>
          <w:b/>
          <w:bCs/>
          <w:sz w:val="26"/>
          <w:szCs w:val="26"/>
          <w:u w:val="single"/>
          <w:lang w:val="es-MX"/>
        </w:rPr>
      </w:pPr>
      <w:r>
        <w:rPr>
          <w:rFonts w:ascii="Arial" w:hAnsi="Arial" w:cs="Arial"/>
          <w:b/>
          <w:bCs/>
          <w:sz w:val="26"/>
          <w:szCs w:val="26"/>
          <w:u w:val="single"/>
          <w:lang w:val="es-MX"/>
        </w:rPr>
        <w:t>CICLO LECTIVO 2022</w:t>
      </w:r>
    </w:p>
    <w:p w14:paraId="37D47D9A" w14:textId="77777777" w:rsidR="004A19BA" w:rsidRPr="004A19BA" w:rsidRDefault="004A19BA" w:rsidP="004A19BA">
      <w:pPr>
        <w:rPr>
          <w:rFonts w:ascii="Arial" w:hAnsi="Arial" w:cs="Arial"/>
          <w:iCs/>
          <w:sz w:val="26"/>
          <w:szCs w:val="26"/>
          <w:lang w:val="es-MX"/>
        </w:rPr>
      </w:pPr>
    </w:p>
    <w:p w14:paraId="44F85507" w14:textId="41BCB9DC" w:rsidR="004A19BA" w:rsidRPr="004A19BA" w:rsidRDefault="004A19BA" w:rsidP="0071524F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es-MX"/>
        </w:rPr>
      </w:pPr>
      <w:r w:rsidRPr="004A19BA">
        <w:rPr>
          <w:rFonts w:ascii="Arial" w:hAnsi="Arial" w:cs="Arial"/>
          <w:b/>
          <w:bCs/>
          <w:sz w:val="24"/>
          <w:szCs w:val="24"/>
          <w:lang w:val="es-MX"/>
        </w:rPr>
        <w:t xml:space="preserve">ESPACIO CURRICULAR: </w:t>
      </w:r>
      <w:r w:rsidRPr="00AE5516">
        <w:rPr>
          <w:rFonts w:ascii="Arial" w:hAnsi="Arial" w:cs="Arial"/>
          <w:bCs/>
          <w:sz w:val="24"/>
          <w:szCs w:val="24"/>
          <w:lang w:val="es-MX"/>
        </w:rPr>
        <w:t>Lenguaje Artístico: Danza</w:t>
      </w:r>
    </w:p>
    <w:p w14:paraId="05E2D120" w14:textId="1C9B5F49" w:rsidR="004A19BA" w:rsidRPr="004A19BA" w:rsidRDefault="004A19BA" w:rsidP="0071524F">
      <w:pPr>
        <w:spacing w:after="0" w:line="240" w:lineRule="auto"/>
        <w:rPr>
          <w:rFonts w:ascii="Arial" w:hAnsi="Arial" w:cs="Arial"/>
          <w:bCs/>
          <w:sz w:val="24"/>
          <w:szCs w:val="24"/>
          <w:lang w:val="es-MX"/>
        </w:rPr>
      </w:pPr>
      <w:r w:rsidRPr="004A19BA">
        <w:rPr>
          <w:rFonts w:ascii="Arial" w:hAnsi="Arial" w:cs="Arial"/>
          <w:b/>
          <w:bCs/>
          <w:sz w:val="24"/>
          <w:szCs w:val="24"/>
          <w:lang w:val="es-MX"/>
        </w:rPr>
        <w:t>PROFESORA:</w:t>
      </w:r>
      <w:r w:rsidRPr="004A19BA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AE5516">
        <w:rPr>
          <w:rFonts w:ascii="Arial" w:hAnsi="Arial" w:cs="Arial"/>
          <w:bCs/>
          <w:sz w:val="24"/>
          <w:szCs w:val="24"/>
          <w:lang w:val="es-MX"/>
        </w:rPr>
        <w:t>Anahí Monfort</w:t>
      </w:r>
    </w:p>
    <w:p w14:paraId="697D7B75" w14:textId="4F4F3932" w:rsidR="004A19BA" w:rsidRPr="004A19BA" w:rsidRDefault="004A19BA" w:rsidP="0071524F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es-MX"/>
        </w:rPr>
      </w:pPr>
      <w:r w:rsidRPr="004A19BA">
        <w:rPr>
          <w:rFonts w:ascii="Arial" w:hAnsi="Arial" w:cs="Arial"/>
          <w:b/>
          <w:bCs/>
          <w:sz w:val="24"/>
          <w:szCs w:val="24"/>
          <w:lang w:val="es-MX"/>
        </w:rPr>
        <w:t xml:space="preserve">CURSO: </w:t>
      </w:r>
      <w:r w:rsidRPr="00AE5516">
        <w:rPr>
          <w:rFonts w:ascii="Arial" w:hAnsi="Arial" w:cs="Arial"/>
          <w:bCs/>
          <w:sz w:val="24"/>
          <w:szCs w:val="24"/>
          <w:lang w:val="es-MX"/>
        </w:rPr>
        <w:t>Sexto Año Orientado</w:t>
      </w:r>
      <w:r w:rsidRPr="004A19BA">
        <w:rPr>
          <w:rFonts w:ascii="Arial" w:hAnsi="Arial" w:cs="Arial"/>
          <w:bCs/>
          <w:sz w:val="24"/>
          <w:szCs w:val="24"/>
          <w:lang w:val="es-MX"/>
        </w:rPr>
        <w:t xml:space="preserve">  </w:t>
      </w:r>
      <w:r w:rsidRPr="004A19BA">
        <w:rPr>
          <w:rFonts w:ascii="Arial" w:hAnsi="Arial" w:cs="Arial"/>
          <w:b/>
          <w:bCs/>
          <w:sz w:val="24"/>
          <w:szCs w:val="24"/>
          <w:lang w:val="es-MX"/>
        </w:rPr>
        <w:t xml:space="preserve">       </w:t>
      </w:r>
    </w:p>
    <w:p w14:paraId="0DF6389C" w14:textId="2FF9F691" w:rsidR="004A19BA" w:rsidRPr="004A19BA" w:rsidRDefault="004A19BA" w:rsidP="0071524F">
      <w:pPr>
        <w:spacing w:after="0" w:line="240" w:lineRule="auto"/>
        <w:rPr>
          <w:rFonts w:ascii="Arial" w:hAnsi="Arial" w:cs="Arial"/>
          <w:bCs/>
          <w:sz w:val="24"/>
          <w:szCs w:val="24"/>
          <w:lang w:val="es-MX"/>
        </w:rPr>
      </w:pPr>
      <w:r w:rsidRPr="004A19BA">
        <w:rPr>
          <w:rFonts w:ascii="Arial" w:hAnsi="Arial" w:cs="Arial"/>
          <w:b/>
          <w:bCs/>
          <w:sz w:val="24"/>
          <w:szCs w:val="24"/>
          <w:lang w:val="es-MX"/>
        </w:rPr>
        <w:t xml:space="preserve">ORIENTACIÓN: </w:t>
      </w:r>
      <w:r w:rsidRPr="00AE5516">
        <w:rPr>
          <w:rFonts w:ascii="Arial" w:hAnsi="Arial" w:cs="Arial"/>
          <w:bCs/>
          <w:sz w:val="24"/>
          <w:szCs w:val="24"/>
          <w:lang w:val="es-MX"/>
        </w:rPr>
        <w:t>Economía – Ciencias Naturales</w:t>
      </w:r>
    </w:p>
    <w:p w14:paraId="39E66AE0" w14:textId="77777777" w:rsidR="004A19BA" w:rsidRPr="004A19BA" w:rsidRDefault="004A19BA" w:rsidP="004A19BA">
      <w:pPr>
        <w:rPr>
          <w:rFonts w:ascii="Arial" w:hAnsi="Arial" w:cs="Arial"/>
          <w:b/>
          <w:bCs/>
          <w:sz w:val="26"/>
          <w:szCs w:val="26"/>
          <w:lang w:val="es-MX"/>
        </w:rPr>
      </w:pPr>
    </w:p>
    <w:p w14:paraId="6FE5C1BD" w14:textId="68077B7F" w:rsidR="00B02A55" w:rsidRDefault="004A19BA" w:rsidP="00B02A55">
      <w:pPr>
        <w:jc w:val="center"/>
        <w:rPr>
          <w:rFonts w:ascii="Arial" w:hAnsi="Arial" w:cs="Arial"/>
          <w:bCs/>
          <w:sz w:val="24"/>
          <w:szCs w:val="24"/>
          <w:lang w:val="es-MX"/>
        </w:rPr>
      </w:pPr>
      <w:r w:rsidRPr="004A19BA">
        <w:rPr>
          <w:rFonts w:ascii="Arial" w:hAnsi="Arial" w:cs="Arial"/>
          <w:b/>
          <w:bCs/>
          <w:sz w:val="24"/>
          <w:szCs w:val="24"/>
          <w:lang w:val="es-MX"/>
        </w:rPr>
        <w:t>Unidad 1:</w:t>
      </w:r>
      <w:r w:rsidR="00B02A55">
        <w:rPr>
          <w:rFonts w:ascii="Arial" w:hAnsi="Arial" w:cs="Arial"/>
          <w:bCs/>
          <w:sz w:val="24"/>
          <w:szCs w:val="24"/>
          <w:lang w:val="es-MX"/>
        </w:rPr>
        <w:t xml:space="preserve"> La práctica de la Danza – Primer Trimestre</w:t>
      </w:r>
    </w:p>
    <w:p w14:paraId="6F8F6F0F" w14:textId="77777777" w:rsidR="0041361D" w:rsidRPr="0041361D" w:rsidRDefault="0041361D" w:rsidP="0041361D">
      <w:pPr>
        <w:rPr>
          <w:rFonts w:ascii="Arial" w:hAnsi="Arial" w:cs="Arial"/>
          <w:b/>
          <w:bCs/>
          <w:sz w:val="24"/>
          <w:szCs w:val="24"/>
        </w:rPr>
      </w:pPr>
      <w:r w:rsidRPr="0041361D">
        <w:rPr>
          <w:rFonts w:ascii="Arial" w:hAnsi="Arial" w:cs="Arial"/>
          <w:b/>
          <w:bCs/>
          <w:sz w:val="24"/>
          <w:szCs w:val="24"/>
        </w:rPr>
        <w:t>Danza y Cuerpo:</w:t>
      </w:r>
    </w:p>
    <w:p w14:paraId="6CA493FF" w14:textId="6558C31F" w:rsidR="0041361D" w:rsidRPr="0041361D" w:rsidRDefault="0041361D" w:rsidP="0041361D">
      <w:pPr>
        <w:pStyle w:val="Prrafodelista"/>
        <w:numPr>
          <w:ilvl w:val="0"/>
          <w:numId w:val="19"/>
        </w:numPr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Exploración y reconocimiento de las</w:t>
      </w:r>
      <w:r w:rsidRPr="0041361D">
        <w:rPr>
          <w:rFonts w:ascii="Arial" w:hAnsi="Arial" w:cs="Arial"/>
          <w:bCs/>
          <w:sz w:val="24"/>
          <w:szCs w:val="24"/>
        </w:rPr>
        <w:t xml:space="preserve"> posibilidades de movimiento del propio cuerpo y de otros: globales y focal</w:t>
      </w:r>
      <w:r w:rsidR="00EB13AF">
        <w:rPr>
          <w:rFonts w:ascii="Arial" w:hAnsi="Arial" w:cs="Arial"/>
          <w:bCs/>
          <w:sz w:val="24"/>
          <w:szCs w:val="24"/>
        </w:rPr>
        <w:t>izados, giros, saltos y rebotes</w:t>
      </w:r>
      <w:r w:rsidRPr="0041361D">
        <w:rPr>
          <w:rFonts w:ascii="Arial" w:hAnsi="Arial" w:cs="Arial"/>
          <w:bCs/>
          <w:sz w:val="24"/>
          <w:szCs w:val="24"/>
        </w:rPr>
        <w:t>. Desplazamientos: marcha, carrera, galope; avances y retrocesos.</w:t>
      </w:r>
    </w:p>
    <w:p w14:paraId="00CEA017" w14:textId="77777777" w:rsidR="0041361D" w:rsidRPr="0041361D" w:rsidRDefault="0041361D" w:rsidP="0041361D">
      <w:pPr>
        <w:rPr>
          <w:rFonts w:ascii="Arial" w:hAnsi="Arial" w:cs="Arial"/>
          <w:b/>
          <w:bCs/>
          <w:sz w:val="24"/>
          <w:szCs w:val="24"/>
        </w:rPr>
      </w:pPr>
      <w:r w:rsidRPr="0041361D">
        <w:rPr>
          <w:rFonts w:ascii="Arial" w:hAnsi="Arial" w:cs="Arial"/>
          <w:b/>
          <w:bCs/>
          <w:sz w:val="24"/>
          <w:szCs w:val="24"/>
        </w:rPr>
        <w:t>Danza y Espacio:</w:t>
      </w:r>
    </w:p>
    <w:p w14:paraId="11E04EFA" w14:textId="20B220F8" w:rsidR="0041361D" w:rsidRPr="0041361D" w:rsidRDefault="0041361D" w:rsidP="0041361D">
      <w:pPr>
        <w:pStyle w:val="Prrafodelista"/>
        <w:numPr>
          <w:ilvl w:val="0"/>
          <w:numId w:val="20"/>
        </w:numPr>
        <w:ind w:left="426"/>
        <w:rPr>
          <w:rFonts w:ascii="Arial" w:hAnsi="Arial" w:cs="Arial"/>
          <w:bCs/>
          <w:sz w:val="24"/>
          <w:szCs w:val="24"/>
        </w:rPr>
      </w:pPr>
      <w:r w:rsidRPr="0041361D">
        <w:rPr>
          <w:rFonts w:ascii="Arial" w:hAnsi="Arial" w:cs="Arial"/>
          <w:bCs/>
          <w:sz w:val="24"/>
          <w:szCs w:val="24"/>
        </w:rPr>
        <w:t xml:space="preserve">Ámbitos espaciales: total, parcial, personal, </w:t>
      </w:r>
      <w:r w:rsidR="004C08D3">
        <w:rPr>
          <w:rFonts w:ascii="Arial" w:hAnsi="Arial" w:cs="Arial"/>
          <w:bCs/>
          <w:sz w:val="24"/>
          <w:szCs w:val="24"/>
        </w:rPr>
        <w:t>compartido.</w:t>
      </w:r>
    </w:p>
    <w:p w14:paraId="65427E46" w14:textId="19426DA2" w:rsidR="0041361D" w:rsidRPr="0041361D" w:rsidRDefault="0041361D" w:rsidP="0041361D">
      <w:pPr>
        <w:pStyle w:val="Prrafodelista"/>
        <w:numPr>
          <w:ilvl w:val="0"/>
          <w:numId w:val="20"/>
        </w:numPr>
        <w:ind w:left="426"/>
        <w:rPr>
          <w:rFonts w:ascii="Arial" w:hAnsi="Arial" w:cs="Arial"/>
          <w:bCs/>
          <w:sz w:val="24"/>
          <w:szCs w:val="24"/>
        </w:rPr>
      </w:pPr>
      <w:r w:rsidRPr="0041361D">
        <w:rPr>
          <w:rFonts w:ascii="Arial" w:hAnsi="Arial" w:cs="Arial"/>
          <w:bCs/>
          <w:sz w:val="24"/>
          <w:szCs w:val="24"/>
        </w:rPr>
        <w:t xml:space="preserve">Nociones espaciales: centro/periferia, distancia/proximidad, despliegues geométricos: filas, hileras, abanicos, rondas, diagonales. </w:t>
      </w:r>
    </w:p>
    <w:p w14:paraId="42F32446" w14:textId="74384148" w:rsidR="0041361D" w:rsidRPr="0041361D" w:rsidRDefault="0041361D" w:rsidP="0041361D">
      <w:pPr>
        <w:pStyle w:val="Prrafodelista"/>
        <w:numPr>
          <w:ilvl w:val="0"/>
          <w:numId w:val="20"/>
        </w:numPr>
        <w:ind w:left="426"/>
        <w:rPr>
          <w:rFonts w:ascii="Arial" w:hAnsi="Arial" w:cs="Arial"/>
          <w:bCs/>
          <w:sz w:val="24"/>
          <w:szCs w:val="24"/>
        </w:rPr>
      </w:pPr>
      <w:r w:rsidRPr="0041361D">
        <w:rPr>
          <w:rFonts w:ascii="Arial" w:hAnsi="Arial" w:cs="Arial"/>
          <w:bCs/>
          <w:sz w:val="24"/>
          <w:szCs w:val="24"/>
        </w:rPr>
        <w:t>Elementos espaciales: niveles (alto, medio y bajo), frentes (delantero y trasero), orientaciones (de frente, de espalda, de perfil), direcciones, ubicaciones (delante, al costado, detrás, arriba, debajo) y trayectorias (recta</w:t>
      </w:r>
      <w:r w:rsidR="00E84E0D">
        <w:rPr>
          <w:rFonts w:ascii="Arial" w:hAnsi="Arial" w:cs="Arial"/>
          <w:bCs/>
          <w:sz w:val="24"/>
          <w:szCs w:val="24"/>
        </w:rPr>
        <w:t>s</w:t>
      </w:r>
      <w:r w:rsidRPr="0041361D">
        <w:rPr>
          <w:rFonts w:ascii="Arial" w:hAnsi="Arial" w:cs="Arial"/>
          <w:bCs/>
          <w:sz w:val="24"/>
          <w:szCs w:val="24"/>
        </w:rPr>
        <w:t xml:space="preserve"> y curvas).</w:t>
      </w:r>
    </w:p>
    <w:p w14:paraId="04C375B0" w14:textId="2D2D5D65" w:rsidR="0041361D" w:rsidRPr="0041361D" w:rsidRDefault="0041361D" w:rsidP="0041361D">
      <w:pPr>
        <w:pStyle w:val="Prrafodelista"/>
        <w:numPr>
          <w:ilvl w:val="0"/>
          <w:numId w:val="20"/>
        </w:numPr>
        <w:ind w:left="426"/>
        <w:rPr>
          <w:rFonts w:ascii="Arial" w:hAnsi="Arial" w:cs="Arial"/>
          <w:bCs/>
          <w:sz w:val="24"/>
          <w:szCs w:val="24"/>
        </w:rPr>
      </w:pPr>
      <w:r w:rsidRPr="0041361D">
        <w:rPr>
          <w:rFonts w:ascii="Arial" w:hAnsi="Arial" w:cs="Arial"/>
          <w:bCs/>
          <w:sz w:val="24"/>
          <w:szCs w:val="24"/>
        </w:rPr>
        <w:t>Espacio escénico</w:t>
      </w:r>
      <w:r w:rsidR="00E84E0D">
        <w:rPr>
          <w:rFonts w:ascii="Arial" w:hAnsi="Arial" w:cs="Arial"/>
          <w:bCs/>
          <w:sz w:val="24"/>
          <w:szCs w:val="24"/>
        </w:rPr>
        <w:t>:</w:t>
      </w:r>
      <w:r w:rsidRPr="0041361D">
        <w:rPr>
          <w:rFonts w:ascii="Arial" w:hAnsi="Arial" w:cs="Arial"/>
          <w:bCs/>
          <w:sz w:val="24"/>
          <w:szCs w:val="24"/>
        </w:rPr>
        <w:t xml:space="preserve"> convencional y no convencional.</w:t>
      </w:r>
    </w:p>
    <w:p w14:paraId="598695C3" w14:textId="77777777" w:rsidR="0041361D" w:rsidRPr="0041361D" w:rsidRDefault="0041361D" w:rsidP="0041361D">
      <w:pPr>
        <w:rPr>
          <w:rFonts w:ascii="Arial" w:hAnsi="Arial" w:cs="Arial"/>
          <w:b/>
          <w:bCs/>
          <w:sz w:val="24"/>
          <w:szCs w:val="24"/>
        </w:rPr>
      </w:pPr>
      <w:r w:rsidRPr="0041361D">
        <w:rPr>
          <w:rFonts w:ascii="Arial" w:hAnsi="Arial" w:cs="Arial"/>
          <w:b/>
          <w:bCs/>
          <w:sz w:val="24"/>
          <w:szCs w:val="24"/>
        </w:rPr>
        <w:t>Danza y Contexto:</w:t>
      </w:r>
    </w:p>
    <w:p w14:paraId="1B2C35DB" w14:textId="1A8EC382" w:rsidR="0041361D" w:rsidRPr="0041361D" w:rsidRDefault="0041361D" w:rsidP="0041361D">
      <w:pPr>
        <w:pStyle w:val="Prrafodelista"/>
        <w:numPr>
          <w:ilvl w:val="0"/>
          <w:numId w:val="20"/>
        </w:numPr>
        <w:ind w:left="426"/>
        <w:rPr>
          <w:rFonts w:ascii="Arial" w:hAnsi="Arial" w:cs="Arial"/>
          <w:bCs/>
          <w:sz w:val="24"/>
          <w:szCs w:val="24"/>
        </w:rPr>
      </w:pPr>
      <w:r w:rsidRPr="0041361D">
        <w:rPr>
          <w:rFonts w:ascii="Arial" w:hAnsi="Arial" w:cs="Arial"/>
          <w:bCs/>
          <w:sz w:val="24"/>
          <w:szCs w:val="24"/>
        </w:rPr>
        <w:t>Conocimiento de los espacios de formación y de ejercicio profesional de la danza en la actualidad.</w:t>
      </w:r>
    </w:p>
    <w:p w14:paraId="0A1AC823" w14:textId="77777777" w:rsidR="0041361D" w:rsidRPr="0041361D" w:rsidRDefault="0041361D" w:rsidP="0041361D">
      <w:pPr>
        <w:rPr>
          <w:rFonts w:ascii="Arial" w:hAnsi="Arial" w:cs="Arial"/>
          <w:b/>
          <w:bCs/>
          <w:sz w:val="24"/>
          <w:szCs w:val="24"/>
        </w:rPr>
      </w:pPr>
      <w:r w:rsidRPr="0041361D">
        <w:rPr>
          <w:rFonts w:ascii="Arial" w:hAnsi="Arial" w:cs="Arial"/>
          <w:b/>
          <w:bCs/>
          <w:sz w:val="24"/>
          <w:szCs w:val="24"/>
        </w:rPr>
        <w:t>Danza y Tiempo:</w:t>
      </w:r>
    </w:p>
    <w:p w14:paraId="407C9552" w14:textId="71DBD27F" w:rsidR="0041361D" w:rsidRPr="0041361D" w:rsidRDefault="0041361D" w:rsidP="0041361D">
      <w:pPr>
        <w:pStyle w:val="Prrafodelista"/>
        <w:numPr>
          <w:ilvl w:val="0"/>
          <w:numId w:val="20"/>
        </w:numPr>
        <w:ind w:left="426"/>
        <w:rPr>
          <w:rFonts w:ascii="Arial" w:hAnsi="Arial" w:cs="Arial"/>
          <w:bCs/>
          <w:sz w:val="24"/>
          <w:szCs w:val="24"/>
        </w:rPr>
      </w:pPr>
      <w:r w:rsidRPr="0041361D">
        <w:rPr>
          <w:rFonts w:ascii="Arial" w:hAnsi="Arial" w:cs="Arial"/>
          <w:bCs/>
          <w:sz w:val="24"/>
          <w:szCs w:val="24"/>
        </w:rPr>
        <w:t>Exploración de la coordinación en el movimiento con parámetros externos e internos: velocidad, duración, simultaneidad y alternancia, silencio.</w:t>
      </w:r>
    </w:p>
    <w:p w14:paraId="067943E2" w14:textId="05518680" w:rsidR="0041361D" w:rsidRPr="0041361D" w:rsidRDefault="00FE021B" w:rsidP="0041361D">
      <w:pPr>
        <w:pStyle w:val="Prrafodelista"/>
        <w:numPr>
          <w:ilvl w:val="0"/>
          <w:numId w:val="20"/>
        </w:numPr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Identificación inicial a través de la corporización de los dominios del lenguaje musical: ritmo, melodía, pulso, tempo, contratiempo y silencio.</w:t>
      </w:r>
    </w:p>
    <w:p w14:paraId="752DE773" w14:textId="77777777" w:rsidR="0041361D" w:rsidRPr="0041361D" w:rsidRDefault="0041361D" w:rsidP="0041361D">
      <w:pPr>
        <w:rPr>
          <w:rFonts w:ascii="Arial" w:hAnsi="Arial" w:cs="Arial"/>
          <w:bCs/>
          <w:sz w:val="24"/>
          <w:szCs w:val="24"/>
        </w:rPr>
      </w:pPr>
      <w:r w:rsidRPr="0041361D">
        <w:rPr>
          <w:rFonts w:ascii="Arial" w:hAnsi="Arial" w:cs="Arial"/>
          <w:b/>
          <w:bCs/>
          <w:sz w:val="24"/>
          <w:szCs w:val="24"/>
          <w:lang w:val="es-MX"/>
        </w:rPr>
        <w:t>Danza y Dinámicas:</w:t>
      </w:r>
    </w:p>
    <w:p w14:paraId="7D152960" w14:textId="5C862C07" w:rsidR="0041361D" w:rsidRPr="0041361D" w:rsidRDefault="0041361D" w:rsidP="0041361D">
      <w:pPr>
        <w:pStyle w:val="Prrafodelista"/>
        <w:numPr>
          <w:ilvl w:val="0"/>
          <w:numId w:val="20"/>
        </w:numPr>
        <w:ind w:left="426"/>
        <w:rPr>
          <w:rFonts w:ascii="Arial" w:hAnsi="Arial" w:cs="Arial"/>
          <w:bCs/>
          <w:sz w:val="24"/>
          <w:szCs w:val="24"/>
        </w:rPr>
      </w:pPr>
      <w:r w:rsidRPr="0041361D">
        <w:rPr>
          <w:rFonts w:ascii="Arial" w:hAnsi="Arial" w:cs="Arial"/>
          <w:bCs/>
          <w:sz w:val="24"/>
          <w:szCs w:val="24"/>
        </w:rPr>
        <w:t xml:space="preserve">Uso de códigos de </w:t>
      </w:r>
      <w:r w:rsidR="002D0262">
        <w:rPr>
          <w:rFonts w:ascii="Arial" w:hAnsi="Arial" w:cs="Arial"/>
          <w:bCs/>
          <w:sz w:val="24"/>
          <w:szCs w:val="24"/>
        </w:rPr>
        <w:t xml:space="preserve">la danza: imitación, </w:t>
      </w:r>
      <w:r w:rsidRPr="0041361D">
        <w:rPr>
          <w:rFonts w:ascii="Arial" w:hAnsi="Arial" w:cs="Arial"/>
          <w:bCs/>
          <w:sz w:val="24"/>
          <w:szCs w:val="24"/>
        </w:rPr>
        <w:t>contraste y conducción.</w:t>
      </w:r>
    </w:p>
    <w:p w14:paraId="12F20820" w14:textId="65F661F8" w:rsidR="00C73661" w:rsidRPr="008E6955" w:rsidRDefault="0041361D" w:rsidP="0041361D">
      <w:pPr>
        <w:pStyle w:val="Prrafodelista"/>
        <w:numPr>
          <w:ilvl w:val="0"/>
          <w:numId w:val="20"/>
        </w:numPr>
        <w:ind w:left="426"/>
        <w:rPr>
          <w:rFonts w:ascii="Arial" w:hAnsi="Arial" w:cs="Arial"/>
          <w:b/>
          <w:bCs/>
          <w:sz w:val="24"/>
          <w:szCs w:val="24"/>
        </w:rPr>
      </w:pPr>
      <w:r w:rsidRPr="0041361D">
        <w:rPr>
          <w:rFonts w:ascii="Arial" w:hAnsi="Arial" w:cs="Arial"/>
          <w:bCs/>
          <w:sz w:val="24"/>
          <w:szCs w:val="24"/>
        </w:rPr>
        <w:t>Exploración de diferentes calidades del movimiento.</w:t>
      </w:r>
    </w:p>
    <w:p w14:paraId="3CB8034F" w14:textId="64C0204D" w:rsidR="008E6955" w:rsidRPr="00CF0425" w:rsidRDefault="008E6955" w:rsidP="00CF0425">
      <w:pPr>
        <w:pStyle w:val="Prrafodelista"/>
        <w:numPr>
          <w:ilvl w:val="0"/>
          <w:numId w:val="20"/>
        </w:numPr>
        <w:ind w:left="426"/>
        <w:rPr>
          <w:rFonts w:ascii="Arial" w:hAnsi="Arial" w:cs="Arial"/>
          <w:bCs/>
          <w:sz w:val="24"/>
          <w:szCs w:val="24"/>
        </w:rPr>
      </w:pPr>
      <w:r w:rsidRPr="0041361D">
        <w:rPr>
          <w:rFonts w:ascii="Arial" w:hAnsi="Arial" w:cs="Arial"/>
          <w:bCs/>
          <w:sz w:val="24"/>
          <w:szCs w:val="24"/>
        </w:rPr>
        <w:t>Invención de secuencias sencillas de movimiento.</w:t>
      </w:r>
    </w:p>
    <w:p w14:paraId="00290FBE" w14:textId="28A650CC" w:rsidR="00AE5516" w:rsidRDefault="00AE5516" w:rsidP="003B3ADE">
      <w:pPr>
        <w:jc w:val="center"/>
        <w:rPr>
          <w:rFonts w:ascii="Arial" w:hAnsi="Arial" w:cs="Arial"/>
          <w:bCs/>
          <w:sz w:val="24"/>
          <w:szCs w:val="24"/>
        </w:rPr>
      </w:pPr>
      <w:r w:rsidRPr="00AE5516">
        <w:rPr>
          <w:rFonts w:ascii="Arial" w:hAnsi="Arial" w:cs="Arial"/>
          <w:b/>
          <w:sz w:val="24"/>
          <w:szCs w:val="24"/>
        </w:rPr>
        <w:lastRenderedPageBreak/>
        <w:t>Unidad 2:</w:t>
      </w:r>
      <w:r w:rsidRPr="00AE5516">
        <w:rPr>
          <w:rFonts w:ascii="Arial" w:hAnsi="Arial" w:cs="Arial"/>
          <w:bCs/>
          <w:sz w:val="24"/>
          <w:szCs w:val="24"/>
        </w:rPr>
        <w:t xml:space="preserve"> Las prácticas de la danza y su contexto</w:t>
      </w:r>
      <w:r w:rsidR="00B02A55">
        <w:rPr>
          <w:rFonts w:ascii="Arial" w:hAnsi="Arial" w:cs="Arial"/>
          <w:bCs/>
          <w:sz w:val="24"/>
          <w:szCs w:val="24"/>
        </w:rPr>
        <w:t xml:space="preserve"> – Segundo Trimestre</w:t>
      </w:r>
    </w:p>
    <w:p w14:paraId="11824180" w14:textId="77777777" w:rsidR="003B3ADE" w:rsidRPr="003B3ADE" w:rsidRDefault="003B3ADE" w:rsidP="003B3ADE">
      <w:pPr>
        <w:rPr>
          <w:rFonts w:ascii="Arial" w:hAnsi="Arial" w:cs="Arial"/>
          <w:b/>
          <w:bCs/>
          <w:sz w:val="24"/>
          <w:szCs w:val="24"/>
        </w:rPr>
      </w:pPr>
      <w:r w:rsidRPr="003B3ADE">
        <w:rPr>
          <w:rFonts w:ascii="Arial" w:hAnsi="Arial" w:cs="Arial"/>
          <w:b/>
          <w:bCs/>
          <w:sz w:val="24"/>
          <w:szCs w:val="24"/>
        </w:rPr>
        <w:t>Danza y Cuerpo:</w:t>
      </w:r>
    </w:p>
    <w:p w14:paraId="4D177F33" w14:textId="2D305488" w:rsidR="003B3ADE" w:rsidRPr="003B3ADE" w:rsidRDefault="003B3ADE" w:rsidP="00C8032E">
      <w:pPr>
        <w:pStyle w:val="Prrafodelista"/>
        <w:numPr>
          <w:ilvl w:val="0"/>
          <w:numId w:val="20"/>
        </w:numPr>
        <w:ind w:left="426"/>
        <w:rPr>
          <w:rFonts w:ascii="Arial" w:hAnsi="Arial" w:cs="Arial"/>
          <w:bCs/>
          <w:sz w:val="24"/>
          <w:szCs w:val="24"/>
        </w:rPr>
      </w:pPr>
      <w:r w:rsidRPr="003B3ADE">
        <w:rPr>
          <w:rFonts w:ascii="Arial" w:hAnsi="Arial" w:cs="Arial"/>
          <w:bCs/>
          <w:sz w:val="24"/>
          <w:szCs w:val="24"/>
        </w:rPr>
        <w:t>Reconocimiento de aspectos técnicos del movimiento trabajados en las ex</w:t>
      </w:r>
      <w:r>
        <w:rPr>
          <w:rFonts w:ascii="Arial" w:hAnsi="Arial" w:cs="Arial"/>
          <w:bCs/>
          <w:sz w:val="24"/>
          <w:szCs w:val="24"/>
        </w:rPr>
        <w:t>presiones populares folclóricas: paso básico, colocación de brazos, zarandeo y zapateo.</w:t>
      </w:r>
    </w:p>
    <w:p w14:paraId="1977AE1B" w14:textId="77777777" w:rsidR="003B3ADE" w:rsidRPr="003B3ADE" w:rsidRDefault="003B3ADE" w:rsidP="003B3ADE">
      <w:pPr>
        <w:rPr>
          <w:rFonts w:ascii="Arial" w:hAnsi="Arial" w:cs="Arial"/>
          <w:b/>
          <w:bCs/>
          <w:sz w:val="24"/>
          <w:szCs w:val="24"/>
        </w:rPr>
      </w:pPr>
      <w:r w:rsidRPr="003B3ADE">
        <w:rPr>
          <w:rFonts w:ascii="Arial" w:hAnsi="Arial" w:cs="Arial"/>
          <w:b/>
          <w:bCs/>
          <w:sz w:val="24"/>
          <w:szCs w:val="24"/>
        </w:rPr>
        <w:t>Danza y Espacio:</w:t>
      </w:r>
    </w:p>
    <w:p w14:paraId="1F5F0ED6" w14:textId="55C696AB" w:rsidR="003B3ADE" w:rsidRPr="003B3ADE" w:rsidRDefault="003B3ADE" w:rsidP="003B3ADE">
      <w:pPr>
        <w:pStyle w:val="Prrafodelista"/>
        <w:numPr>
          <w:ilvl w:val="0"/>
          <w:numId w:val="20"/>
        </w:numPr>
        <w:ind w:left="426"/>
        <w:rPr>
          <w:rFonts w:ascii="Arial" w:hAnsi="Arial" w:cs="Arial"/>
          <w:bCs/>
          <w:sz w:val="24"/>
          <w:szCs w:val="24"/>
        </w:rPr>
      </w:pPr>
      <w:r w:rsidRPr="003B3ADE">
        <w:rPr>
          <w:rFonts w:ascii="Arial" w:hAnsi="Arial" w:cs="Arial"/>
          <w:bCs/>
          <w:sz w:val="24"/>
          <w:szCs w:val="24"/>
        </w:rPr>
        <w:t xml:space="preserve">El diseño espacial en relación al sentido de las danzas que las </w:t>
      </w:r>
      <w:r>
        <w:rPr>
          <w:rFonts w:ascii="Arial" w:hAnsi="Arial" w:cs="Arial"/>
          <w:bCs/>
          <w:sz w:val="24"/>
          <w:szCs w:val="24"/>
        </w:rPr>
        <w:t>significan: figuras básicas de las danzas folclóricas argentinas.</w:t>
      </w:r>
    </w:p>
    <w:p w14:paraId="1CC8F718" w14:textId="77777777" w:rsidR="003B3ADE" w:rsidRPr="003B3ADE" w:rsidRDefault="003B3ADE" w:rsidP="003B3ADE">
      <w:pPr>
        <w:rPr>
          <w:rFonts w:ascii="Arial" w:hAnsi="Arial" w:cs="Arial"/>
          <w:b/>
          <w:bCs/>
          <w:sz w:val="24"/>
          <w:szCs w:val="24"/>
        </w:rPr>
      </w:pPr>
      <w:r w:rsidRPr="003B3ADE">
        <w:rPr>
          <w:rFonts w:ascii="Arial" w:hAnsi="Arial" w:cs="Arial"/>
          <w:b/>
          <w:bCs/>
          <w:sz w:val="24"/>
          <w:szCs w:val="24"/>
        </w:rPr>
        <w:t>Danza y Tiempo:</w:t>
      </w:r>
    </w:p>
    <w:p w14:paraId="2E614D0C" w14:textId="3F352415" w:rsidR="00CF0425" w:rsidRPr="00CF0425" w:rsidRDefault="00CF0425" w:rsidP="00CF0425">
      <w:pPr>
        <w:pStyle w:val="Prrafodelista"/>
        <w:numPr>
          <w:ilvl w:val="0"/>
          <w:numId w:val="20"/>
        </w:numPr>
        <w:ind w:left="426"/>
        <w:rPr>
          <w:rFonts w:ascii="Arial" w:hAnsi="Arial" w:cs="Arial"/>
          <w:bCs/>
          <w:sz w:val="24"/>
          <w:szCs w:val="24"/>
        </w:rPr>
      </w:pPr>
      <w:r w:rsidRPr="00CF0425">
        <w:rPr>
          <w:rFonts w:ascii="Arial" w:hAnsi="Arial" w:cs="Arial"/>
          <w:bCs/>
          <w:sz w:val="24"/>
          <w:szCs w:val="24"/>
        </w:rPr>
        <w:t>Abordaje y utilización de la música como generador de sentido para el desarrollo coreográfico.</w:t>
      </w:r>
    </w:p>
    <w:p w14:paraId="6B69CF1F" w14:textId="77777777" w:rsidR="003B3ADE" w:rsidRPr="003B3ADE" w:rsidRDefault="003B3ADE" w:rsidP="003B3ADE">
      <w:pPr>
        <w:rPr>
          <w:rFonts w:ascii="Arial" w:hAnsi="Arial" w:cs="Arial"/>
          <w:b/>
          <w:bCs/>
          <w:sz w:val="24"/>
          <w:szCs w:val="24"/>
        </w:rPr>
      </w:pPr>
      <w:r w:rsidRPr="003B3ADE">
        <w:rPr>
          <w:rFonts w:ascii="Arial" w:hAnsi="Arial" w:cs="Arial"/>
          <w:b/>
          <w:bCs/>
          <w:sz w:val="24"/>
          <w:szCs w:val="24"/>
        </w:rPr>
        <w:t>Danza y Dinámicas:</w:t>
      </w:r>
    </w:p>
    <w:p w14:paraId="553BC4AF" w14:textId="4325272A" w:rsidR="003B3ADE" w:rsidRPr="003B3ADE" w:rsidRDefault="003B3ADE" w:rsidP="003B3ADE">
      <w:pPr>
        <w:pStyle w:val="Prrafodelista"/>
        <w:numPr>
          <w:ilvl w:val="0"/>
          <w:numId w:val="20"/>
        </w:numPr>
        <w:ind w:left="426"/>
        <w:rPr>
          <w:rFonts w:ascii="Arial" w:hAnsi="Arial" w:cs="Arial"/>
          <w:bCs/>
          <w:sz w:val="24"/>
          <w:szCs w:val="24"/>
        </w:rPr>
      </w:pPr>
      <w:r w:rsidRPr="003B3ADE">
        <w:rPr>
          <w:rFonts w:ascii="Arial" w:hAnsi="Arial" w:cs="Arial"/>
          <w:bCs/>
          <w:sz w:val="24"/>
          <w:szCs w:val="24"/>
        </w:rPr>
        <w:t>Interpretación, reflexión y análisis de una coreografía atendiendo la dimensión de la expresividad.</w:t>
      </w:r>
    </w:p>
    <w:p w14:paraId="70F5411E" w14:textId="675DE7D3" w:rsidR="003B3ADE" w:rsidRPr="003B3ADE" w:rsidRDefault="003B3ADE" w:rsidP="003B3ADE">
      <w:pPr>
        <w:pStyle w:val="Prrafodelista"/>
        <w:numPr>
          <w:ilvl w:val="0"/>
          <w:numId w:val="20"/>
        </w:numPr>
        <w:ind w:left="426"/>
        <w:rPr>
          <w:rFonts w:ascii="Arial" w:hAnsi="Arial" w:cs="Arial"/>
          <w:bCs/>
          <w:sz w:val="24"/>
          <w:szCs w:val="24"/>
        </w:rPr>
      </w:pPr>
      <w:r w:rsidRPr="003B3ADE">
        <w:rPr>
          <w:rFonts w:ascii="Arial" w:hAnsi="Arial" w:cs="Arial"/>
          <w:bCs/>
          <w:sz w:val="24"/>
          <w:szCs w:val="24"/>
        </w:rPr>
        <w:t>Distintas calidades de movimiento que la danza popular y folclórica transmite.</w:t>
      </w:r>
    </w:p>
    <w:p w14:paraId="0BD00A0C" w14:textId="77777777" w:rsidR="003B3ADE" w:rsidRPr="003B3ADE" w:rsidRDefault="003B3ADE" w:rsidP="003B3ADE">
      <w:pPr>
        <w:rPr>
          <w:rFonts w:ascii="Arial" w:hAnsi="Arial" w:cs="Arial"/>
          <w:b/>
          <w:bCs/>
          <w:sz w:val="24"/>
          <w:szCs w:val="24"/>
        </w:rPr>
      </w:pPr>
      <w:r w:rsidRPr="003B3ADE">
        <w:rPr>
          <w:rFonts w:ascii="Arial" w:hAnsi="Arial" w:cs="Arial"/>
          <w:b/>
          <w:bCs/>
          <w:sz w:val="24"/>
          <w:szCs w:val="24"/>
        </w:rPr>
        <w:t>Danza y Contexto:</w:t>
      </w:r>
    </w:p>
    <w:p w14:paraId="471E226F" w14:textId="68359BF1" w:rsidR="003B3ADE" w:rsidRPr="003B3ADE" w:rsidRDefault="003B3ADE" w:rsidP="003B3ADE">
      <w:pPr>
        <w:pStyle w:val="Prrafodelista"/>
        <w:numPr>
          <w:ilvl w:val="0"/>
          <w:numId w:val="20"/>
        </w:numPr>
        <w:ind w:left="426"/>
        <w:rPr>
          <w:rFonts w:ascii="Arial" w:hAnsi="Arial" w:cs="Arial"/>
          <w:bCs/>
          <w:sz w:val="24"/>
          <w:szCs w:val="24"/>
        </w:rPr>
      </w:pPr>
      <w:r w:rsidRPr="003B3ADE">
        <w:rPr>
          <w:rFonts w:ascii="Arial" w:hAnsi="Arial" w:cs="Arial"/>
          <w:bCs/>
          <w:sz w:val="24"/>
          <w:szCs w:val="24"/>
        </w:rPr>
        <w:t>Las danzas como patrimonio cultural locales, regionales, nacionales e internacionales, así como sus ámbitos de producción y circulación, desde una mirada latinoamericana y contemporánea y desde una perspectiva de varios enfoques.</w:t>
      </w:r>
    </w:p>
    <w:p w14:paraId="6A1BDF61" w14:textId="0C95F643" w:rsidR="003B3ADE" w:rsidRPr="003B3ADE" w:rsidRDefault="003B3ADE" w:rsidP="003B3ADE">
      <w:pPr>
        <w:pStyle w:val="Prrafodelista"/>
        <w:numPr>
          <w:ilvl w:val="0"/>
          <w:numId w:val="20"/>
        </w:numPr>
        <w:ind w:left="426"/>
        <w:rPr>
          <w:rFonts w:ascii="Arial" w:hAnsi="Arial" w:cs="Arial"/>
          <w:bCs/>
          <w:sz w:val="24"/>
          <w:szCs w:val="24"/>
        </w:rPr>
      </w:pPr>
      <w:r w:rsidRPr="003B3ADE">
        <w:rPr>
          <w:rFonts w:ascii="Arial" w:hAnsi="Arial" w:cs="Arial"/>
          <w:bCs/>
          <w:sz w:val="24"/>
          <w:szCs w:val="24"/>
        </w:rPr>
        <w:t>La danza como forma de identidad cultural. La puesta en valor de la relación entre tradición y actualización en la danza.</w:t>
      </w:r>
    </w:p>
    <w:p w14:paraId="4A556B06" w14:textId="4966036E" w:rsidR="003B3ADE" w:rsidRPr="003B3ADE" w:rsidRDefault="003B3ADE" w:rsidP="003B3ADE">
      <w:pPr>
        <w:pStyle w:val="Prrafodelista"/>
        <w:numPr>
          <w:ilvl w:val="0"/>
          <w:numId w:val="20"/>
        </w:numPr>
        <w:ind w:left="426"/>
        <w:rPr>
          <w:rFonts w:ascii="Arial" w:hAnsi="Arial" w:cs="Arial"/>
          <w:bCs/>
          <w:sz w:val="24"/>
          <w:szCs w:val="24"/>
        </w:rPr>
      </w:pPr>
      <w:r w:rsidRPr="003B3ADE">
        <w:rPr>
          <w:rFonts w:ascii="Arial" w:hAnsi="Arial" w:cs="Arial"/>
          <w:bCs/>
          <w:sz w:val="24"/>
          <w:szCs w:val="24"/>
        </w:rPr>
        <w:t>Indagación y valoración sobre el espesor sociocultural e histórico-político como fuente de sentido en la danza. El sentido ritual y comunicacional en la matriz original de la danza popular y folclórica.</w:t>
      </w:r>
    </w:p>
    <w:p w14:paraId="49F79667" w14:textId="77777777" w:rsidR="003B3ADE" w:rsidRPr="003B3ADE" w:rsidRDefault="003B3ADE" w:rsidP="003B3ADE">
      <w:pPr>
        <w:rPr>
          <w:rFonts w:ascii="Arial" w:hAnsi="Arial" w:cs="Arial"/>
          <w:b/>
          <w:bCs/>
          <w:sz w:val="24"/>
          <w:szCs w:val="24"/>
        </w:rPr>
      </w:pPr>
      <w:r w:rsidRPr="003B3ADE">
        <w:rPr>
          <w:rFonts w:ascii="Arial" w:hAnsi="Arial" w:cs="Arial"/>
          <w:b/>
          <w:bCs/>
          <w:sz w:val="24"/>
          <w:szCs w:val="24"/>
        </w:rPr>
        <w:t>Danza y su organización:</w:t>
      </w:r>
    </w:p>
    <w:p w14:paraId="3A51C35D" w14:textId="5F5D0661" w:rsidR="003B3ADE" w:rsidRPr="003B3ADE" w:rsidRDefault="003B3ADE" w:rsidP="003B3ADE">
      <w:pPr>
        <w:pStyle w:val="Prrafodelista"/>
        <w:numPr>
          <w:ilvl w:val="0"/>
          <w:numId w:val="20"/>
        </w:numPr>
        <w:ind w:left="426"/>
        <w:rPr>
          <w:rFonts w:ascii="Arial" w:hAnsi="Arial" w:cs="Arial"/>
          <w:bCs/>
          <w:sz w:val="24"/>
          <w:szCs w:val="24"/>
        </w:rPr>
      </w:pPr>
      <w:r w:rsidRPr="003B3ADE">
        <w:rPr>
          <w:rFonts w:ascii="Arial" w:hAnsi="Arial" w:cs="Arial"/>
          <w:bCs/>
          <w:sz w:val="24"/>
          <w:szCs w:val="24"/>
        </w:rPr>
        <w:t>Interpretación y recreación de pasos, secuencias y coreografías de danzas colectivas, grupales, en parejas e individuales. Repertorio tradicional y creaciones propias.</w:t>
      </w:r>
    </w:p>
    <w:p w14:paraId="08F8AA94" w14:textId="77777777" w:rsidR="00C73661" w:rsidRDefault="00C73661" w:rsidP="003B3ADE">
      <w:pPr>
        <w:rPr>
          <w:rFonts w:ascii="Arial" w:hAnsi="Arial" w:cs="Arial"/>
          <w:bCs/>
          <w:sz w:val="24"/>
          <w:szCs w:val="24"/>
        </w:rPr>
      </w:pPr>
    </w:p>
    <w:p w14:paraId="5E85A85E" w14:textId="77777777" w:rsidR="003B3ADE" w:rsidRDefault="003B3ADE" w:rsidP="003B3ADE">
      <w:pPr>
        <w:rPr>
          <w:rFonts w:ascii="Arial" w:hAnsi="Arial" w:cs="Arial"/>
          <w:bCs/>
          <w:sz w:val="24"/>
          <w:szCs w:val="24"/>
        </w:rPr>
      </w:pPr>
    </w:p>
    <w:p w14:paraId="596B64EA" w14:textId="77777777" w:rsidR="003B3ADE" w:rsidRPr="003B3ADE" w:rsidRDefault="003B3ADE" w:rsidP="003B3ADE">
      <w:pPr>
        <w:rPr>
          <w:rFonts w:ascii="Arial" w:hAnsi="Arial" w:cs="Arial"/>
          <w:bCs/>
          <w:sz w:val="24"/>
          <w:szCs w:val="24"/>
        </w:rPr>
      </w:pPr>
    </w:p>
    <w:p w14:paraId="38B1683C" w14:textId="77777777" w:rsidR="00C73661" w:rsidRPr="00AE5516" w:rsidRDefault="00C73661" w:rsidP="00C73661">
      <w:pPr>
        <w:pStyle w:val="Prrafodelista"/>
        <w:ind w:left="737"/>
        <w:rPr>
          <w:rFonts w:ascii="Arial" w:hAnsi="Arial" w:cs="Arial"/>
          <w:bCs/>
          <w:sz w:val="24"/>
          <w:szCs w:val="24"/>
        </w:rPr>
      </w:pPr>
    </w:p>
    <w:p w14:paraId="4735F7BD" w14:textId="32AF0893" w:rsidR="00AE5516" w:rsidRPr="00AE5516" w:rsidRDefault="00AE5516" w:rsidP="00C8032E">
      <w:pPr>
        <w:jc w:val="center"/>
        <w:rPr>
          <w:rFonts w:ascii="Arial" w:hAnsi="Arial" w:cs="Arial"/>
          <w:bCs/>
          <w:sz w:val="24"/>
          <w:szCs w:val="24"/>
          <w:lang w:val="es-MX"/>
        </w:rPr>
      </w:pPr>
      <w:r w:rsidRPr="00AE5516">
        <w:rPr>
          <w:rFonts w:ascii="Arial" w:hAnsi="Arial" w:cs="Arial"/>
          <w:b/>
          <w:bCs/>
          <w:sz w:val="24"/>
          <w:szCs w:val="24"/>
          <w:lang w:val="es-MX"/>
        </w:rPr>
        <w:lastRenderedPageBreak/>
        <w:t>Unidad 3:</w:t>
      </w:r>
      <w:r w:rsidRPr="00AE5516">
        <w:rPr>
          <w:rFonts w:ascii="Arial" w:hAnsi="Arial" w:cs="Arial"/>
          <w:bCs/>
          <w:sz w:val="24"/>
          <w:szCs w:val="24"/>
          <w:lang w:val="es-MX"/>
        </w:rPr>
        <w:t xml:space="preserve"> Las prácticas de producción de la Danza</w:t>
      </w:r>
      <w:r w:rsidR="00B02A55">
        <w:rPr>
          <w:rFonts w:ascii="Arial" w:hAnsi="Arial" w:cs="Arial"/>
          <w:bCs/>
          <w:sz w:val="24"/>
          <w:szCs w:val="24"/>
          <w:lang w:val="es-MX"/>
        </w:rPr>
        <w:t xml:space="preserve"> – Tercer Trimestre</w:t>
      </w:r>
    </w:p>
    <w:p w14:paraId="546F215D" w14:textId="77777777" w:rsidR="00C8032E" w:rsidRPr="00C8032E" w:rsidRDefault="00C8032E" w:rsidP="00C8032E">
      <w:pPr>
        <w:rPr>
          <w:rFonts w:ascii="Arial" w:hAnsi="Arial" w:cs="Arial"/>
          <w:b/>
          <w:bCs/>
          <w:sz w:val="24"/>
          <w:szCs w:val="24"/>
        </w:rPr>
      </w:pPr>
      <w:r w:rsidRPr="00C8032E">
        <w:rPr>
          <w:rFonts w:ascii="Arial" w:hAnsi="Arial" w:cs="Arial"/>
          <w:b/>
          <w:bCs/>
          <w:sz w:val="24"/>
          <w:szCs w:val="24"/>
        </w:rPr>
        <w:t>Danza y Espacio:</w:t>
      </w:r>
    </w:p>
    <w:p w14:paraId="465FC4E7" w14:textId="2464D512" w:rsidR="00C8032E" w:rsidRPr="00C8032E" w:rsidRDefault="00C8032E" w:rsidP="002D69C2">
      <w:pPr>
        <w:pStyle w:val="Prrafodelista"/>
        <w:numPr>
          <w:ilvl w:val="0"/>
          <w:numId w:val="20"/>
        </w:numPr>
        <w:ind w:left="426"/>
        <w:rPr>
          <w:rFonts w:ascii="Arial" w:hAnsi="Arial" w:cs="Arial"/>
          <w:bCs/>
          <w:sz w:val="24"/>
          <w:szCs w:val="24"/>
        </w:rPr>
      </w:pPr>
      <w:r w:rsidRPr="00C8032E">
        <w:rPr>
          <w:rFonts w:ascii="Arial" w:hAnsi="Arial" w:cs="Arial"/>
          <w:bCs/>
          <w:sz w:val="24"/>
          <w:szCs w:val="24"/>
        </w:rPr>
        <w:t>Experiencias para la co</w:t>
      </w:r>
      <w:r w:rsidR="00F92EF4">
        <w:rPr>
          <w:rFonts w:ascii="Arial" w:hAnsi="Arial" w:cs="Arial"/>
          <w:bCs/>
          <w:sz w:val="24"/>
          <w:szCs w:val="24"/>
        </w:rPr>
        <w:t>nstrucción del espacio escénico: nuevos escenarios. Ubicación del espectador.</w:t>
      </w:r>
    </w:p>
    <w:p w14:paraId="71E5BB6A" w14:textId="3AECC98A" w:rsidR="00CF0425" w:rsidRPr="00C8032E" w:rsidRDefault="004A6331" w:rsidP="00C8032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Danza y T</w:t>
      </w:r>
      <w:r w:rsidR="00C8032E" w:rsidRPr="00C8032E">
        <w:rPr>
          <w:rFonts w:ascii="Arial" w:hAnsi="Arial" w:cs="Arial"/>
          <w:b/>
          <w:bCs/>
          <w:sz w:val="24"/>
          <w:szCs w:val="24"/>
        </w:rPr>
        <w:t>iempo:</w:t>
      </w:r>
    </w:p>
    <w:p w14:paraId="733DE80F" w14:textId="7988D539" w:rsidR="00C8032E" w:rsidRPr="00C8032E" w:rsidRDefault="00CF0425" w:rsidP="002D69C2">
      <w:pPr>
        <w:pStyle w:val="Prrafodelista"/>
        <w:numPr>
          <w:ilvl w:val="0"/>
          <w:numId w:val="20"/>
        </w:numPr>
        <w:ind w:left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Utilización de unísono, canon, sucesión y pregunta y respuesta.</w:t>
      </w:r>
    </w:p>
    <w:p w14:paraId="28FC7DD6" w14:textId="77777777" w:rsidR="00C8032E" w:rsidRPr="00C8032E" w:rsidRDefault="00C8032E" w:rsidP="00C8032E">
      <w:pPr>
        <w:rPr>
          <w:rFonts w:ascii="Arial" w:hAnsi="Arial" w:cs="Arial"/>
          <w:b/>
          <w:bCs/>
          <w:sz w:val="24"/>
          <w:szCs w:val="24"/>
        </w:rPr>
      </w:pPr>
      <w:r w:rsidRPr="00C8032E">
        <w:rPr>
          <w:rFonts w:ascii="Arial" w:hAnsi="Arial" w:cs="Arial"/>
          <w:b/>
          <w:bCs/>
          <w:sz w:val="24"/>
          <w:szCs w:val="24"/>
        </w:rPr>
        <w:t>Danza y Dinámicas:</w:t>
      </w:r>
    </w:p>
    <w:p w14:paraId="79745447" w14:textId="1F1A56A0" w:rsidR="00C8032E" w:rsidRPr="00C8032E" w:rsidRDefault="00C8032E" w:rsidP="002D69C2">
      <w:pPr>
        <w:pStyle w:val="Prrafodelista"/>
        <w:numPr>
          <w:ilvl w:val="0"/>
          <w:numId w:val="20"/>
        </w:numPr>
        <w:ind w:left="426"/>
        <w:rPr>
          <w:rFonts w:ascii="Arial" w:hAnsi="Arial" w:cs="Arial"/>
          <w:bCs/>
          <w:sz w:val="24"/>
          <w:szCs w:val="24"/>
        </w:rPr>
      </w:pPr>
      <w:r w:rsidRPr="00C8032E">
        <w:rPr>
          <w:rFonts w:ascii="Arial" w:hAnsi="Arial" w:cs="Arial"/>
          <w:bCs/>
          <w:sz w:val="24"/>
          <w:szCs w:val="24"/>
        </w:rPr>
        <w:t xml:space="preserve">Abordaje de ejercicios de composición coreográfica </w:t>
      </w:r>
      <w:r w:rsidR="00DD1B94">
        <w:rPr>
          <w:rFonts w:ascii="Arial" w:hAnsi="Arial" w:cs="Arial"/>
          <w:bCs/>
          <w:sz w:val="24"/>
          <w:szCs w:val="24"/>
        </w:rPr>
        <w:t>atendiendo a los elementos que la componen</w:t>
      </w:r>
      <w:r w:rsidR="00F568A1">
        <w:rPr>
          <w:rFonts w:ascii="Arial" w:hAnsi="Arial" w:cs="Arial"/>
          <w:bCs/>
          <w:sz w:val="24"/>
          <w:szCs w:val="24"/>
        </w:rPr>
        <w:t>: intensión discursiva, movimiento y diseño coreográfico.</w:t>
      </w:r>
    </w:p>
    <w:p w14:paraId="5FAE4F73" w14:textId="77777777" w:rsidR="00C8032E" w:rsidRPr="00C8032E" w:rsidRDefault="00C8032E" w:rsidP="00C8032E">
      <w:pPr>
        <w:rPr>
          <w:rFonts w:ascii="Arial" w:hAnsi="Arial" w:cs="Arial"/>
          <w:b/>
          <w:bCs/>
          <w:sz w:val="24"/>
          <w:szCs w:val="24"/>
        </w:rPr>
      </w:pPr>
      <w:r w:rsidRPr="00C8032E">
        <w:rPr>
          <w:rFonts w:ascii="Arial" w:hAnsi="Arial" w:cs="Arial"/>
          <w:b/>
          <w:bCs/>
          <w:sz w:val="24"/>
          <w:szCs w:val="24"/>
        </w:rPr>
        <w:t>Danza y Contexto:</w:t>
      </w:r>
    </w:p>
    <w:p w14:paraId="3D2AC984" w14:textId="34234FC3" w:rsidR="00C8032E" w:rsidRPr="00C8032E" w:rsidRDefault="00C8032E" w:rsidP="002D69C2">
      <w:pPr>
        <w:pStyle w:val="Prrafodelista"/>
        <w:numPr>
          <w:ilvl w:val="0"/>
          <w:numId w:val="20"/>
        </w:numPr>
        <w:ind w:left="426"/>
        <w:rPr>
          <w:rFonts w:ascii="Arial" w:hAnsi="Arial" w:cs="Arial"/>
          <w:bCs/>
          <w:sz w:val="24"/>
          <w:szCs w:val="24"/>
        </w:rPr>
      </w:pPr>
      <w:r w:rsidRPr="00C8032E">
        <w:rPr>
          <w:rFonts w:ascii="Arial" w:hAnsi="Arial" w:cs="Arial"/>
          <w:bCs/>
          <w:sz w:val="24"/>
          <w:szCs w:val="24"/>
        </w:rPr>
        <w:t>Reflexión y acceso a las manifestaciones de la danza cercanas a los estudiantes y su posible recreación.</w:t>
      </w:r>
    </w:p>
    <w:p w14:paraId="2D81A585" w14:textId="4152849A" w:rsidR="00C8032E" w:rsidRPr="00C8032E" w:rsidRDefault="00C8032E" w:rsidP="002D69C2">
      <w:pPr>
        <w:pStyle w:val="Prrafodelista"/>
        <w:numPr>
          <w:ilvl w:val="0"/>
          <w:numId w:val="20"/>
        </w:numPr>
        <w:ind w:left="426"/>
        <w:rPr>
          <w:rFonts w:ascii="Arial" w:hAnsi="Arial" w:cs="Arial"/>
          <w:bCs/>
          <w:sz w:val="24"/>
          <w:szCs w:val="24"/>
        </w:rPr>
      </w:pPr>
      <w:r w:rsidRPr="00C8032E">
        <w:rPr>
          <w:rFonts w:ascii="Arial" w:hAnsi="Arial" w:cs="Arial"/>
          <w:bCs/>
          <w:sz w:val="24"/>
          <w:szCs w:val="24"/>
        </w:rPr>
        <w:t>Observación y análisis del entorno como factor condicionante en la definición y producción de las obras de danza. Las adaptaciones del material coreográfico a diferentes ámbitos, tanto en vivo como por medio de tecnologías de la información y comunicación.</w:t>
      </w:r>
    </w:p>
    <w:p w14:paraId="61B7AD9D" w14:textId="77777777" w:rsidR="00C8032E" w:rsidRPr="00C8032E" w:rsidRDefault="00C8032E" w:rsidP="00C8032E">
      <w:pPr>
        <w:rPr>
          <w:rFonts w:ascii="Arial" w:hAnsi="Arial" w:cs="Arial"/>
          <w:b/>
          <w:bCs/>
          <w:sz w:val="24"/>
          <w:szCs w:val="24"/>
        </w:rPr>
      </w:pPr>
      <w:r w:rsidRPr="00C8032E">
        <w:rPr>
          <w:rFonts w:ascii="Arial" w:hAnsi="Arial" w:cs="Arial"/>
          <w:b/>
          <w:bCs/>
          <w:sz w:val="24"/>
          <w:szCs w:val="24"/>
        </w:rPr>
        <w:t>Danza y su organización</w:t>
      </w:r>
    </w:p>
    <w:p w14:paraId="5E8C591E" w14:textId="540E42FA" w:rsidR="00C8032E" w:rsidRPr="00C8032E" w:rsidRDefault="00C8032E" w:rsidP="002D69C2">
      <w:pPr>
        <w:pStyle w:val="Prrafodelista"/>
        <w:numPr>
          <w:ilvl w:val="0"/>
          <w:numId w:val="20"/>
        </w:numPr>
        <w:ind w:left="426"/>
        <w:rPr>
          <w:rFonts w:ascii="Arial" w:hAnsi="Arial" w:cs="Arial"/>
          <w:bCs/>
          <w:sz w:val="24"/>
          <w:szCs w:val="24"/>
        </w:rPr>
      </w:pPr>
      <w:r w:rsidRPr="00C8032E">
        <w:rPr>
          <w:rFonts w:ascii="Arial" w:hAnsi="Arial" w:cs="Arial"/>
          <w:bCs/>
          <w:sz w:val="24"/>
          <w:szCs w:val="24"/>
        </w:rPr>
        <w:t>Improvisación como recurso en la búsqueda del material de movimiento para sus propias producciones.</w:t>
      </w:r>
    </w:p>
    <w:p w14:paraId="4943C21E" w14:textId="0BBDC734" w:rsidR="00C8032E" w:rsidRPr="00C8032E" w:rsidRDefault="00C8032E" w:rsidP="002D69C2">
      <w:pPr>
        <w:pStyle w:val="Prrafodelista"/>
        <w:numPr>
          <w:ilvl w:val="0"/>
          <w:numId w:val="20"/>
        </w:numPr>
        <w:ind w:left="426"/>
        <w:rPr>
          <w:rFonts w:ascii="Arial" w:hAnsi="Arial" w:cs="Arial"/>
          <w:bCs/>
          <w:sz w:val="24"/>
          <w:szCs w:val="24"/>
        </w:rPr>
      </w:pPr>
      <w:r w:rsidRPr="00C8032E">
        <w:rPr>
          <w:rFonts w:ascii="Arial" w:hAnsi="Arial" w:cs="Arial"/>
          <w:bCs/>
          <w:sz w:val="24"/>
          <w:szCs w:val="24"/>
        </w:rPr>
        <w:t>Búsqueda, selección y síntesis del material en función de la intencionalidad de la obra.</w:t>
      </w:r>
    </w:p>
    <w:p w14:paraId="16977F2E" w14:textId="2B869695" w:rsidR="00B02A55" w:rsidRDefault="00C8032E" w:rsidP="00B02A55">
      <w:pPr>
        <w:pStyle w:val="Prrafodelista"/>
        <w:numPr>
          <w:ilvl w:val="0"/>
          <w:numId w:val="20"/>
        </w:numPr>
        <w:ind w:left="426"/>
        <w:rPr>
          <w:rFonts w:ascii="Arial" w:hAnsi="Arial" w:cs="Arial"/>
          <w:bCs/>
          <w:sz w:val="24"/>
          <w:szCs w:val="24"/>
          <w:lang w:val="es-MX"/>
        </w:rPr>
      </w:pPr>
      <w:r w:rsidRPr="00C8032E">
        <w:rPr>
          <w:rFonts w:ascii="Arial" w:hAnsi="Arial" w:cs="Arial"/>
          <w:bCs/>
          <w:sz w:val="24"/>
          <w:szCs w:val="24"/>
          <w:lang w:val="es-MX"/>
        </w:rPr>
        <w:t>Análisis, interpretación y valoración de diferentes obras coreográficas atendiendo al reconocimiento de los procedimientos coreográficos, los componentes de la danza y la intensión discursiva</w:t>
      </w:r>
      <w:r w:rsidR="002D69C2">
        <w:rPr>
          <w:rFonts w:ascii="Arial" w:hAnsi="Arial" w:cs="Arial"/>
          <w:bCs/>
          <w:sz w:val="24"/>
          <w:szCs w:val="24"/>
          <w:lang w:val="es-MX"/>
        </w:rPr>
        <w:t>.</w:t>
      </w:r>
    </w:p>
    <w:p w14:paraId="654BA11A" w14:textId="77777777" w:rsidR="00B02A55" w:rsidRDefault="00B02A55" w:rsidP="00B02A55">
      <w:pPr>
        <w:rPr>
          <w:rFonts w:ascii="Arial" w:hAnsi="Arial" w:cs="Arial"/>
          <w:bCs/>
          <w:sz w:val="24"/>
          <w:szCs w:val="24"/>
          <w:lang w:val="es-MX"/>
        </w:rPr>
      </w:pPr>
    </w:p>
    <w:p w14:paraId="3B50C6D4" w14:textId="77777777" w:rsidR="00B02A55" w:rsidRDefault="00B02A55" w:rsidP="00B02A55">
      <w:pPr>
        <w:rPr>
          <w:rFonts w:ascii="Arial" w:hAnsi="Arial" w:cs="Arial"/>
          <w:bCs/>
          <w:sz w:val="24"/>
          <w:szCs w:val="24"/>
          <w:lang w:val="es-MX"/>
        </w:rPr>
      </w:pPr>
    </w:p>
    <w:p w14:paraId="24E898FF" w14:textId="77777777" w:rsidR="00B02A55" w:rsidRDefault="00B02A55" w:rsidP="00B02A55">
      <w:pPr>
        <w:rPr>
          <w:rFonts w:ascii="Arial" w:hAnsi="Arial" w:cs="Arial"/>
          <w:bCs/>
          <w:sz w:val="24"/>
          <w:szCs w:val="24"/>
          <w:lang w:val="es-MX"/>
        </w:rPr>
      </w:pPr>
    </w:p>
    <w:p w14:paraId="0A422A49" w14:textId="77777777" w:rsidR="00B02A55" w:rsidRDefault="00B02A55" w:rsidP="00B02A55">
      <w:pPr>
        <w:rPr>
          <w:rFonts w:ascii="Arial" w:hAnsi="Arial" w:cs="Arial"/>
          <w:bCs/>
          <w:sz w:val="24"/>
          <w:szCs w:val="24"/>
          <w:lang w:val="es-MX"/>
        </w:rPr>
      </w:pPr>
    </w:p>
    <w:p w14:paraId="275CD61D" w14:textId="77777777" w:rsidR="00B02A55" w:rsidRDefault="00B02A55" w:rsidP="00B02A55">
      <w:pPr>
        <w:rPr>
          <w:rFonts w:ascii="Arial" w:hAnsi="Arial" w:cs="Arial"/>
          <w:bCs/>
          <w:sz w:val="24"/>
          <w:szCs w:val="24"/>
          <w:lang w:val="es-MX"/>
        </w:rPr>
      </w:pPr>
    </w:p>
    <w:p w14:paraId="2F8ED4BA" w14:textId="77777777" w:rsidR="00B02A55" w:rsidRDefault="00B02A55" w:rsidP="00B02A55">
      <w:pPr>
        <w:rPr>
          <w:rFonts w:ascii="Arial" w:hAnsi="Arial" w:cs="Arial"/>
          <w:bCs/>
          <w:sz w:val="24"/>
          <w:szCs w:val="24"/>
          <w:lang w:val="es-MX"/>
        </w:rPr>
      </w:pPr>
    </w:p>
    <w:p w14:paraId="1583B445" w14:textId="77777777" w:rsidR="00B02A55" w:rsidRDefault="00B02A55" w:rsidP="00B02A55">
      <w:pPr>
        <w:rPr>
          <w:rFonts w:ascii="Arial" w:hAnsi="Arial" w:cs="Arial"/>
          <w:bCs/>
          <w:sz w:val="24"/>
          <w:szCs w:val="24"/>
          <w:lang w:val="es-MX"/>
        </w:rPr>
      </w:pPr>
    </w:p>
    <w:p w14:paraId="78A78697" w14:textId="77777777" w:rsidR="00B02A55" w:rsidRPr="00B02A55" w:rsidRDefault="00B02A55" w:rsidP="00B02A55">
      <w:pPr>
        <w:rPr>
          <w:rFonts w:ascii="Arial" w:hAnsi="Arial" w:cs="Arial"/>
          <w:bCs/>
          <w:sz w:val="24"/>
          <w:szCs w:val="24"/>
          <w:lang w:val="es-MX"/>
        </w:rPr>
      </w:pPr>
    </w:p>
    <w:p w14:paraId="3E8B94DC" w14:textId="5E6ACE8F" w:rsidR="00B02A55" w:rsidRDefault="0052717C" w:rsidP="00AE5516">
      <w:pPr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lastRenderedPageBreak/>
        <w:t>BIBLIOGRAFÍA DE LECTURAS</w:t>
      </w:r>
    </w:p>
    <w:p w14:paraId="0D70CCA0" w14:textId="5624EFBA" w:rsidR="001A0C3F" w:rsidRDefault="001A0C3F" w:rsidP="00AE5516">
      <w:pPr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t>Primer Trimestre:</w:t>
      </w:r>
    </w:p>
    <w:p w14:paraId="0BDA8CC6" w14:textId="35F1FFBB" w:rsidR="00B02A55" w:rsidRPr="00EF4848" w:rsidRDefault="00EF4848" w:rsidP="00EF4848">
      <w:pPr>
        <w:pStyle w:val="Prrafodelista"/>
        <w:numPr>
          <w:ilvl w:val="0"/>
          <w:numId w:val="21"/>
        </w:numPr>
        <w:ind w:left="426" w:hanging="284"/>
        <w:rPr>
          <w:rFonts w:ascii="Arial" w:hAnsi="Arial" w:cs="Arial"/>
          <w:sz w:val="24"/>
          <w:szCs w:val="24"/>
        </w:rPr>
      </w:pPr>
      <w:r w:rsidRPr="00EF4848">
        <w:rPr>
          <w:rFonts w:ascii="Arial" w:hAnsi="Arial" w:cs="Arial"/>
          <w:sz w:val="24"/>
          <w:szCs w:val="24"/>
        </w:rPr>
        <w:t>Loeffler-Gladstone, N. (16 de marzo de 2020)</w:t>
      </w:r>
      <w:r w:rsidR="001A0C3F" w:rsidRPr="00EF4848">
        <w:rPr>
          <w:rFonts w:ascii="Arial" w:hAnsi="Arial" w:cs="Arial"/>
          <w:sz w:val="24"/>
          <w:szCs w:val="24"/>
        </w:rPr>
        <w:t xml:space="preserve"> </w:t>
      </w:r>
      <w:r w:rsidRPr="00EF4848">
        <w:rPr>
          <w:rFonts w:ascii="Arial" w:hAnsi="Arial" w:cs="Arial"/>
          <w:i/>
          <w:sz w:val="24"/>
          <w:szCs w:val="24"/>
        </w:rPr>
        <w:t>Estos coreógrafos están usando la danza para luchar por la acción climática</w:t>
      </w:r>
      <w:r>
        <w:rPr>
          <w:rFonts w:ascii="Arial" w:hAnsi="Arial" w:cs="Arial"/>
          <w:i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Dance Magazine </w:t>
      </w:r>
      <w:r w:rsidR="001A0C3F" w:rsidRPr="00EF4848">
        <w:rPr>
          <w:rStyle w:val="Hipervnculo"/>
          <w:rFonts w:ascii="Arial" w:hAnsi="Arial" w:cs="Arial"/>
          <w:color w:val="auto"/>
          <w:sz w:val="24"/>
          <w:szCs w:val="24"/>
          <w:u w:val="none"/>
        </w:rPr>
        <w:t>https://www.dancemagazine.com/dance-environment/?rebelltitem=3</w:t>
      </w:r>
    </w:p>
    <w:p w14:paraId="761F672F" w14:textId="2E551159" w:rsidR="002A13E4" w:rsidRPr="002A13E4" w:rsidRDefault="00EF3E00" w:rsidP="00A25208">
      <w:pPr>
        <w:pStyle w:val="Prrafodelista"/>
        <w:numPr>
          <w:ilvl w:val="0"/>
          <w:numId w:val="21"/>
        </w:numPr>
        <w:ind w:left="426" w:hanging="284"/>
        <w:rPr>
          <w:rStyle w:val="Hipervnculo"/>
          <w:rFonts w:ascii="Arial" w:hAnsi="Arial" w:cs="Arial"/>
          <w:color w:val="auto"/>
          <w:sz w:val="24"/>
          <w:szCs w:val="24"/>
          <w:u w:val="none"/>
        </w:rPr>
      </w:pPr>
      <w:r>
        <w:rPr>
          <w:rStyle w:val="Hipervnculo"/>
          <w:rFonts w:ascii="Arial" w:hAnsi="Arial" w:cs="Arial"/>
          <w:color w:val="auto"/>
          <w:sz w:val="24"/>
          <w:szCs w:val="24"/>
          <w:u w:val="none"/>
        </w:rPr>
        <w:t>Markessinis; A</w:t>
      </w:r>
      <w:r w:rsidR="00890433">
        <w:rPr>
          <w:rStyle w:val="Hipervnculo"/>
          <w:rFonts w:ascii="Arial" w:hAnsi="Arial" w:cs="Arial"/>
          <w:color w:val="auto"/>
          <w:sz w:val="24"/>
          <w:szCs w:val="24"/>
          <w:u w:val="none"/>
        </w:rPr>
        <w:t>.</w:t>
      </w:r>
      <w:r>
        <w:rPr>
          <w:rStyle w:val="Hipervnculo"/>
          <w:rFonts w:ascii="Arial" w:hAnsi="Arial" w:cs="Arial"/>
          <w:color w:val="auto"/>
          <w:sz w:val="24"/>
          <w:szCs w:val="24"/>
          <w:u w:val="none"/>
        </w:rPr>
        <w:t xml:space="preserve"> (1995) </w:t>
      </w:r>
      <w:r w:rsidR="002A13E4" w:rsidRPr="00890433">
        <w:rPr>
          <w:rStyle w:val="Hipervnculo"/>
          <w:rFonts w:ascii="Arial" w:hAnsi="Arial" w:cs="Arial"/>
          <w:i/>
          <w:color w:val="auto"/>
          <w:sz w:val="24"/>
          <w:szCs w:val="24"/>
          <w:u w:val="none"/>
        </w:rPr>
        <w:t>Historia de la danza desde sus orígenes</w:t>
      </w:r>
      <w:r>
        <w:rPr>
          <w:rStyle w:val="Hipervnculo"/>
          <w:rFonts w:ascii="Arial" w:hAnsi="Arial" w:cs="Arial"/>
          <w:color w:val="auto"/>
          <w:sz w:val="24"/>
          <w:szCs w:val="24"/>
          <w:u w:val="none"/>
        </w:rPr>
        <w:t>. Librerías Deportivas Esteban Sanz, S. L.</w:t>
      </w:r>
    </w:p>
    <w:p w14:paraId="508BB6B0" w14:textId="372A817F" w:rsidR="00A25208" w:rsidRPr="00890433" w:rsidRDefault="00A25208" w:rsidP="00A25208">
      <w:pPr>
        <w:rPr>
          <w:rFonts w:ascii="Arial" w:hAnsi="Arial" w:cs="Arial"/>
          <w:b/>
          <w:sz w:val="24"/>
          <w:szCs w:val="24"/>
        </w:rPr>
      </w:pPr>
      <w:r w:rsidRPr="00890433">
        <w:rPr>
          <w:rFonts w:ascii="Arial" w:hAnsi="Arial" w:cs="Arial"/>
          <w:b/>
          <w:sz w:val="24"/>
          <w:szCs w:val="24"/>
        </w:rPr>
        <w:t>Segundo Trimestre:</w:t>
      </w:r>
    </w:p>
    <w:p w14:paraId="796D5A0E" w14:textId="51450268" w:rsidR="00DF08A3" w:rsidRDefault="00DF08A3" w:rsidP="00DF08A3">
      <w:pPr>
        <w:pStyle w:val="Prrafodelista"/>
        <w:numPr>
          <w:ilvl w:val="0"/>
          <w:numId w:val="22"/>
        </w:numPr>
        <w:ind w:left="426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Medici, L. J. (s.f.) </w:t>
      </w:r>
      <w:r w:rsidRPr="00DF08A3">
        <w:rPr>
          <w:rFonts w:ascii="Arial" w:hAnsi="Arial" w:cs="Arial"/>
          <w:i/>
          <w:sz w:val="24"/>
          <w:szCs w:val="24"/>
        </w:rPr>
        <w:t>Danzas Folklóricas Argentinas.</w:t>
      </w:r>
      <w:r>
        <w:rPr>
          <w:rFonts w:ascii="Arial" w:hAnsi="Arial" w:cs="Arial"/>
          <w:sz w:val="24"/>
          <w:szCs w:val="24"/>
        </w:rPr>
        <w:t xml:space="preserve"> Dirección General de Educación Física </w:t>
      </w:r>
      <w:r w:rsidRPr="00DF08A3">
        <w:rPr>
          <w:rFonts w:ascii="Arial" w:hAnsi="Arial" w:cs="Arial"/>
          <w:sz w:val="24"/>
          <w:szCs w:val="24"/>
        </w:rPr>
        <w:t>http://www.bnm.me.gov.ar/giga1/documentos/EL003446.pdf</w:t>
      </w:r>
    </w:p>
    <w:p w14:paraId="31809828" w14:textId="4C0B9295" w:rsidR="00BA6954" w:rsidRDefault="00A16F3D" w:rsidP="00BA6954">
      <w:pPr>
        <w:pStyle w:val="Prrafodelista"/>
        <w:numPr>
          <w:ilvl w:val="0"/>
          <w:numId w:val="22"/>
        </w:numPr>
        <w:ind w:left="426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Argentina Explora (s.f</w:t>
      </w:r>
      <w:r w:rsidR="0052717C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) </w:t>
      </w:r>
      <w:r w:rsidRPr="00A16F3D">
        <w:rPr>
          <w:rFonts w:ascii="Arial" w:hAnsi="Arial" w:cs="Arial"/>
          <w:i/>
          <w:sz w:val="24"/>
          <w:szCs w:val="24"/>
        </w:rPr>
        <w:t>El Tango</w:t>
      </w:r>
    </w:p>
    <w:p w14:paraId="18677229" w14:textId="459C6742" w:rsidR="00A16F3D" w:rsidRDefault="00A16F3D" w:rsidP="00A16F3D">
      <w:pPr>
        <w:pStyle w:val="Prrafodelista"/>
        <w:ind w:left="426"/>
        <w:rPr>
          <w:rStyle w:val="Hipervnculo"/>
          <w:rFonts w:ascii="Arial" w:hAnsi="Arial" w:cs="Arial"/>
          <w:color w:val="auto"/>
          <w:sz w:val="24"/>
          <w:szCs w:val="24"/>
          <w:u w:val="none"/>
        </w:rPr>
      </w:pPr>
      <w:r w:rsidRPr="00A16F3D">
        <w:rPr>
          <w:rStyle w:val="Hipervnculo"/>
          <w:rFonts w:ascii="Arial" w:hAnsi="Arial" w:cs="Arial"/>
          <w:color w:val="auto"/>
          <w:sz w:val="24"/>
          <w:szCs w:val="24"/>
          <w:u w:val="none"/>
        </w:rPr>
        <w:t>https://argentinaxplora.com/activida/tango/origen.htm</w:t>
      </w:r>
    </w:p>
    <w:p w14:paraId="352E7984" w14:textId="7303430E" w:rsidR="00F8401A" w:rsidRPr="0052717C" w:rsidRDefault="0052717C" w:rsidP="0052717C">
      <w:pPr>
        <w:pStyle w:val="Prrafodelista"/>
        <w:numPr>
          <w:ilvl w:val="0"/>
          <w:numId w:val="22"/>
        </w:numPr>
        <w:ind w:left="426" w:hanging="284"/>
        <w:rPr>
          <w:rFonts w:ascii="Arial" w:hAnsi="Arial" w:cs="Arial"/>
          <w:sz w:val="24"/>
          <w:szCs w:val="24"/>
        </w:rPr>
      </w:pPr>
      <w:r>
        <w:rPr>
          <w:rStyle w:val="Hipervnculo"/>
          <w:rFonts w:ascii="Arial" w:hAnsi="Arial" w:cs="Arial"/>
          <w:color w:val="auto"/>
          <w:sz w:val="24"/>
          <w:szCs w:val="24"/>
          <w:u w:val="none"/>
        </w:rPr>
        <w:t xml:space="preserve">Buenos Aires Ciudad (s.f.) </w:t>
      </w:r>
      <w:r w:rsidRPr="0052717C">
        <w:rPr>
          <w:rStyle w:val="Hipervnculo"/>
          <w:rFonts w:ascii="Arial" w:hAnsi="Arial" w:cs="Arial"/>
          <w:i/>
          <w:color w:val="auto"/>
          <w:sz w:val="24"/>
          <w:szCs w:val="24"/>
          <w:u w:val="none"/>
        </w:rPr>
        <w:t>Orígenes del Tango</w:t>
      </w:r>
      <w:r>
        <w:rPr>
          <w:rStyle w:val="Hipervnculo"/>
          <w:rFonts w:ascii="Arial" w:hAnsi="Arial" w:cs="Arial"/>
          <w:color w:val="auto"/>
          <w:sz w:val="24"/>
          <w:szCs w:val="24"/>
          <w:u w:val="none"/>
        </w:rPr>
        <w:t xml:space="preserve"> </w:t>
      </w:r>
      <w:r w:rsidR="00F8401A" w:rsidRPr="0052717C">
        <w:rPr>
          <w:rStyle w:val="Hipervnculo"/>
          <w:rFonts w:ascii="Arial" w:hAnsi="Arial" w:cs="Arial"/>
          <w:color w:val="auto"/>
          <w:sz w:val="24"/>
          <w:szCs w:val="24"/>
          <w:u w:val="none"/>
        </w:rPr>
        <w:t>https://www.buenosaires.gob.ar/cultura/patrimonio-de-la-ciudad/tango/origenes-del-tango</w:t>
      </w:r>
    </w:p>
    <w:p w14:paraId="6B7529BD" w14:textId="37A74CBE" w:rsidR="00D428E9" w:rsidRDefault="00BA6954" w:rsidP="00BA6954">
      <w:pPr>
        <w:rPr>
          <w:rFonts w:ascii="Arial" w:hAnsi="Arial" w:cs="Arial"/>
          <w:sz w:val="24"/>
          <w:szCs w:val="24"/>
        </w:rPr>
      </w:pPr>
      <w:r w:rsidRPr="00BA6954">
        <w:rPr>
          <w:rFonts w:ascii="Arial" w:hAnsi="Arial" w:cs="Arial"/>
          <w:b/>
          <w:sz w:val="24"/>
          <w:szCs w:val="24"/>
        </w:rPr>
        <w:t>Tercer Trimestre:</w:t>
      </w:r>
    </w:p>
    <w:p w14:paraId="5B80B6DF" w14:textId="6C4DC5D7" w:rsidR="0076504B" w:rsidRDefault="00890433" w:rsidP="0076504B">
      <w:pPr>
        <w:pStyle w:val="Prrafodelista"/>
        <w:numPr>
          <w:ilvl w:val="0"/>
          <w:numId w:val="24"/>
        </w:numPr>
        <w:ind w:left="426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Padilla Modelo,</w:t>
      </w:r>
      <w:r w:rsidR="00724507">
        <w:rPr>
          <w:rFonts w:ascii="Arial" w:hAnsi="Arial" w:cs="Arial"/>
          <w:sz w:val="24"/>
          <w:szCs w:val="24"/>
        </w:rPr>
        <w:t xml:space="preserve"> C</w:t>
      </w:r>
      <w:r>
        <w:rPr>
          <w:rFonts w:ascii="Arial" w:hAnsi="Arial" w:cs="Arial"/>
          <w:sz w:val="24"/>
          <w:szCs w:val="24"/>
        </w:rPr>
        <w:t>.</w:t>
      </w:r>
      <w:r w:rsidR="000A301A">
        <w:rPr>
          <w:rFonts w:ascii="Arial" w:hAnsi="Arial" w:cs="Arial"/>
          <w:sz w:val="24"/>
          <w:szCs w:val="24"/>
        </w:rPr>
        <w:t>, Zurdo Giménez,</w:t>
      </w:r>
      <w:r w:rsidR="00724507">
        <w:rPr>
          <w:rFonts w:ascii="Arial" w:hAnsi="Arial" w:cs="Arial"/>
          <w:sz w:val="24"/>
          <w:szCs w:val="24"/>
        </w:rPr>
        <w:t xml:space="preserve"> R</w:t>
      </w:r>
      <w:r w:rsidR="000A301A">
        <w:rPr>
          <w:rFonts w:ascii="Arial" w:hAnsi="Arial" w:cs="Arial"/>
          <w:sz w:val="24"/>
          <w:szCs w:val="24"/>
        </w:rPr>
        <w:t>.</w:t>
      </w:r>
      <w:r w:rsidR="00724507">
        <w:rPr>
          <w:rFonts w:ascii="Arial" w:hAnsi="Arial" w:cs="Arial"/>
          <w:sz w:val="24"/>
          <w:szCs w:val="24"/>
        </w:rPr>
        <w:t xml:space="preserve"> (2004). </w:t>
      </w:r>
      <w:r w:rsidR="00724507" w:rsidRPr="000A301A">
        <w:rPr>
          <w:rFonts w:ascii="Arial" w:hAnsi="Arial" w:cs="Arial"/>
          <w:i/>
          <w:sz w:val="24"/>
          <w:szCs w:val="24"/>
        </w:rPr>
        <w:t>La Danza-Improvisación como recurso de creatividad.</w:t>
      </w:r>
      <w:r w:rsidR="00724507">
        <w:rPr>
          <w:rFonts w:ascii="Arial" w:hAnsi="Arial" w:cs="Arial"/>
          <w:sz w:val="24"/>
          <w:szCs w:val="24"/>
        </w:rPr>
        <w:t xml:space="preserve"> </w:t>
      </w:r>
      <w:r w:rsidR="000A301A">
        <w:rPr>
          <w:rFonts w:ascii="Arial" w:hAnsi="Arial" w:cs="Arial"/>
          <w:sz w:val="24"/>
          <w:szCs w:val="24"/>
        </w:rPr>
        <w:t>[Monografía]</w:t>
      </w:r>
      <w:r w:rsidR="00EF4848">
        <w:rPr>
          <w:rFonts w:ascii="Arial" w:hAnsi="Arial" w:cs="Arial"/>
          <w:sz w:val="24"/>
          <w:szCs w:val="24"/>
        </w:rPr>
        <w:br/>
      </w:r>
      <w:r w:rsidR="0076504B" w:rsidRPr="00146CA4">
        <w:rPr>
          <w:rFonts w:ascii="Arial" w:hAnsi="Arial" w:cs="Arial"/>
          <w:sz w:val="24"/>
          <w:szCs w:val="24"/>
        </w:rPr>
        <w:t>http://docplayer.es/50223540-La-danza-improvisacion-como-recurso-de-creatividad.html</w:t>
      </w:r>
    </w:p>
    <w:p w14:paraId="43381393" w14:textId="769AA9D9" w:rsidR="00EF3E00" w:rsidRPr="0076504B" w:rsidRDefault="0076504B" w:rsidP="00146CA4">
      <w:pPr>
        <w:pStyle w:val="Prrafodelista"/>
        <w:numPr>
          <w:ilvl w:val="0"/>
          <w:numId w:val="24"/>
        </w:numPr>
        <w:ind w:left="426" w:hanging="284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 xml:space="preserve">Marioni, L. (s.f.) </w:t>
      </w:r>
      <w:r w:rsidRPr="0076504B">
        <w:rPr>
          <w:rFonts w:ascii="Arial" w:hAnsi="Arial" w:cs="Arial"/>
          <w:i/>
          <w:sz w:val="24"/>
          <w:szCs w:val="24"/>
        </w:rPr>
        <w:t>Hip Hop, historia de un arte callejero.</w:t>
      </w:r>
      <w:r>
        <w:rPr>
          <w:rFonts w:ascii="Arial" w:hAnsi="Arial" w:cs="Arial"/>
          <w:sz w:val="24"/>
          <w:szCs w:val="24"/>
        </w:rPr>
        <w:t xml:space="preserve"> </w:t>
      </w:r>
      <w:r w:rsidRPr="0076504B">
        <w:rPr>
          <w:rFonts w:ascii="Arial" w:hAnsi="Arial" w:cs="Arial"/>
          <w:sz w:val="24"/>
          <w:szCs w:val="24"/>
          <w:lang w:val="en-US"/>
        </w:rPr>
        <w:t>Clapps. https://clapps.com.ar/hip-hop-historia-arte-callejero-i/#</w:t>
      </w:r>
      <w:r w:rsidR="00EF3E00" w:rsidRPr="0076504B">
        <w:rPr>
          <w:rFonts w:ascii="Arial" w:hAnsi="Arial" w:cs="Arial"/>
          <w:sz w:val="24"/>
          <w:szCs w:val="24"/>
          <w:lang w:val="en-US"/>
        </w:rPr>
        <w:br/>
      </w:r>
    </w:p>
    <w:p w14:paraId="3B7F411B" w14:textId="6DB5C50F" w:rsidR="00AE5516" w:rsidRPr="00EF3E00" w:rsidRDefault="0052717C" w:rsidP="00EF3E00">
      <w:pPr>
        <w:rPr>
          <w:rFonts w:ascii="Arial" w:hAnsi="Arial" w:cs="Arial"/>
          <w:b/>
          <w:sz w:val="24"/>
          <w:szCs w:val="24"/>
          <w:lang w:val="es-MX"/>
        </w:rPr>
      </w:pPr>
      <w:r w:rsidRPr="00EF3E00">
        <w:rPr>
          <w:rFonts w:ascii="Arial" w:hAnsi="Arial" w:cs="Arial"/>
          <w:b/>
          <w:sz w:val="24"/>
          <w:szCs w:val="24"/>
          <w:lang w:val="es-MX"/>
        </w:rPr>
        <w:t>BIBLIOGRAFÍA GENERAL</w:t>
      </w:r>
    </w:p>
    <w:p w14:paraId="1BF17277" w14:textId="4DD184AB" w:rsidR="00AE5516" w:rsidRDefault="00AE5516" w:rsidP="00575587">
      <w:pPr>
        <w:pStyle w:val="Prrafodelista"/>
        <w:numPr>
          <w:ilvl w:val="0"/>
          <w:numId w:val="16"/>
        </w:numPr>
        <w:ind w:left="426" w:hanging="280"/>
        <w:rPr>
          <w:rFonts w:ascii="Arial" w:hAnsi="Arial" w:cs="Arial"/>
          <w:bCs/>
          <w:sz w:val="24"/>
          <w:szCs w:val="24"/>
          <w:lang w:val="es-MX"/>
        </w:rPr>
      </w:pPr>
      <w:r w:rsidRPr="00423C0A">
        <w:rPr>
          <w:rFonts w:ascii="Arial" w:hAnsi="Arial" w:cs="Arial"/>
          <w:bCs/>
          <w:sz w:val="24"/>
          <w:szCs w:val="24"/>
          <w:lang w:val="es-MX"/>
        </w:rPr>
        <w:t>Kalmar</w:t>
      </w:r>
      <w:r w:rsidR="0093726D">
        <w:rPr>
          <w:rFonts w:ascii="Arial" w:hAnsi="Arial" w:cs="Arial"/>
          <w:bCs/>
          <w:sz w:val="24"/>
          <w:szCs w:val="24"/>
          <w:lang w:val="es-MX"/>
        </w:rPr>
        <w:t>, D.</w:t>
      </w:r>
      <w:r w:rsidRPr="00423C0A">
        <w:rPr>
          <w:rFonts w:ascii="Arial" w:hAnsi="Arial" w:cs="Arial"/>
          <w:bCs/>
          <w:sz w:val="24"/>
          <w:szCs w:val="24"/>
          <w:lang w:val="es-MX"/>
        </w:rPr>
        <w:t xml:space="preserve"> (2005) </w:t>
      </w:r>
      <w:r w:rsidRPr="00D8692B">
        <w:rPr>
          <w:rFonts w:ascii="Arial" w:hAnsi="Arial" w:cs="Arial"/>
          <w:bCs/>
          <w:i/>
          <w:sz w:val="24"/>
          <w:szCs w:val="24"/>
          <w:lang w:val="es-MX"/>
        </w:rPr>
        <w:t>¿Qué es la Expresión Corporal?</w:t>
      </w:r>
      <w:r w:rsidR="00D8692B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="007835AB">
        <w:rPr>
          <w:rFonts w:ascii="Arial" w:hAnsi="Arial" w:cs="Arial"/>
          <w:bCs/>
          <w:sz w:val="24"/>
          <w:szCs w:val="24"/>
          <w:lang w:val="es-MX"/>
        </w:rPr>
        <w:t>(1ra. Ed.).</w:t>
      </w:r>
      <w:r w:rsidR="0093726D">
        <w:rPr>
          <w:rFonts w:ascii="Arial" w:hAnsi="Arial" w:cs="Arial"/>
          <w:bCs/>
          <w:sz w:val="24"/>
          <w:szCs w:val="24"/>
          <w:lang w:val="es-MX"/>
        </w:rPr>
        <w:t xml:space="preserve"> Lumen</w:t>
      </w:r>
    </w:p>
    <w:p w14:paraId="598D5F64" w14:textId="10A25A48" w:rsidR="00CF6E54" w:rsidRPr="00CF6E54" w:rsidRDefault="00CF6E54" w:rsidP="00CF6E54">
      <w:pPr>
        <w:pStyle w:val="Prrafodelista"/>
        <w:numPr>
          <w:ilvl w:val="0"/>
          <w:numId w:val="16"/>
        </w:numPr>
        <w:ind w:left="426" w:hanging="280"/>
        <w:rPr>
          <w:rFonts w:ascii="Arial" w:hAnsi="Arial" w:cs="Arial"/>
          <w:bCs/>
          <w:sz w:val="24"/>
          <w:szCs w:val="24"/>
          <w:lang w:val="es-MX"/>
        </w:rPr>
      </w:pPr>
      <w:r>
        <w:rPr>
          <w:rFonts w:ascii="Arial" w:hAnsi="Arial" w:cs="Arial"/>
          <w:bCs/>
          <w:sz w:val="24"/>
          <w:szCs w:val="24"/>
          <w:lang w:val="es-MX"/>
        </w:rPr>
        <w:t xml:space="preserve">Love, P. (1964) </w:t>
      </w:r>
      <w:r w:rsidRPr="0093726D">
        <w:rPr>
          <w:rFonts w:ascii="Arial" w:hAnsi="Arial" w:cs="Arial"/>
          <w:bCs/>
          <w:i/>
          <w:sz w:val="24"/>
          <w:szCs w:val="24"/>
          <w:lang w:val="es-MX"/>
        </w:rPr>
        <w:t>Terminología de la Danza Moderna</w:t>
      </w:r>
      <w:r>
        <w:rPr>
          <w:rFonts w:ascii="Arial" w:hAnsi="Arial" w:cs="Arial"/>
          <w:bCs/>
          <w:sz w:val="24"/>
          <w:szCs w:val="24"/>
          <w:lang w:val="es-MX"/>
        </w:rPr>
        <w:t>. Editorial Universitaria de Buenos Aires</w:t>
      </w:r>
    </w:p>
    <w:p w14:paraId="18C107EA" w14:textId="32185FA7" w:rsidR="00AE5516" w:rsidRDefault="00AE5516" w:rsidP="00575587">
      <w:pPr>
        <w:pStyle w:val="Prrafodelista"/>
        <w:numPr>
          <w:ilvl w:val="0"/>
          <w:numId w:val="16"/>
        </w:numPr>
        <w:ind w:left="426" w:hanging="280"/>
        <w:rPr>
          <w:rFonts w:ascii="Arial" w:hAnsi="Arial" w:cs="Arial"/>
          <w:bCs/>
          <w:sz w:val="24"/>
          <w:szCs w:val="24"/>
          <w:lang w:val="es-MX"/>
        </w:rPr>
      </w:pPr>
      <w:r w:rsidRPr="00423C0A">
        <w:rPr>
          <w:rFonts w:ascii="Arial" w:hAnsi="Arial" w:cs="Arial"/>
          <w:bCs/>
          <w:sz w:val="24"/>
          <w:szCs w:val="24"/>
          <w:lang w:val="es-MX"/>
        </w:rPr>
        <w:t>Ministeri</w:t>
      </w:r>
      <w:r w:rsidR="00B77B9A">
        <w:rPr>
          <w:rFonts w:ascii="Arial" w:hAnsi="Arial" w:cs="Arial"/>
          <w:bCs/>
          <w:sz w:val="24"/>
          <w:szCs w:val="24"/>
          <w:lang w:val="es-MX"/>
        </w:rPr>
        <w:t>o de Educación de la Nación (20</w:t>
      </w:r>
      <w:r w:rsidRPr="00423C0A">
        <w:rPr>
          <w:rFonts w:ascii="Arial" w:hAnsi="Arial" w:cs="Arial"/>
          <w:bCs/>
          <w:sz w:val="24"/>
          <w:szCs w:val="24"/>
          <w:lang w:val="es-MX"/>
        </w:rPr>
        <w:t xml:space="preserve">15) </w:t>
      </w:r>
      <w:r w:rsidR="00D8692B">
        <w:rPr>
          <w:rFonts w:ascii="Arial" w:hAnsi="Arial" w:cs="Arial"/>
          <w:bCs/>
          <w:i/>
          <w:sz w:val="24"/>
          <w:szCs w:val="24"/>
          <w:lang w:val="es-MX"/>
        </w:rPr>
        <w:t xml:space="preserve">Cuaderno de Educación Artística: </w:t>
      </w:r>
      <w:r w:rsidRPr="00D8692B">
        <w:rPr>
          <w:rFonts w:ascii="Arial" w:hAnsi="Arial" w:cs="Arial"/>
          <w:bCs/>
          <w:i/>
          <w:sz w:val="24"/>
          <w:szCs w:val="24"/>
          <w:lang w:val="es-MX"/>
        </w:rPr>
        <w:t>Danza</w:t>
      </w:r>
      <w:r w:rsidR="00D8692B">
        <w:rPr>
          <w:rFonts w:ascii="Arial" w:hAnsi="Arial" w:cs="Arial"/>
          <w:bCs/>
          <w:sz w:val="24"/>
          <w:szCs w:val="24"/>
          <w:lang w:val="es-MX"/>
        </w:rPr>
        <w:t xml:space="preserve">. </w:t>
      </w:r>
      <w:r w:rsidR="007835AB">
        <w:rPr>
          <w:rFonts w:ascii="Arial" w:hAnsi="Arial" w:cs="Arial"/>
          <w:bCs/>
          <w:sz w:val="24"/>
          <w:szCs w:val="24"/>
          <w:lang w:val="es-MX"/>
        </w:rPr>
        <w:t>Ministerio de Educación de la Nación</w:t>
      </w:r>
    </w:p>
    <w:p w14:paraId="799431CB" w14:textId="156E1881" w:rsidR="00CF6E54" w:rsidRDefault="00CF6E54" w:rsidP="00CF6E54">
      <w:pPr>
        <w:pStyle w:val="Prrafodelista"/>
        <w:numPr>
          <w:ilvl w:val="0"/>
          <w:numId w:val="16"/>
        </w:numPr>
        <w:ind w:left="426" w:hanging="28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Quereilhac de Kussrow, A. C., Barreto de Barón, T. B., Campins, G. A., Amor Muñoz, M. </w:t>
      </w:r>
      <w:r w:rsidRPr="00D8692B">
        <w:rPr>
          <w:rFonts w:ascii="Arial" w:hAnsi="Arial" w:cs="Arial"/>
          <w:bCs/>
          <w:i/>
          <w:sz w:val="24"/>
          <w:szCs w:val="24"/>
        </w:rPr>
        <w:t>Danzas Folklóricas Argentinas</w:t>
      </w:r>
      <w:r w:rsidR="007835AB">
        <w:rPr>
          <w:rFonts w:ascii="Arial" w:hAnsi="Arial" w:cs="Arial"/>
          <w:bCs/>
          <w:sz w:val="24"/>
          <w:szCs w:val="24"/>
        </w:rPr>
        <w:t xml:space="preserve"> (1er. Fascículo). </w:t>
      </w:r>
      <w:r w:rsidRPr="00D860D4">
        <w:rPr>
          <w:rFonts w:ascii="Arial" w:hAnsi="Arial" w:cs="Arial"/>
          <w:bCs/>
          <w:sz w:val="24"/>
          <w:szCs w:val="24"/>
        </w:rPr>
        <w:t>Folklore Argentino. Folklore coreográfico (antecedentes).</w:t>
      </w:r>
      <w:r>
        <w:rPr>
          <w:rFonts w:ascii="Arial" w:hAnsi="Arial" w:cs="Arial"/>
          <w:bCs/>
          <w:sz w:val="24"/>
          <w:szCs w:val="24"/>
        </w:rPr>
        <w:t xml:space="preserve"> Roche</w:t>
      </w:r>
    </w:p>
    <w:p w14:paraId="34DC25E8" w14:textId="66A088DB" w:rsidR="00CF6E54" w:rsidRPr="00CF6E54" w:rsidRDefault="00CF6E54" w:rsidP="00CF6E54">
      <w:pPr>
        <w:pStyle w:val="Prrafodelista"/>
        <w:numPr>
          <w:ilvl w:val="0"/>
          <w:numId w:val="16"/>
        </w:numPr>
        <w:ind w:left="426" w:hanging="280"/>
        <w:rPr>
          <w:rFonts w:ascii="Arial" w:hAnsi="Arial" w:cs="Arial"/>
          <w:bCs/>
          <w:sz w:val="24"/>
          <w:szCs w:val="24"/>
          <w:lang w:val="es-MX"/>
        </w:rPr>
      </w:pPr>
      <w:r w:rsidRPr="00267E65">
        <w:rPr>
          <w:rFonts w:ascii="Arial" w:hAnsi="Arial" w:cs="Arial"/>
          <w:bCs/>
          <w:sz w:val="24"/>
          <w:szCs w:val="24"/>
        </w:rPr>
        <w:t xml:space="preserve">Tampini, </w:t>
      </w:r>
      <w:r>
        <w:rPr>
          <w:rFonts w:ascii="Arial" w:hAnsi="Arial" w:cs="Arial"/>
          <w:bCs/>
          <w:sz w:val="24"/>
          <w:szCs w:val="24"/>
        </w:rPr>
        <w:t>M., Rillo, M. P., Bardet, M., D</w:t>
      </w:r>
      <w:r w:rsidRPr="00267E65">
        <w:rPr>
          <w:rFonts w:ascii="Arial" w:hAnsi="Arial" w:cs="Arial"/>
          <w:bCs/>
          <w:sz w:val="24"/>
          <w:szCs w:val="24"/>
        </w:rPr>
        <w:t>hers,</w:t>
      </w:r>
      <w:r>
        <w:rPr>
          <w:rFonts w:ascii="Arial" w:hAnsi="Arial" w:cs="Arial"/>
          <w:bCs/>
          <w:sz w:val="24"/>
          <w:szCs w:val="24"/>
        </w:rPr>
        <w:t xml:space="preserve"> V.,</w:t>
      </w:r>
      <w:r w:rsidRPr="00267E65">
        <w:rPr>
          <w:rFonts w:ascii="Arial" w:hAnsi="Arial" w:cs="Arial"/>
          <w:bCs/>
          <w:sz w:val="24"/>
          <w:szCs w:val="24"/>
        </w:rPr>
        <w:t xml:space="preserve"> Karasik, </w:t>
      </w:r>
      <w:r>
        <w:rPr>
          <w:rFonts w:ascii="Arial" w:hAnsi="Arial" w:cs="Arial"/>
          <w:bCs/>
          <w:sz w:val="24"/>
          <w:szCs w:val="24"/>
        </w:rPr>
        <w:t xml:space="preserve">A., </w:t>
      </w:r>
      <w:r w:rsidRPr="00267E65">
        <w:rPr>
          <w:rFonts w:ascii="Arial" w:hAnsi="Arial" w:cs="Arial"/>
          <w:bCs/>
          <w:sz w:val="24"/>
          <w:szCs w:val="24"/>
        </w:rPr>
        <w:t>Malenchini</w:t>
      </w:r>
      <w:r>
        <w:rPr>
          <w:rFonts w:ascii="Arial" w:hAnsi="Arial" w:cs="Arial"/>
          <w:bCs/>
          <w:sz w:val="24"/>
          <w:szCs w:val="24"/>
        </w:rPr>
        <w:t>, C.</w:t>
      </w:r>
      <w:r w:rsidRPr="00267E65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(2017) </w:t>
      </w:r>
      <w:r w:rsidRPr="00DE0BC2">
        <w:rPr>
          <w:rFonts w:ascii="Arial" w:hAnsi="Arial" w:cs="Arial"/>
          <w:bCs/>
          <w:i/>
          <w:sz w:val="24"/>
          <w:szCs w:val="24"/>
        </w:rPr>
        <w:t>La danza y la improvisación escénica hoy</w:t>
      </w:r>
      <w:r w:rsidRPr="00DE0BC2">
        <w:rPr>
          <w:rFonts w:ascii="Arial" w:hAnsi="Arial" w:cs="Arial"/>
          <w:b/>
          <w:bCs/>
          <w:i/>
          <w:sz w:val="24"/>
          <w:szCs w:val="24"/>
        </w:rPr>
        <w:t xml:space="preserve">: </w:t>
      </w:r>
      <w:r w:rsidRPr="00DE0BC2">
        <w:rPr>
          <w:rFonts w:ascii="Arial" w:hAnsi="Arial" w:cs="Arial"/>
          <w:bCs/>
          <w:i/>
          <w:sz w:val="24"/>
          <w:szCs w:val="24"/>
        </w:rPr>
        <w:t>definiciones en primera persona</w:t>
      </w:r>
      <w:r>
        <w:rPr>
          <w:rFonts w:ascii="Arial" w:hAnsi="Arial" w:cs="Arial"/>
          <w:bCs/>
          <w:sz w:val="24"/>
          <w:szCs w:val="24"/>
        </w:rPr>
        <w:t>. Universidad Nacional de las Artes. Actas del 1er</w:t>
      </w:r>
      <w:r w:rsidRPr="00267E65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Congreso Internacional de Artes</w:t>
      </w:r>
      <w:r w:rsidRPr="00267E65">
        <w:rPr>
          <w:rFonts w:ascii="Arial" w:hAnsi="Arial" w:cs="Arial"/>
          <w:bCs/>
          <w:sz w:val="24"/>
          <w:szCs w:val="24"/>
        </w:rPr>
        <w:t xml:space="preserve">: revueltas del arte. </w:t>
      </w:r>
      <w:r w:rsidR="007835AB">
        <w:rPr>
          <w:rFonts w:ascii="Arial" w:hAnsi="Arial" w:cs="Arial"/>
          <w:bCs/>
          <w:sz w:val="24"/>
          <w:szCs w:val="24"/>
        </w:rPr>
        <w:t>(</w:t>
      </w:r>
      <w:r w:rsidRPr="00267E65">
        <w:rPr>
          <w:rFonts w:ascii="Arial" w:hAnsi="Arial" w:cs="Arial"/>
          <w:bCs/>
          <w:sz w:val="24"/>
          <w:szCs w:val="24"/>
        </w:rPr>
        <w:t>1</w:t>
      </w:r>
      <w:r>
        <w:rPr>
          <w:rFonts w:ascii="Arial" w:hAnsi="Arial" w:cs="Arial"/>
          <w:bCs/>
          <w:sz w:val="24"/>
          <w:szCs w:val="24"/>
        </w:rPr>
        <w:t>r</w:t>
      </w:r>
      <w:r w:rsidRPr="00267E65">
        <w:rPr>
          <w:rFonts w:ascii="Arial" w:hAnsi="Arial" w:cs="Arial"/>
          <w:bCs/>
          <w:sz w:val="24"/>
          <w:szCs w:val="24"/>
        </w:rPr>
        <w:t>a</w:t>
      </w:r>
      <w:r>
        <w:rPr>
          <w:rFonts w:ascii="Arial" w:hAnsi="Arial" w:cs="Arial"/>
          <w:bCs/>
          <w:sz w:val="24"/>
          <w:szCs w:val="24"/>
        </w:rPr>
        <w:t>.</w:t>
      </w:r>
      <w:r w:rsidR="007835AB">
        <w:rPr>
          <w:rFonts w:ascii="Arial" w:hAnsi="Arial" w:cs="Arial"/>
          <w:bCs/>
          <w:sz w:val="24"/>
          <w:szCs w:val="24"/>
        </w:rPr>
        <w:t xml:space="preserve"> E</w:t>
      </w:r>
      <w:r w:rsidRPr="00267E65">
        <w:rPr>
          <w:rFonts w:ascii="Arial" w:hAnsi="Arial" w:cs="Arial"/>
          <w:bCs/>
          <w:sz w:val="24"/>
          <w:szCs w:val="24"/>
        </w:rPr>
        <w:t>d.</w:t>
      </w:r>
      <w:r w:rsidR="007835AB">
        <w:rPr>
          <w:rFonts w:ascii="Arial" w:hAnsi="Arial" w:cs="Arial"/>
          <w:bCs/>
          <w:sz w:val="24"/>
          <w:szCs w:val="24"/>
        </w:rPr>
        <w:t>).</w:t>
      </w:r>
      <w:r w:rsidR="00890433">
        <w:rPr>
          <w:rFonts w:ascii="Arial" w:hAnsi="Arial" w:cs="Arial"/>
          <w:bCs/>
          <w:sz w:val="24"/>
          <w:szCs w:val="24"/>
        </w:rPr>
        <w:t xml:space="preserve"> </w:t>
      </w:r>
      <w:r w:rsidRPr="00DE0BC2">
        <w:rPr>
          <w:rFonts w:ascii="Arial" w:hAnsi="Arial" w:cs="Arial"/>
          <w:bCs/>
          <w:sz w:val="24"/>
          <w:szCs w:val="24"/>
          <w:lang w:val="es-MX"/>
        </w:rPr>
        <w:t>https://congresointernacionaldeartes.una.edu.ar/</w:t>
      </w:r>
    </w:p>
    <w:p w14:paraId="3B674BE3" w14:textId="0182E4A9" w:rsidR="0048589C" w:rsidRPr="0048589C" w:rsidRDefault="00AE5516" w:rsidP="0048589C">
      <w:pPr>
        <w:pStyle w:val="Prrafodelista"/>
        <w:numPr>
          <w:ilvl w:val="0"/>
          <w:numId w:val="16"/>
        </w:numPr>
        <w:ind w:left="426" w:hanging="280"/>
        <w:rPr>
          <w:rFonts w:ascii="Arial" w:hAnsi="Arial" w:cs="Arial"/>
          <w:bCs/>
          <w:sz w:val="24"/>
          <w:szCs w:val="24"/>
          <w:lang w:val="es-MX"/>
        </w:rPr>
      </w:pPr>
      <w:r w:rsidRPr="00423C0A">
        <w:rPr>
          <w:rFonts w:ascii="Arial" w:hAnsi="Arial" w:cs="Arial"/>
          <w:bCs/>
          <w:sz w:val="24"/>
          <w:szCs w:val="24"/>
          <w:lang w:val="es-MX"/>
        </w:rPr>
        <w:t>Von Lavan</w:t>
      </w:r>
      <w:r w:rsidR="0093726D">
        <w:rPr>
          <w:rFonts w:ascii="Arial" w:hAnsi="Arial" w:cs="Arial"/>
          <w:bCs/>
          <w:sz w:val="24"/>
          <w:szCs w:val="24"/>
          <w:lang w:val="es-MX"/>
        </w:rPr>
        <w:t>, R.</w:t>
      </w:r>
      <w:r w:rsidRPr="00423C0A">
        <w:rPr>
          <w:rFonts w:ascii="Arial" w:hAnsi="Arial" w:cs="Arial"/>
          <w:bCs/>
          <w:sz w:val="24"/>
          <w:szCs w:val="24"/>
          <w:lang w:val="es-MX"/>
        </w:rPr>
        <w:t xml:space="preserve"> (1984) </w:t>
      </w:r>
      <w:r w:rsidRPr="0093726D">
        <w:rPr>
          <w:rFonts w:ascii="Arial" w:hAnsi="Arial" w:cs="Arial"/>
          <w:bCs/>
          <w:i/>
          <w:sz w:val="24"/>
          <w:szCs w:val="24"/>
          <w:lang w:val="es-MX"/>
        </w:rPr>
        <w:t>Danza Educativa Moderna</w:t>
      </w:r>
      <w:r w:rsidRPr="00423C0A">
        <w:rPr>
          <w:rFonts w:ascii="Arial" w:hAnsi="Arial" w:cs="Arial"/>
          <w:bCs/>
          <w:sz w:val="24"/>
          <w:szCs w:val="24"/>
          <w:lang w:val="es-MX"/>
        </w:rPr>
        <w:t xml:space="preserve">. </w:t>
      </w:r>
      <w:r w:rsidR="0093726D">
        <w:rPr>
          <w:rFonts w:ascii="Arial" w:hAnsi="Arial" w:cs="Arial"/>
          <w:bCs/>
          <w:sz w:val="24"/>
          <w:szCs w:val="24"/>
          <w:lang w:val="es-MX"/>
        </w:rPr>
        <w:t>Paidós</w:t>
      </w:r>
    </w:p>
    <w:sectPr w:rsidR="0048589C" w:rsidRPr="0048589C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0D463B" w14:textId="77777777" w:rsidR="00F02561" w:rsidRDefault="00F02561">
      <w:pPr>
        <w:spacing w:after="0" w:line="240" w:lineRule="auto"/>
      </w:pPr>
      <w:r>
        <w:separator/>
      </w:r>
    </w:p>
  </w:endnote>
  <w:endnote w:type="continuationSeparator" w:id="0">
    <w:p w14:paraId="7A2963BF" w14:textId="77777777" w:rsidR="00F02561" w:rsidRDefault="00F02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2D4ED1" w14:textId="77777777" w:rsidR="00F02561" w:rsidRDefault="00F02561">
      <w:pPr>
        <w:spacing w:after="0" w:line="240" w:lineRule="auto"/>
      </w:pPr>
      <w:r>
        <w:separator/>
      </w:r>
    </w:p>
  </w:footnote>
  <w:footnote w:type="continuationSeparator" w:id="0">
    <w:p w14:paraId="7D16A103" w14:textId="77777777" w:rsidR="00F02561" w:rsidRDefault="00F025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3AE4D3" w14:textId="35055746" w:rsidR="008B64EF" w:rsidRPr="00B9038A" w:rsidRDefault="00B62B7F" w:rsidP="008B64EF">
    <w:pPr>
      <w:pStyle w:val="Encabezado"/>
      <w:rPr>
        <w:rFonts w:cs="Calibri"/>
        <w:b/>
      </w:rPr>
    </w:pPr>
    <w:r>
      <w:rPr>
        <w:i/>
        <w:noProof/>
        <w:sz w:val="20"/>
        <w:lang w:eastAsia="es-AR"/>
      </w:rPr>
      <w:drawing>
        <wp:anchor distT="0" distB="0" distL="114300" distR="114300" simplePos="0" relativeHeight="251660288" behindDoc="0" locked="0" layoutInCell="1" allowOverlap="1" wp14:anchorId="4D396CBD" wp14:editId="35641467">
          <wp:simplePos x="0" y="0"/>
          <wp:positionH relativeFrom="margin">
            <wp:align>center</wp:align>
          </wp:positionH>
          <wp:positionV relativeFrom="paragraph">
            <wp:posOffset>-270510</wp:posOffset>
          </wp:positionV>
          <wp:extent cx="479425" cy="623570"/>
          <wp:effectExtent l="0" t="0" r="0" b="5080"/>
          <wp:wrapNone/>
          <wp:docPr id="4" name="Imagen 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9425" cy="623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cs="Calibri"/>
        <w:b/>
      </w:rPr>
      <w:t>COLEGIO SAN BERNARD</w:t>
    </w:r>
    <w:r w:rsidR="00D62975">
      <w:rPr>
        <w:rFonts w:cs="Calibri"/>
        <w:b/>
      </w:rPr>
      <w:t>O</w:t>
    </w:r>
    <w:r>
      <w:rPr>
        <w:i/>
        <w:sz w:val="20"/>
      </w:rPr>
      <w:tab/>
    </w:r>
  </w:p>
  <w:p w14:paraId="7E6942F9" w14:textId="77777777" w:rsidR="008B64EF" w:rsidRDefault="00B62B7F" w:rsidP="008B64EF">
    <w:pPr>
      <w:pStyle w:val="Encabezado"/>
      <w:rPr>
        <w:sz w:val="20"/>
      </w:rPr>
    </w:pPr>
    <w:r>
      <w:rPr>
        <w:noProof/>
        <w:lang w:eastAsia="es-A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2FCDCF6A" wp14:editId="059AEF80">
              <wp:simplePos x="0" y="0"/>
              <wp:positionH relativeFrom="column">
                <wp:posOffset>-3810</wp:posOffset>
              </wp:positionH>
              <wp:positionV relativeFrom="paragraph">
                <wp:posOffset>293369</wp:posOffset>
              </wp:positionV>
              <wp:extent cx="5857875" cy="0"/>
              <wp:effectExtent l="0" t="0" r="9525" b="19050"/>
              <wp:wrapNone/>
              <wp:docPr id="2" name="Conector recto de flech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578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B80C2DE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2" o:spid="_x0000_s1026" type="#_x0000_t32" style="position:absolute;margin-left:-.3pt;margin-top:23.1pt;width:461.2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"/>
          </w:pict>
        </mc:Fallback>
      </mc:AlternateContent>
    </w:r>
    <w:r>
      <w:rPr>
        <w:i/>
        <w:sz w:val="20"/>
      </w:rPr>
      <w:t>Secundario Básico y Orientado</w:t>
    </w:r>
  </w:p>
  <w:p w14:paraId="273B3FDF" w14:textId="77777777" w:rsidR="008B64EF" w:rsidRDefault="0051575B" w:rsidP="008B64EF">
    <w:pPr>
      <w:pStyle w:val="Encabezado"/>
    </w:pPr>
  </w:p>
  <w:p w14:paraId="270E19C4" w14:textId="77777777" w:rsidR="008B64EF" w:rsidRDefault="0051575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15136"/>
    <w:multiLevelType w:val="hybridMultilevel"/>
    <w:tmpl w:val="A32AEE0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80F70"/>
    <w:multiLevelType w:val="hybridMultilevel"/>
    <w:tmpl w:val="D9E4A9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066BD"/>
    <w:multiLevelType w:val="hybridMultilevel"/>
    <w:tmpl w:val="4CD4C6A4"/>
    <w:lvl w:ilvl="0" w:tplc="2C0A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AC60B2"/>
    <w:multiLevelType w:val="hybridMultilevel"/>
    <w:tmpl w:val="7C4E30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89061B"/>
    <w:multiLevelType w:val="hybridMultilevel"/>
    <w:tmpl w:val="D21E6DD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E35949"/>
    <w:multiLevelType w:val="hybridMultilevel"/>
    <w:tmpl w:val="8F1A7798"/>
    <w:lvl w:ilvl="0" w:tplc="080A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6" w15:restartNumberingAfterBreak="0">
    <w:nsid w:val="19E81F0D"/>
    <w:multiLevelType w:val="hybridMultilevel"/>
    <w:tmpl w:val="EEF493F2"/>
    <w:lvl w:ilvl="0" w:tplc="D3424C6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D5787D"/>
    <w:multiLevelType w:val="hybridMultilevel"/>
    <w:tmpl w:val="032C175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796769"/>
    <w:multiLevelType w:val="hybridMultilevel"/>
    <w:tmpl w:val="AD54FA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D12AD5"/>
    <w:multiLevelType w:val="hybridMultilevel"/>
    <w:tmpl w:val="9D4295A6"/>
    <w:lvl w:ilvl="0" w:tplc="080A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0" w15:restartNumberingAfterBreak="0">
    <w:nsid w:val="28766553"/>
    <w:multiLevelType w:val="hybridMultilevel"/>
    <w:tmpl w:val="ED4ABB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73551F"/>
    <w:multiLevelType w:val="hybridMultilevel"/>
    <w:tmpl w:val="9AB0D17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443984"/>
    <w:multiLevelType w:val="hybridMultilevel"/>
    <w:tmpl w:val="975C535E"/>
    <w:lvl w:ilvl="0" w:tplc="1D2EE5BA">
      <w:start w:val="1"/>
      <w:numFmt w:val="decimal"/>
      <w:lvlText w:val="%1-"/>
      <w:lvlJc w:val="left"/>
      <w:pPr>
        <w:ind w:left="720" w:hanging="360"/>
      </w:pPr>
      <w:rPr>
        <w:b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>
      <w:start w:val="1"/>
      <w:numFmt w:val="lowerLetter"/>
      <w:lvlText w:val="%5."/>
      <w:lvlJc w:val="left"/>
      <w:pPr>
        <w:ind w:left="3600" w:hanging="360"/>
      </w:pPr>
    </w:lvl>
    <w:lvl w:ilvl="5" w:tplc="2C0A001B">
      <w:start w:val="1"/>
      <w:numFmt w:val="lowerRoman"/>
      <w:lvlText w:val="%6."/>
      <w:lvlJc w:val="right"/>
      <w:pPr>
        <w:ind w:left="4320" w:hanging="180"/>
      </w:pPr>
    </w:lvl>
    <w:lvl w:ilvl="6" w:tplc="2C0A000F">
      <w:start w:val="1"/>
      <w:numFmt w:val="decimal"/>
      <w:lvlText w:val="%7."/>
      <w:lvlJc w:val="left"/>
      <w:pPr>
        <w:ind w:left="5040" w:hanging="360"/>
      </w:pPr>
    </w:lvl>
    <w:lvl w:ilvl="7" w:tplc="2C0A0019">
      <w:start w:val="1"/>
      <w:numFmt w:val="lowerLetter"/>
      <w:lvlText w:val="%8."/>
      <w:lvlJc w:val="left"/>
      <w:pPr>
        <w:ind w:left="5760" w:hanging="360"/>
      </w:pPr>
    </w:lvl>
    <w:lvl w:ilvl="8" w:tplc="2C0A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572910"/>
    <w:multiLevelType w:val="hybridMultilevel"/>
    <w:tmpl w:val="1740306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CE2712"/>
    <w:multiLevelType w:val="hybridMultilevel"/>
    <w:tmpl w:val="82C68B20"/>
    <w:lvl w:ilvl="0" w:tplc="05141F06">
      <w:numFmt w:val="bullet"/>
      <w:lvlText w:val="•"/>
      <w:lvlJc w:val="left"/>
      <w:pPr>
        <w:ind w:left="765" w:hanging="360"/>
      </w:pPr>
      <w:rPr>
        <w:rFonts w:ascii="Arial" w:eastAsiaTheme="minorHAnsi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 w15:restartNumberingAfterBreak="0">
    <w:nsid w:val="528A402B"/>
    <w:multiLevelType w:val="hybridMultilevel"/>
    <w:tmpl w:val="C7DE1C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BC5FEC"/>
    <w:multiLevelType w:val="hybridMultilevel"/>
    <w:tmpl w:val="1B7A8C64"/>
    <w:lvl w:ilvl="0" w:tplc="3FA4EE5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275E09"/>
    <w:multiLevelType w:val="hybridMultilevel"/>
    <w:tmpl w:val="723CE6DC"/>
    <w:lvl w:ilvl="0" w:tplc="2C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 w15:restartNumberingAfterBreak="0">
    <w:nsid w:val="74581689"/>
    <w:multiLevelType w:val="hybridMultilevel"/>
    <w:tmpl w:val="5232D08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AD0AB6"/>
    <w:multiLevelType w:val="hybridMultilevel"/>
    <w:tmpl w:val="1E66A788"/>
    <w:lvl w:ilvl="0" w:tplc="088E8FE0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B07149"/>
    <w:multiLevelType w:val="hybridMultilevel"/>
    <w:tmpl w:val="31283EB8"/>
    <w:lvl w:ilvl="0" w:tplc="944A623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426DC3"/>
    <w:multiLevelType w:val="hybridMultilevel"/>
    <w:tmpl w:val="8EA02110"/>
    <w:lvl w:ilvl="0" w:tplc="080A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5"/>
  </w:num>
  <w:num w:numId="4">
    <w:abstractNumId w:val="9"/>
  </w:num>
  <w:num w:numId="5">
    <w:abstractNumId w:val="1"/>
  </w:num>
  <w:num w:numId="6">
    <w:abstractNumId w:val="15"/>
  </w:num>
  <w:num w:numId="7">
    <w:abstractNumId w:val="8"/>
  </w:num>
  <w:num w:numId="8">
    <w:abstractNumId w:val="10"/>
  </w:num>
  <w:num w:numId="9">
    <w:abstractNumId w:val="3"/>
  </w:num>
  <w:num w:numId="10">
    <w:abstractNumId w:val="12"/>
  </w:num>
  <w:num w:numId="11">
    <w:abstractNumId w:val="4"/>
  </w:num>
  <w:num w:numId="12">
    <w:abstractNumId w:val="14"/>
  </w:num>
  <w:num w:numId="13">
    <w:abstractNumId w:val="17"/>
  </w:num>
  <w:num w:numId="14">
    <w:abstractNumId w:val="13"/>
  </w:num>
  <w:num w:numId="15">
    <w:abstractNumId w:val="19"/>
  </w:num>
  <w:num w:numId="16">
    <w:abstractNumId w:val="2"/>
  </w:num>
  <w:num w:numId="17">
    <w:abstractNumId w:val="3"/>
  </w:num>
  <w:num w:numId="18">
    <w:abstractNumId w:val="20"/>
  </w:num>
  <w:num w:numId="19">
    <w:abstractNumId w:val="16"/>
  </w:num>
  <w:num w:numId="20">
    <w:abstractNumId w:val="6"/>
  </w:num>
  <w:num w:numId="21">
    <w:abstractNumId w:val="18"/>
  </w:num>
  <w:num w:numId="22">
    <w:abstractNumId w:val="7"/>
  </w:num>
  <w:num w:numId="23">
    <w:abstractNumId w:val="0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A9F"/>
    <w:rsid w:val="00024BC5"/>
    <w:rsid w:val="0004565E"/>
    <w:rsid w:val="000552E8"/>
    <w:rsid w:val="0009018B"/>
    <w:rsid w:val="000A301A"/>
    <w:rsid w:val="000E7552"/>
    <w:rsid w:val="000F0A77"/>
    <w:rsid w:val="000F5A9F"/>
    <w:rsid w:val="0012716C"/>
    <w:rsid w:val="00146CA4"/>
    <w:rsid w:val="001A0C3F"/>
    <w:rsid w:val="002034D0"/>
    <w:rsid w:val="00267E65"/>
    <w:rsid w:val="00293BFB"/>
    <w:rsid w:val="002A13E4"/>
    <w:rsid w:val="002B01AF"/>
    <w:rsid w:val="002D0262"/>
    <w:rsid w:val="002D69C2"/>
    <w:rsid w:val="002D729E"/>
    <w:rsid w:val="0032249B"/>
    <w:rsid w:val="003B3ADE"/>
    <w:rsid w:val="004054C1"/>
    <w:rsid w:val="0041361D"/>
    <w:rsid w:val="00423C0A"/>
    <w:rsid w:val="0047615F"/>
    <w:rsid w:val="00482045"/>
    <w:rsid w:val="0048589C"/>
    <w:rsid w:val="00490BD8"/>
    <w:rsid w:val="004A19BA"/>
    <w:rsid w:val="004A6331"/>
    <w:rsid w:val="004B6639"/>
    <w:rsid w:val="004B7BE1"/>
    <w:rsid w:val="004C08D3"/>
    <w:rsid w:val="0051575B"/>
    <w:rsid w:val="005166F3"/>
    <w:rsid w:val="0052717C"/>
    <w:rsid w:val="00575587"/>
    <w:rsid w:val="005E1880"/>
    <w:rsid w:val="006C4CF6"/>
    <w:rsid w:val="006E6050"/>
    <w:rsid w:val="006F03AC"/>
    <w:rsid w:val="0070545A"/>
    <w:rsid w:val="0071524F"/>
    <w:rsid w:val="00724507"/>
    <w:rsid w:val="007504ED"/>
    <w:rsid w:val="0076504B"/>
    <w:rsid w:val="00772DD4"/>
    <w:rsid w:val="007835AB"/>
    <w:rsid w:val="00816873"/>
    <w:rsid w:val="00843BC5"/>
    <w:rsid w:val="00890433"/>
    <w:rsid w:val="008E6955"/>
    <w:rsid w:val="008F6B29"/>
    <w:rsid w:val="00906CCD"/>
    <w:rsid w:val="0093726D"/>
    <w:rsid w:val="009743BE"/>
    <w:rsid w:val="00A16F3D"/>
    <w:rsid w:val="00A25208"/>
    <w:rsid w:val="00A67F72"/>
    <w:rsid w:val="00AE5516"/>
    <w:rsid w:val="00AF4B00"/>
    <w:rsid w:val="00B02A55"/>
    <w:rsid w:val="00B232AC"/>
    <w:rsid w:val="00B62B7F"/>
    <w:rsid w:val="00B77B9A"/>
    <w:rsid w:val="00BA6954"/>
    <w:rsid w:val="00BD2903"/>
    <w:rsid w:val="00C6140A"/>
    <w:rsid w:val="00C73661"/>
    <w:rsid w:val="00C8032E"/>
    <w:rsid w:val="00CF0425"/>
    <w:rsid w:val="00CF6E54"/>
    <w:rsid w:val="00D428E9"/>
    <w:rsid w:val="00D62975"/>
    <w:rsid w:val="00D860D4"/>
    <w:rsid w:val="00D8692B"/>
    <w:rsid w:val="00DB56BB"/>
    <w:rsid w:val="00DD1B94"/>
    <w:rsid w:val="00DE0BC2"/>
    <w:rsid w:val="00DF08A3"/>
    <w:rsid w:val="00E84E0D"/>
    <w:rsid w:val="00EB13AF"/>
    <w:rsid w:val="00EF3E00"/>
    <w:rsid w:val="00EF4848"/>
    <w:rsid w:val="00F02561"/>
    <w:rsid w:val="00F02FF9"/>
    <w:rsid w:val="00F568A1"/>
    <w:rsid w:val="00F658CA"/>
    <w:rsid w:val="00F8401A"/>
    <w:rsid w:val="00F92EF4"/>
    <w:rsid w:val="00FE0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C230289"/>
  <w15:chartTrackingRefBased/>
  <w15:docId w15:val="{B6994AF0-3D18-40BB-9788-00C61F332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5A9F"/>
    <w:pPr>
      <w:spacing w:line="256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EF484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F5A9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0F5A9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F5A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5A9F"/>
  </w:style>
  <w:style w:type="paragraph" w:styleId="Textodeglobo">
    <w:name w:val="Balloon Text"/>
    <w:basedOn w:val="Normal"/>
    <w:link w:val="TextodegloboCar"/>
    <w:uiPriority w:val="99"/>
    <w:semiHidden/>
    <w:unhideWhenUsed/>
    <w:rsid w:val="000F5A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5A9F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232AC"/>
    <w:rPr>
      <w:color w:val="605E5C"/>
      <w:shd w:val="clear" w:color="auto" w:fill="E1DFDD"/>
    </w:rPr>
  </w:style>
  <w:style w:type="paragraph" w:styleId="Piedepgina">
    <w:name w:val="footer"/>
    <w:basedOn w:val="Normal"/>
    <w:link w:val="PiedepginaCar"/>
    <w:uiPriority w:val="99"/>
    <w:unhideWhenUsed/>
    <w:rsid w:val="00D6297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2975"/>
  </w:style>
  <w:style w:type="character" w:customStyle="1" w:styleId="Ttulo1Car">
    <w:name w:val="Título 1 Car"/>
    <w:basedOn w:val="Fuentedeprrafopredeter"/>
    <w:link w:val="Ttulo1"/>
    <w:uiPriority w:val="9"/>
    <w:rsid w:val="00EF484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64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C9CE8C-FED9-4CD6-8DC9-8403922C6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1264</TotalTime>
  <Pages>4</Pages>
  <Words>956</Words>
  <Characters>5260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27</cp:revision>
  <dcterms:created xsi:type="dcterms:W3CDTF">2021-03-18T22:35:00Z</dcterms:created>
  <dcterms:modified xsi:type="dcterms:W3CDTF">2022-05-01T14:54:00Z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