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0B30" w:rsidRDefault="00D20B30" w:rsidP="00D20B30">
      <w:pPr>
        <w:pStyle w:val="NormalWeb"/>
        <w:spacing w:before="0" w:beforeAutospacing="0" w:after="200" w:afterAutospacing="0"/>
        <w:jc w:val="center"/>
      </w:pPr>
      <w:r>
        <w:rPr>
          <w:color w:val="000000"/>
          <w:sz w:val="40"/>
          <w:szCs w:val="40"/>
        </w:rPr>
        <w:t>Colegio Santa Rosa de Lima</w:t>
      </w:r>
    </w:p>
    <w:p w:rsidR="00D20B30" w:rsidRDefault="00D20B30" w:rsidP="00D20B30">
      <w:pPr>
        <w:pStyle w:val="NormalWeb"/>
        <w:spacing w:before="0" w:beforeAutospacing="0" w:after="200" w:afterAutospacing="0"/>
        <w:jc w:val="center"/>
      </w:pPr>
      <w:r>
        <w:rPr>
          <w:color w:val="000000"/>
          <w:sz w:val="36"/>
          <w:szCs w:val="36"/>
        </w:rPr>
        <w:t>Educación Secundaria</w:t>
      </w:r>
    </w:p>
    <w:p w:rsidR="00D20B30" w:rsidRDefault="00D20B30" w:rsidP="00D20B30">
      <w:pPr>
        <w:pStyle w:val="NormalWeb"/>
        <w:spacing w:before="0" w:beforeAutospacing="0" w:after="200" w:afterAutospacing="0"/>
        <w:jc w:val="both"/>
      </w:pPr>
      <w:r>
        <w:rPr>
          <w:color w:val="000000"/>
          <w:sz w:val="28"/>
          <w:szCs w:val="28"/>
        </w:rPr>
        <w:t>Ciclo Orientado                                                                            6°  “A” y  “B”</w:t>
      </w:r>
    </w:p>
    <w:p w:rsidR="00D20B30" w:rsidRDefault="00D20B30" w:rsidP="00D20B30">
      <w:pPr>
        <w:pStyle w:val="NormalWeb"/>
        <w:spacing w:before="0" w:beforeAutospacing="0" w:after="200" w:afterAutospacing="0"/>
        <w:jc w:val="both"/>
        <w:rPr>
          <w:color w:val="000000"/>
          <w:sz w:val="28"/>
          <w:szCs w:val="28"/>
        </w:rPr>
      </w:pPr>
      <w:r>
        <w:rPr>
          <w:color w:val="000000"/>
          <w:sz w:val="28"/>
          <w:szCs w:val="28"/>
        </w:rPr>
        <w:t>Profesor Carlos Sánchez                                                                          </w:t>
      </w:r>
    </w:p>
    <w:p w:rsidR="00D20B30" w:rsidRDefault="00D20B30" w:rsidP="00D20B30">
      <w:pPr>
        <w:pStyle w:val="NormalWeb"/>
        <w:spacing w:before="0" w:beforeAutospacing="0" w:after="200" w:afterAutospacing="0"/>
        <w:jc w:val="both"/>
      </w:pPr>
      <w:r>
        <w:rPr>
          <w:color w:val="000000"/>
          <w:sz w:val="28"/>
          <w:szCs w:val="28"/>
        </w:rPr>
        <w:t>Fecha: 06/04/22</w:t>
      </w:r>
    </w:p>
    <w:p w:rsidR="00D20B30" w:rsidRPr="007D7047" w:rsidRDefault="00D20B30" w:rsidP="00D20B30">
      <w:pPr>
        <w:spacing w:after="0" w:line="240" w:lineRule="auto"/>
        <w:jc w:val="center"/>
        <w:rPr>
          <w:rFonts w:ascii="Bookman Old Style" w:eastAsia="Bookman Old Style" w:hAnsi="Bookman Old Style" w:cs="Bookman Old Style"/>
          <w:b/>
          <w:color w:val="000000"/>
          <w:sz w:val="28"/>
          <w:szCs w:val="28"/>
        </w:rPr>
      </w:pPr>
      <w:r w:rsidRPr="007D7047">
        <w:rPr>
          <w:rFonts w:ascii="Bookman Old Style" w:eastAsia="Bookman Old Style" w:hAnsi="Bookman Old Style" w:cs="Bookman Old Style"/>
          <w:b/>
          <w:color w:val="000000"/>
          <w:sz w:val="28"/>
          <w:szCs w:val="28"/>
        </w:rPr>
        <w:t>2° GUÍA DE FILOSOFÍA</w:t>
      </w:r>
    </w:p>
    <w:p w:rsidR="00D20B30" w:rsidRDefault="00D20B30" w:rsidP="00D20B30">
      <w:pPr>
        <w:spacing w:after="0" w:line="240" w:lineRule="auto"/>
        <w:rPr>
          <w:rFonts w:ascii="Bookman Old Style" w:eastAsia="Bookman Old Style" w:hAnsi="Bookman Old Style" w:cs="Bookman Old Style"/>
          <w:color w:val="000000"/>
        </w:rPr>
      </w:pPr>
    </w:p>
    <w:p w:rsidR="00D20B30" w:rsidRDefault="00D20B30" w:rsidP="00D20B30">
      <w:pPr>
        <w:numPr>
          <w:ilvl w:val="0"/>
          <w:numId w:val="1"/>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Responde:</w:t>
      </w:r>
    </w:p>
    <w:p w:rsidR="00D20B30" w:rsidRDefault="00D20B30" w:rsidP="00D20B30">
      <w:pPr>
        <w:pBdr>
          <w:top w:val="nil"/>
          <w:left w:val="nil"/>
          <w:bottom w:val="nil"/>
          <w:right w:val="nil"/>
          <w:between w:val="nil"/>
        </w:pBdr>
        <w:spacing w:after="0" w:line="240" w:lineRule="auto"/>
        <w:ind w:left="720"/>
        <w:rPr>
          <w:rFonts w:ascii="Bookman Old Style" w:eastAsia="Bookman Old Style" w:hAnsi="Bookman Old Style" w:cs="Bookman Old Style"/>
          <w:color w:val="000000"/>
        </w:rPr>
      </w:pPr>
    </w:p>
    <w:p w:rsidR="00D20B30" w:rsidRDefault="00D20B30" w:rsidP="00D20B30">
      <w:pPr>
        <w:numPr>
          <w:ilvl w:val="0"/>
          <w:numId w:val="2"/>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¿Cuál es la diferencia entre origen de la filosofía  y comienzo de la filosofía?</w:t>
      </w:r>
    </w:p>
    <w:p w:rsidR="00D20B30" w:rsidRDefault="00D20B30" w:rsidP="00D20B30">
      <w:pPr>
        <w:numPr>
          <w:ilvl w:val="0"/>
          <w:numId w:val="2"/>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¿Cuál es el origen de la filosofía? </w:t>
      </w:r>
    </w:p>
    <w:p w:rsidR="00D20B30" w:rsidRDefault="00D20B30" w:rsidP="00D20B30">
      <w:pPr>
        <w:numPr>
          <w:ilvl w:val="0"/>
          <w:numId w:val="2"/>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¿Cuál es la relación entre comunicación y filosofía?</w:t>
      </w:r>
    </w:p>
    <w:p w:rsidR="00D20B30" w:rsidRDefault="00D20B30" w:rsidP="00D20B30">
      <w:pPr>
        <w:numPr>
          <w:ilvl w:val="0"/>
          <w:numId w:val="2"/>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¿Cuál es el fin de la filosofía? </w:t>
      </w:r>
    </w:p>
    <w:p w:rsidR="00D20B30" w:rsidRDefault="00D20B30" w:rsidP="00D20B30">
      <w:pP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FF5C0D"/>
        </w:rPr>
        <w:t xml:space="preserve"> </w:t>
      </w:r>
    </w:p>
    <w:p w:rsidR="00D20B30" w:rsidRDefault="00D20B30" w:rsidP="00D20B30">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Conversa con tu familia sobre las situaciones límite planteadas. Pregúntales: ¿Cuáles son las que más les preocupan? ¿Qué interrogantes les generan? ¿Pueden dar respuestas a las mismas? ¿Tales preguntas influyen en su forma de pensar y actuar? ¿Cuáles son, para ti, situaciones límite?</w:t>
      </w:r>
    </w:p>
    <w:p w:rsidR="00D20B30" w:rsidRDefault="00D20B30" w:rsidP="00D20B30">
      <w:pPr>
        <w:spacing w:after="0" w:line="240" w:lineRule="auto"/>
        <w:rPr>
          <w:rFonts w:ascii="Bookman Old Style" w:eastAsia="Bookman Old Style" w:hAnsi="Bookman Old Style" w:cs="Bookman Old Style"/>
          <w:color w:val="000000"/>
        </w:rPr>
      </w:pPr>
    </w:p>
    <w:p w:rsidR="00D20B30" w:rsidRDefault="00D20B30" w:rsidP="00D20B30">
      <w:pP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Ejemplo de respuesta:</w:t>
      </w:r>
    </w:p>
    <w:p w:rsidR="00D20B30" w:rsidRDefault="00D20B30" w:rsidP="00D20B3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enfermedad: Tener un familiar muy enfermo nos hace preguntarnos sobre el sentido de la vida y de las cosas que hacemos a diario. Esta situación puede llevarnos a dedicarle más tiempo a los seres queridos, a ser compasivos con los demás, ya que nos condolemos ante el sufrimiento y nos lleva a pensar que hay que aprovechar la salud para hacer cosas que nos hagan felices a nosotros mismos y a las personas que amamos.</w:t>
      </w:r>
    </w:p>
    <w:p w:rsidR="00BC15E7" w:rsidRDefault="00BC15E7" w:rsidP="00D20B30">
      <w:pPr>
        <w:jc w:val="both"/>
      </w:pPr>
    </w:p>
    <w:p w:rsidR="00D14DD7" w:rsidRDefault="00D14DD7" w:rsidP="00D20B30">
      <w:pPr>
        <w:jc w:val="both"/>
      </w:pPr>
      <w:proofErr w:type="spellStart"/>
      <w:r>
        <w:t>Rtas</w:t>
      </w:r>
      <w:proofErr w:type="spellEnd"/>
      <w:r>
        <w:t xml:space="preserve">: </w:t>
      </w:r>
    </w:p>
    <w:p w:rsidR="00D14DD7" w:rsidRDefault="00D14DD7" w:rsidP="00D20B30">
      <w:pPr>
        <w:jc w:val="both"/>
      </w:pPr>
      <w:r>
        <w:t>1</w:t>
      </w:r>
      <w:r w:rsidR="00C5289E">
        <w:t>)</w:t>
      </w:r>
    </w:p>
    <w:p w:rsidR="00C5289E" w:rsidRDefault="00D61BBB" w:rsidP="00D20B30">
      <w:pPr>
        <w:jc w:val="both"/>
      </w:pPr>
      <w:r>
        <w:t>A</w:t>
      </w:r>
      <w:r w:rsidR="00C5289E">
        <w:t>) El comienzo es histórico y acarrea para los que vienen después, un conjunto creciente de supuestos sentados por el trabajo mental ya efectuado. Origen es, en cambio, la fuente de la que mana en todo tiempo el impulso que mueve a filosofar. Únicamente gracias a él resulta esencial la filosofía actual en cada momento y comprendida la filosofía anterior.</w:t>
      </w:r>
    </w:p>
    <w:p w:rsidR="00C5289E" w:rsidRDefault="00C5289E" w:rsidP="00D20B30">
      <w:pPr>
        <w:jc w:val="both"/>
      </w:pPr>
      <w:r>
        <w:t xml:space="preserve">B) </w:t>
      </w:r>
      <w:r w:rsidR="003A64EF">
        <w:t>Este origen es múltiple. Del asombro sale la pregunta y el conocimiento, de la duda acerca de lo conocido el examen crítico y la clara certeza, de la conmoción del hombre y de la conciencia de estar perdido la cuestión de sí propio.</w:t>
      </w:r>
    </w:p>
    <w:p w:rsidR="00406BE8" w:rsidRDefault="00D61BBB" w:rsidP="00D20B30">
      <w:pPr>
        <w:jc w:val="both"/>
      </w:pPr>
      <w:r>
        <w:t>C</w:t>
      </w:r>
      <w:r w:rsidR="002B4B36">
        <w:t>)</w:t>
      </w:r>
      <w:r w:rsidR="006B227E" w:rsidRPr="006B227E">
        <w:t xml:space="preserve"> </w:t>
      </w:r>
      <w:r w:rsidR="006B227E">
        <w:t>El origen de la filosofía está, pues, realmente en la admiración, en la duda, en la experiencia de las situaciones límites, pero, en último término y encerrando en sí todo esto, en la voluntad de la comunicación propiamente tal. Así se muestra desde un principio ya en el hecho de que toda filosofía impulsa ala comunicación, se expresa, quisiera ser oída, en el hecho de que su esencia es la coparticipación misma y ésta es indisoluble del ser verdad.</w:t>
      </w:r>
    </w:p>
    <w:p w:rsidR="00EE7C4F" w:rsidRDefault="00406BE8" w:rsidP="00D20B30">
      <w:pPr>
        <w:jc w:val="both"/>
      </w:pPr>
      <w:r>
        <w:lastRenderedPageBreak/>
        <w:t>D</w:t>
      </w:r>
      <w:r w:rsidR="004A2FD5">
        <w:t>)</w:t>
      </w:r>
      <w:r w:rsidR="006B227E">
        <w:t>Únicamente en la comunicación se alcanza el fin de la filosofía, en el que está fundado en último término el sentido de todos los fines: el interiorizarse del ser, la claridad del amor, la plenitud del reposo.</w:t>
      </w:r>
    </w:p>
    <w:sectPr w:rsidR="00EE7C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B18"/>
    <w:multiLevelType w:val="multilevel"/>
    <w:tmpl w:val="8786A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4C64BD"/>
    <w:multiLevelType w:val="multilevel"/>
    <w:tmpl w:val="D22434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30"/>
    <w:rsid w:val="002B4B36"/>
    <w:rsid w:val="003A64EF"/>
    <w:rsid w:val="00406BE8"/>
    <w:rsid w:val="004A2FD5"/>
    <w:rsid w:val="006B227E"/>
    <w:rsid w:val="00BC15E7"/>
    <w:rsid w:val="00C5289E"/>
    <w:rsid w:val="00D14DD7"/>
    <w:rsid w:val="00D20B30"/>
    <w:rsid w:val="00D61BBB"/>
    <w:rsid w:val="00EE7C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1075"/>
  <w15:chartTrackingRefBased/>
  <w15:docId w15:val="{86544608-74B1-44BA-A8B7-9D756235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20B30"/>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0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386</Words>
  <Characters>2124</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julirovelli04@gmail.com</cp:lastModifiedBy>
  <cp:revision>9</cp:revision>
  <dcterms:created xsi:type="dcterms:W3CDTF">2022-04-20T11:42:00Z</dcterms:created>
  <dcterms:modified xsi:type="dcterms:W3CDTF">2022-04-21T11:09:00Z</dcterms:modified>
</cp:coreProperties>
</file>