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7D8FA" w14:textId="5E413ECE" w:rsidR="004514DE" w:rsidRDefault="004514DE" w:rsidP="004514DE">
      <w:pPr>
        <w:pStyle w:val="Ttulo2"/>
      </w:pPr>
      <w:r>
        <w:t xml:space="preserve">Federico Ormeño 1ª </w:t>
      </w:r>
      <w:proofErr w:type="spellStart"/>
      <w:r>
        <w:t>Mineria</w:t>
      </w:r>
      <w:proofErr w:type="spellEnd"/>
      <w:r>
        <w:t xml:space="preserve"> </w:t>
      </w:r>
      <w:proofErr w:type="spellStart"/>
      <w:proofErr w:type="gramStart"/>
      <w:r w:rsidR="00B74C64">
        <w:t>Biologia</w:t>
      </w:r>
      <w:proofErr w:type="spellEnd"/>
      <w:r w:rsidR="00B74C64">
        <w:t xml:space="preserve">  CDP</w:t>
      </w:r>
      <w:proofErr w:type="gramEnd"/>
      <w:r w:rsidR="00B74C64">
        <w:t xml:space="preserve">  Tema:</w:t>
      </w:r>
    </w:p>
    <w:p w14:paraId="675DAD3D" w14:textId="77777777" w:rsidR="00B74C64" w:rsidRDefault="00B74C64" w:rsidP="004514DE">
      <w:pPr>
        <w:pStyle w:val="Ttulo2"/>
      </w:pPr>
    </w:p>
    <w:p w14:paraId="004E240B" w14:textId="08134C2A" w:rsidR="004514DE" w:rsidRDefault="004514DE" w:rsidP="004514DE">
      <w:pPr>
        <w:pStyle w:val="Ttulo2"/>
      </w:pPr>
      <w:r>
        <w:t xml:space="preserve">El mal de </w:t>
      </w:r>
      <w:proofErr w:type="spellStart"/>
      <w:r>
        <w:t>chagas</w:t>
      </w:r>
      <w:proofErr w:type="spellEnd"/>
      <w:r>
        <w:t>:</w:t>
      </w:r>
    </w:p>
    <w:p w14:paraId="5AFAE6CF" w14:textId="77777777" w:rsidR="004514DE" w:rsidRDefault="004514DE" w:rsidP="004514DE">
      <w:pPr>
        <w:shd w:val="clear" w:color="auto" w:fill="FFFFFF"/>
        <w:spacing w:before="100" w:beforeAutospacing="1" w:after="100" w:afterAutospacing="1" w:line="240" w:lineRule="auto"/>
        <w:outlineLvl w:val="1"/>
        <w:rPr>
          <w:rFonts w:ascii="Helvetica" w:eastAsia="Times New Roman" w:hAnsi="Helvetica" w:cs="Helvetica"/>
          <w:b/>
          <w:bCs/>
          <w:color w:val="444444"/>
          <w:sz w:val="36"/>
          <w:szCs w:val="36"/>
          <w:lang w:eastAsia="es-AR"/>
        </w:rPr>
      </w:pPr>
    </w:p>
    <w:p w14:paraId="5D266A6B" w14:textId="50C970D8" w:rsidR="004514DE" w:rsidRPr="004514DE" w:rsidRDefault="004514DE" w:rsidP="004514DE">
      <w:pPr>
        <w:shd w:val="clear" w:color="auto" w:fill="FFFFFF"/>
        <w:spacing w:before="100" w:beforeAutospacing="1" w:after="100" w:afterAutospacing="1" w:line="240" w:lineRule="auto"/>
        <w:outlineLvl w:val="1"/>
        <w:rPr>
          <w:rFonts w:ascii="Helvetica" w:eastAsia="Times New Roman" w:hAnsi="Helvetica" w:cs="Helvetica"/>
          <w:b/>
          <w:bCs/>
          <w:color w:val="444444"/>
          <w:sz w:val="36"/>
          <w:szCs w:val="36"/>
          <w:lang w:eastAsia="es-AR"/>
        </w:rPr>
      </w:pPr>
      <w:r w:rsidRPr="004514DE">
        <w:rPr>
          <w:rFonts w:ascii="Helvetica" w:eastAsia="Times New Roman" w:hAnsi="Helvetica" w:cs="Helvetica"/>
          <w:b/>
          <w:bCs/>
          <w:color w:val="444444"/>
          <w:sz w:val="36"/>
          <w:szCs w:val="36"/>
          <w:lang w:eastAsia="es-AR"/>
        </w:rPr>
        <w:t>¿Qué es el Chagas?</w:t>
      </w:r>
    </w:p>
    <w:p w14:paraId="25CD73D9" w14:textId="48DEA8E5" w:rsidR="004514DE" w:rsidRDefault="004514DE" w:rsidP="004514DE">
      <w:pPr>
        <w:shd w:val="clear" w:color="auto" w:fill="FFFFFF"/>
        <w:spacing w:before="100" w:beforeAutospacing="1" w:after="100" w:afterAutospacing="1" w:line="240" w:lineRule="auto"/>
        <w:rPr>
          <w:rFonts w:ascii="Helvetica" w:eastAsia="Times New Roman" w:hAnsi="Helvetica" w:cs="Helvetica"/>
          <w:color w:val="444444"/>
          <w:sz w:val="24"/>
          <w:szCs w:val="24"/>
          <w:lang w:eastAsia="es-AR"/>
        </w:rPr>
      </w:pPr>
      <w:r w:rsidRPr="004514DE">
        <w:rPr>
          <w:rFonts w:ascii="Helvetica" w:eastAsia="Times New Roman" w:hAnsi="Helvetica" w:cs="Helvetica"/>
          <w:color w:val="444444"/>
          <w:sz w:val="24"/>
          <w:szCs w:val="24"/>
          <w:lang w:eastAsia="es-AR"/>
        </w:rPr>
        <w:t>El Chagas (o tripanosomiasis humana americana) es una enfermedad olvidada causada por el parásito </w:t>
      </w:r>
      <w:proofErr w:type="spellStart"/>
      <w:r w:rsidRPr="004514DE">
        <w:rPr>
          <w:rFonts w:ascii="Helvetica" w:eastAsia="Times New Roman" w:hAnsi="Helvetica" w:cs="Helvetica"/>
          <w:b/>
          <w:bCs/>
          <w:color w:val="444444"/>
          <w:sz w:val="24"/>
          <w:szCs w:val="24"/>
          <w:lang w:eastAsia="es-AR"/>
        </w:rPr>
        <w:t>Trypanosoma</w:t>
      </w:r>
      <w:proofErr w:type="spellEnd"/>
      <w:r w:rsidRPr="004514DE">
        <w:rPr>
          <w:rFonts w:ascii="Helvetica" w:eastAsia="Times New Roman" w:hAnsi="Helvetica" w:cs="Helvetica"/>
          <w:b/>
          <w:bCs/>
          <w:color w:val="444444"/>
          <w:sz w:val="24"/>
          <w:szCs w:val="24"/>
          <w:lang w:eastAsia="es-AR"/>
        </w:rPr>
        <w:t xml:space="preserve"> </w:t>
      </w:r>
      <w:proofErr w:type="spellStart"/>
      <w:r w:rsidRPr="004514DE">
        <w:rPr>
          <w:rFonts w:ascii="Helvetica" w:eastAsia="Times New Roman" w:hAnsi="Helvetica" w:cs="Helvetica"/>
          <w:b/>
          <w:bCs/>
          <w:color w:val="444444"/>
          <w:sz w:val="24"/>
          <w:szCs w:val="24"/>
          <w:lang w:eastAsia="es-AR"/>
        </w:rPr>
        <w:t>cruzi</w:t>
      </w:r>
      <w:proofErr w:type="spellEnd"/>
      <w:r w:rsidRPr="004514DE">
        <w:rPr>
          <w:rFonts w:ascii="Helvetica" w:eastAsia="Times New Roman" w:hAnsi="Helvetica" w:cs="Helvetica"/>
          <w:color w:val="444444"/>
          <w:sz w:val="24"/>
          <w:szCs w:val="24"/>
          <w:lang w:eastAsia="es-AR"/>
        </w:rPr>
        <w:t xml:space="preserve">; afecta a entre 6 y 8 millones de personas y es endémica en 21 países de Latinoamérica, donde unos 70 millones de personas viven en áreas de riesgo. No obstante, con el aumento de las migraciones y los viajes internacionales, también se están declarando casos en Estados Unidos, Europa, Australia y Japón. Aunque en los últimos 30 años se ha avanzado mucho gracias al control vectorial en los países </w:t>
      </w:r>
      <w:proofErr w:type="spellStart"/>
      <w:r w:rsidRPr="004514DE">
        <w:rPr>
          <w:rFonts w:ascii="Helvetica" w:eastAsia="Times New Roman" w:hAnsi="Helvetica" w:cs="Helvetica"/>
          <w:color w:val="444444"/>
          <w:sz w:val="24"/>
          <w:szCs w:val="24"/>
          <w:lang w:eastAsia="es-AR"/>
        </w:rPr>
        <w:t>endemicos</w:t>
      </w:r>
      <w:proofErr w:type="spellEnd"/>
      <w:r w:rsidRPr="004514DE">
        <w:rPr>
          <w:rFonts w:ascii="Helvetica" w:eastAsia="Times New Roman" w:hAnsi="Helvetica" w:cs="Helvetica"/>
          <w:color w:val="444444"/>
          <w:sz w:val="24"/>
          <w:szCs w:val="24"/>
          <w:lang w:eastAsia="es-AR"/>
        </w:rPr>
        <w:t xml:space="preserve">, existe una gran brecha en la disponibilidad y acceso al diagnóstico y </w:t>
      </w:r>
      <w:proofErr w:type="spellStart"/>
      <w:r w:rsidRPr="004514DE">
        <w:rPr>
          <w:rFonts w:ascii="Helvetica" w:eastAsia="Times New Roman" w:hAnsi="Helvetica" w:cs="Helvetica"/>
          <w:color w:val="444444"/>
          <w:sz w:val="24"/>
          <w:szCs w:val="24"/>
          <w:lang w:eastAsia="es-AR"/>
        </w:rPr>
        <w:t>tratamento</w:t>
      </w:r>
      <w:proofErr w:type="spellEnd"/>
      <w:r w:rsidRPr="004514DE">
        <w:rPr>
          <w:rFonts w:ascii="Helvetica" w:eastAsia="Times New Roman" w:hAnsi="Helvetica" w:cs="Helvetica"/>
          <w:color w:val="444444"/>
          <w:sz w:val="24"/>
          <w:szCs w:val="24"/>
          <w:lang w:eastAsia="es-AR"/>
        </w:rPr>
        <w:t>; se cree que más de 95% de los infectados desconocen su estado y por supuesto tampoco han recibido tratamiento.</w:t>
      </w:r>
    </w:p>
    <w:p w14:paraId="2102234C" w14:textId="77777777" w:rsidR="00CA70AD" w:rsidRPr="004514DE" w:rsidRDefault="00CA70AD" w:rsidP="004514DE">
      <w:pPr>
        <w:shd w:val="clear" w:color="auto" w:fill="FFFFFF"/>
        <w:spacing w:before="100" w:beforeAutospacing="1" w:after="100" w:afterAutospacing="1" w:line="240" w:lineRule="auto"/>
        <w:rPr>
          <w:rFonts w:ascii="Helvetica" w:eastAsia="Times New Roman" w:hAnsi="Helvetica" w:cs="Helvetica"/>
          <w:color w:val="444444"/>
          <w:sz w:val="24"/>
          <w:szCs w:val="24"/>
          <w:lang w:eastAsia="es-AR"/>
        </w:rPr>
      </w:pPr>
    </w:p>
    <w:p w14:paraId="3A935A72" w14:textId="57867C0B" w:rsidR="00D503F3" w:rsidRDefault="00CA70AD">
      <w:r>
        <w:rPr>
          <w:noProof/>
        </w:rPr>
        <w:drawing>
          <wp:inline distT="0" distB="0" distL="0" distR="0" wp14:anchorId="64486519" wp14:editId="396E4CD6">
            <wp:extent cx="2860040" cy="1595120"/>
            <wp:effectExtent l="0" t="0" r="0" b="5080"/>
            <wp:docPr id="1" name="Imagen 1" descr="Chagas: el 70% de las personas infectadas no lo saben | Infocie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gas: el 70% de las personas infectadas no lo saben | Infociel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60040" cy="1595120"/>
                    </a:xfrm>
                    <a:prstGeom prst="rect">
                      <a:avLst/>
                    </a:prstGeom>
                    <a:noFill/>
                    <a:ln>
                      <a:noFill/>
                    </a:ln>
                  </pic:spPr>
                </pic:pic>
              </a:graphicData>
            </a:graphic>
          </wp:inline>
        </w:drawing>
      </w:r>
    </w:p>
    <w:p w14:paraId="693A4694" w14:textId="77777777" w:rsidR="004514DE" w:rsidRDefault="004514DE" w:rsidP="004514DE">
      <w:pPr>
        <w:pStyle w:val="Ttulo2"/>
        <w:shd w:val="clear" w:color="auto" w:fill="FFFFFF"/>
        <w:rPr>
          <w:rFonts w:ascii="Helvetica" w:hAnsi="Helvetica" w:cs="Helvetica"/>
          <w:color w:val="444444"/>
        </w:rPr>
      </w:pPr>
      <w:r>
        <w:rPr>
          <w:rFonts w:ascii="Helvetica" w:hAnsi="Helvetica" w:cs="Helvetica"/>
          <w:color w:val="444444"/>
        </w:rPr>
        <w:t>¿Cómo se transmite el Chagas?</w:t>
      </w:r>
    </w:p>
    <w:p w14:paraId="7BB28E41" w14:textId="77777777" w:rsidR="004514DE" w:rsidRDefault="004514DE" w:rsidP="004514DE">
      <w:pPr>
        <w:pStyle w:val="NormalWeb"/>
        <w:shd w:val="clear" w:color="auto" w:fill="FFFFFF"/>
        <w:rPr>
          <w:rFonts w:ascii="Helvetica" w:hAnsi="Helvetica" w:cs="Helvetica"/>
          <w:color w:val="444444"/>
        </w:rPr>
      </w:pPr>
      <w:r>
        <w:rPr>
          <w:rFonts w:ascii="Helvetica" w:hAnsi="Helvetica" w:cs="Helvetica"/>
          <w:color w:val="444444"/>
        </w:rPr>
        <w:t>El mal de Chagas es una enfermedad asociada a la extrema pobreza. El vector que transmite el </w:t>
      </w:r>
      <w:proofErr w:type="spellStart"/>
      <w:proofErr w:type="gramStart"/>
      <w:r>
        <w:rPr>
          <w:rFonts w:ascii="Helvetica" w:hAnsi="Helvetica" w:cs="Helvetica"/>
          <w:color w:val="444444"/>
        </w:rPr>
        <w:t>T.cruzi</w:t>
      </w:r>
      <w:proofErr w:type="spellEnd"/>
      <w:proofErr w:type="gramEnd"/>
      <w:r>
        <w:rPr>
          <w:rFonts w:ascii="Helvetica" w:hAnsi="Helvetica" w:cs="Helvetica"/>
          <w:color w:val="444444"/>
        </w:rPr>
        <w:t> es un insecto conocido como </w:t>
      </w:r>
      <w:r>
        <w:rPr>
          <w:rStyle w:val="Textoennegrita"/>
          <w:rFonts w:ascii="Helvetica" w:hAnsi="Helvetica" w:cs="Helvetica"/>
          <w:color w:val="444444"/>
        </w:rPr>
        <w:t>triatomino</w:t>
      </w:r>
      <w:r>
        <w:rPr>
          <w:rFonts w:ascii="Helvetica" w:hAnsi="Helvetica" w:cs="Helvetica"/>
          <w:color w:val="444444"/>
        </w:rPr>
        <w:t>, o llamado popularmente </w:t>
      </w:r>
      <w:r>
        <w:rPr>
          <w:rStyle w:val="Textoennegrita"/>
          <w:rFonts w:ascii="Helvetica" w:hAnsi="Helvetica" w:cs="Helvetica"/>
          <w:color w:val="444444"/>
        </w:rPr>
        <w:t>vinchuca</w:t>
      </w:r>
      <w:r>
        <w:rPr>
          <w:rFonts w:ascii="Helvetica" w:hAnsi="Helvetica" w:cs="Helvetica"/>
          <w:color w:val="444444"/>
        </w:rPr>
        <w:t>, </w:t>
      </w:r>
      <w:r>
        <w:rPr>
          <w:rStyle w:val="Textoennegrita"/>
          <w:rFonts w:ascii="Helvetica" w:hAnsi="Helvetica" w:cs="Helvetica"/>
          <w:color w:val="444444"/>
        </w:rPr>
        <w:t>chinche picuda</w:t>
      </w:r>
      <w:r>
        <w:rPr>
          <w:rFonts w:ascii="Helvetica" w:hAnsi="Helvetica" w:cs="Helvetica"/>
          <w:color w:val="444444"/>
        </w:rPr>
        <w:t> o </w:t>
      </w:r>
      <w:r>
        <w:rPr>
          <w:rStyle w:val="Textoennegrita"/>
          <w:rFonts w:ascii="Helvetica" w:hAnsi="Helvetica" w:cs="Helvetica"/>
          <w:color w:val="444444"/>
        </w:rPr>
        <w:t>barbeiro </w:t>
      </w:r>
      <w:r>
        <w:rPr>
          <w:rFonts w:ascii="Helvetica" w:hAnsi="Helvetica" w:cs="Helvetica"/>
          <w:color w:val="444444"/>
        </w:rPr>
        <w:t>según la zona geográfica. Este insecto vive en las grietas de paredes y techos de las viviendas construidas con ladrillos de adobe, ramas o paja, es decir las viviendas más precarias</w:t>
      </w:r>
    </w:p>
    <w:p w14:paraId="7E263F88" w14:textId="77777777" w:rsidR="00B21212" w:rsidRDefault="004514DE">
      <w:pPr>
        <w:rPr>
          <w:rFonts w:ascii="Helvetica" w:hAnsi="Helvetica" w:cs="Helvetica"/>
          <w:color w:val="444444"/>
          <w:shd w:val="clear" w:color="auto" w:fill="FFFFFF"/>
        </w:rPr>
      </w:pPr>
      <w:r>
        <w:rPr>
          <w:rFonts w:ascii="Helvetica" w:hAnsi="Helvetica" w:cs="Helvetica"/>
          <w:color w:val="444444"/>
          <w:shd w:val="clear" w:color="auto" w:fill="FFFFFF"/>
        </w:rPr>
        <w:t xml:space="preserve">n los países </w:t>
      </w:r>
      <w:proofErr w:type="spellStart"/>
      <w:r>
        <w:rPr>
          <w:rFonts w:ascii="Helvetica" w:hAnsi="Helvetica" w:cs="Helvetica"/>
          <w:color w:val="444444"/>
          <w:shd w:val="clear" w:color="auto" w:fill="FFFFFF"/>
        </w:rPr>
        <w:t>endemicos</w:t>
      </w:r>
      <w:proofErr w:type="spellEnd"/>
      <w:r>
        <w:rPr>
          <w:rFonts w:ascii="Helvetica" w:hAnsi="Helvetica" w:cs="Helvetica"/>
          <w:color w:val="444444"/>
          <w:shd w:val="clear" w:color="auto" w:fill="FFFFFF"/>
        </w:rPr>
        <w:t>, la vía de transmisión clásica es la </w:t>
      </w:r>
      <w:r>
        <w:rPr>
          <w:rStyle w:val="Textoennegrita"/>
          <w:rFonts w:ascii="Helvetica" w:hAnsi="Helvetica" w:cs="Helvetica"/>
          <w:color w:val="444444"/>
          <w:shd w:val="clear" w:color="auto" w:fill="FFFFFF"/>
        </w:rPr>
        <w:t>vectorial</w:t>
      </w:r>
      <w:r>
        <w:rPr>
          <w:rFonts w:ascii="Helvetica" w:hAnsi="Helvetica" w:cs="Helvetica"/>
          <w:color w:val="444444"/>
          <w:shd w:val="clear" w:color="auto" w:fill="FFFFFF"/>
        </w:rPr>
        <w:t>: el parásito pasa a la persona a través de las heces del insecto depositadas en la piel o en la mucosa. Existen otras vías de transmisión no vectoriales, como la transmisión de </w:t>
      </w:r>
      <w:r>
        <w:rPr>
          <w:rStyle w:val="Textoennegrita"/>
          <w:rFonts w:ascii="Helvetica" w:hAnsi="Helvetica" w:cs="Helvetica"/>
          <w:color w:val="444444"/>
          <w:shd w:val="clear" w:color="auto" w:fill="FFFFFF"/>
        </w:rPr>
        <w:t>madre a hijo</w:t>
      </w:r>
      <w:r>
        <w:rPr>
          <w:rFonts w:ascii="Helvetica" w:hAnsi="Helvetica" w:cs="Helvetica"/>
          <w:color w:val="444444"/>
          <w:shd w:val="clear" w:color="auto" w:fill="FFFFFF"/>
        </w:rPr>
        <w:t> durante el embarazo, las </w:t>
      </w:r>
      <w:r>
        <w:rPr>
          <w:rStyle w:val="Textoennegrita"/>
          <w:rFonts w:ascii="Helvetica" w:hAnsi="Helvetica" w:cs="Helvetica"/>
          <w:color w:val="444444"/>
          <w:shd w:val="clear" w:color="auto" w:fill="FFFFFF"/>
        </w:rPr>
        <w:t>transfusiones</w:t>
      </w:r>
      <w:r>
        <w:rPr>
          <w:rFonts w:ascii="Helvetica" w:hAnsi="Helvetica" w:cs="Helvetica"/>
          <w:color w:val="444444"/>
          <w:shd w:val="clear" w:color="auto" w:fill="FFFFFF"/>
        </w:rPr>
        <w:t> de sangre, el </w:t>
      </w:r>
      <w:r>
        <w:rPr>
          <w:rStyle w:val="Textoennegrita"/>
          <w:rFonts w:ascii="Helvetica" w:hAnsi="Helvetica" w:cs="Helvetica"/>
          <w:color w:val="444444"/>
          <w:shd w:val="clear" w:color="auto" w:fill="FFFFFF"/>
        </w:rPr>
        <w:t xml:space="preserve">trasplante de </w:t>
      </w:r>
      <w:proofErr w:type="spellStart"/>
      <w:r>
        <w:rPr>
          <w:rStyle w:val="Textoennegrita"/>
          <w:rFonts w:ascii="Helvetica" w:hAnsi="Helvetica" w:cs="Helvetica"/>
          <w:color w:val="444444"/>
          <w:shd w:val="clear" w:color="auto" w:fill="FFFFFF"/>
        </w:rPr>
        <w:t>organos</w:t>
      </w:r>
      <w:proofErr w:type="spellEnd"/>
      <w:r>
        <w:rPr>
          <w:rFonts w:ascii="Helvetica" w:hAnsi="Helvetica" w:cs="Helvetica"/>
          <w:color w:val="444444"/>
          <w:shd w:val="clear" w:color="auto" w:fill="FFFFFF"/>
        </w:rPr>
        <w:t xml:space="preserve"> y la </w:t>
      </w:r>
    </w:p>
    <w:p w14:paraId="2C5AE6EE" w14:textId="60F6FBC9" w:rsidR="004514DE" w:rsidRDefault="004514DE">
      <w:pPr>
        <w:rPr>
          <w:rFonts w:ascii="Helvetica" w:hAnsi="Helvetica" w:cs="Helvetica"/>
          <w:color w:val="444444"/>
          <w:shd w:val="clear" w:color="auto" w:fill="FFFFFF"/>
        </w:rPr>
      </w:pPr>
      <w:r>
        <w:rPr>
          <w:rFonts w:ascii="Helvetica" w:hAnsi="Helvetica" w:cs="Helvetica"/>
          <w:color w:val="444444"/>
          <w:shd w:val="clear" w:color="auto" w:fill="FFFFFF"/>
        </w:rPr>
        <w:lastRenderedPageBreak/>
        <w:t>ingesta de </w:t>
      </w:r>
      <w:r>
        <w:rPr>
          <w:rStyle w:val="Textoennegrita"/>
          <w:rFonts w:ascii="Helvetica" w:hAnsi="Helvetica" w:cs="Helvetica"/>
          <w:color w:val="444444"/>
          <w:shd w:val="clear" w:color="auto" w:fill="FFFFFF"/>
        </w:rPr>
        <w:t>alimentos contaminados</w:t>
      </w:r>
      <w:r>
        <w:rPr>
          <w:rFonts w:ascii="Helvetica" w:hAnsi="Helvetica" w:cs="Helvetica"/>
          <w:color w:val="444444"/>
          <w:shd w:val="clear" w:color="auto" w:fill="FFFFFF"/>
        </w:rPr>
        <w:t>. No se transmite por contacto directo con personas infectadas.</w:t>
      </w:r>
    </w:p>
    <w:p w14:paraId="57DA858B" w14:textId="5CEA1051" w:rsidR="004514DE" w:rsidRDefault="00B21212">
      <w:pPr>
        <w:rPr>
          <w:rFonts w:ascii="Helvetica" w:hAnsi="Helvetica" w:cs="Helvetica"/>
          <w:color w:val="444444"/>
          <w:shd w:val="clear" w:color="auto" w:fill="FFFFFF"/>
        </w:rPr>
      </w:pPr>
      <w:r>
        <w:rPr>
          <w:noProof/>
        </w:rPr>
        <w:drawing>
          <wp:inline distT="0" distB="0" distL="0" distR="0" wp14:anchorId="1A80D2F6" wp14:editId="5B29F18B">
            <wp:extent cx="3441065" cy="2679405"/>
            <wp:effectExtent l="0" t="0" r="6985" b="6985"/>
            <wp:docPr id="3" name="Imagen 3" descr="CARACTERÍSTICAS EPIDEMIOLÓGICAS, CLÍNICAS Y ELECTROCARDIOGRÁFICAS DE  PACIENTES CON CHAGAS DEL NORTE ARGENTINO – Observatorio de Salud 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CTERÍSTICAS EPIDEMIOLÓGICAS, CLÍNICAS Y ELECTROCARDIOGRÁFICAS DE  PACIENTES CON CHAGAS DEL NORTE ARGENTINO – Observatorio de Salud Públic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50967" cy="2687115"/>
                    </a:xfrm>
                    <a:prstGeom prst="rect">
                      <a:avLst/>
                    </a:prstGeom>
                    <a:noFill/>
                    <a:ln>
                      <a:noFill/>
                    </a:ln>
                  </pic:spPr>
                </pic:pic>
              </a:graphicData>
            </a:graphic>
          </wp:inline>
        </w:drawing>
      </w:r>
    </w:p>
    <w:p w14:paraId="3A4CD288" w14:textId="77777777" w:rsidR="004514DE" w:rsidRDefault="004514DE" w:rsidP="004514DE">
      <w:pPr>
        <w:pStyle w:val="Ttulo2"/>
        <w:shd w:val="clear" w:color="auto" w:fill="FFFFFF"/>
        <w:rPr>
          <w:rFonts w:ascii="Helvetica" w:hAnsi="Helvetica" w:cs="Helvetica"/>
          <w:color w:val="444444"/>
        </w:rPr>
      </w:pPr>
      <w:r>
        <w:rPr>
          <w:rFonts w:ascii="Helvetica" w:hAnsi="Helvetica" w:cs="Helvetica"/>
          <w:color w:val="444444"/>
        </w:rPr>
        <w:t>¿Qué síntomas tiene el Chagas?</w:t>
      </w:r>
    </w:p>
    <w:p w14:paraId="303576DC" w14:textId="77777777" w:rsidR="004514DE" w:rsidRDefault="004514DE" w:rsidP="004514DE">
      <w:pPr>
        <w:pStyle w:val="NormalWeb"/>
        <w:shd w:val="clear" w:color="auto" w:fill="FFFFFF"/>
        <w:rPr>
          <w:rFonts w:ascii="Helvetica" w:hAnsi="Helvetica" w:cs="Helvetica"/>
          <w:color w:val="444444"/>
        </w:rPr>
      </w:pPr>
      <w:r>
        <w:rPr>
          <w:rFonts w:ascii="Helvetica" w:hAnsi="Helvetica" w:cs="Helvetica"/>
          <w:color w:val="444444"/>
        </w:rPr>
        <w:t>La enfermedad evoluciona en dos fases –la aguda y la crónica– y cada una de ellas tiene características clínicas y criterios diagnósticos y terapéuticos diferentes. Generalmente, en la fase aguda, la enfermedad es asintomática. Sin embargo, cerca del 30% de los infectados desarrolla </w:t>
      </w:r>
      <w:r>
        <w:rPr>
          <w:rStyle w:val="Textoennegrita"/>
          <w:rFonts w:ascii="Helvetica" w:hAnsi="Helvetica" w:cs="Helvetica"/>
          <w:color w:val="444444"/>
        </w:rPr>
        <w:t>problemas crónicos cardíacos</w:t>
      </w:r>
      <w:r>
        <w:rPr>
          <w:rFonts w:ascii="Helvetica" w:hAnsi="Helvetica" w:cs="Helvetica"/>
          <w:color w:val="444444"/>
        </w:rPr>
        <w:t> que acortan la esperanza de vida una media de 10 años y pueden causar la muerte. Más del 80% de los fallecimientos causados por el Chagas se relacionan con complicaciones cardíacas, tales como el fallo cardíaco, las arritmias y los tromboembolismos.</w:t>
      </w:r>
    </w:p>
    <w:p w14:paraId="4B63E1D4" w14:textId="69F47B37" w:rsidR="004514DE" w:rsidRDefault="00A06E13">
      <w:r>
        <w:rPr>
          <w:noProof/>
        </w:rPr>
        <w:drawing>
          <wp:inline distT="0" distB="0" distL="0" distR="0" wp14:anchorId="7CED166F" wp14:editId="5FF1F5A4">
            <wp:extent cx="2381885" cy="1605280"/>
            <wp:effectExtent l="0" t="0" r="0" b="0"/>
            <wp:docPr id="2" name="Imagen 2" descr="Enferme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fermeda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885" cy="1605280"/>
                    </a:xfrm>
                    <a:prstGeom prst="rect">
                      <a:avLst/>
                    </a:prstGeom>
                    <a:noFill/>
                    <a:ln>
                      <a:noFill/>
                    </a:ln>
                  </pic:spPr>
                </pic:pic>
              </a:graphicData>
            </a:graphic>
          </wp:inline>
        </w:drawing>
      </w:r>
      <w:r w:rsidR="00B21212">
        <w:t xml:space="preserve"> </w:t>
      </w:r>
    </w:p>
    <w:p w14:paraId="3167D58B" w14:textId="77777777" w:rsidR="004514DE" w:rsidRDefault="004514DE" w:rsidP="004514DE">
      <w:pPr>
        <w:pStyle w:val="Ttulo2"/>
        <w:shd w:val="clear" w:color="auto" w:fill="FFFFFF"/>
        <w:rPr>
          <w:rFonts w:ascii="Helvetica" w:hAnsi="Helvetica" w:cs="Helvetica"/>
          <w:color w:val="444444"/>
        </w:rPr>
      </w:pPr>
      <w:r>
        <w:rPr>
          <w:rFonts w:ascii="Helvetica" w:hAnsi="Helvetica" w:cs="Helvetica"/>
          <w:color w:val="444444"/>
        </w:rPr>
        <w:t>¿Cómo se diagnostica el Chagas?</w:t>
      </w:r>
    </w:p>
    <w:p w14:paraId="7777F841" w14:textId="77777777" w:rsidR="004514DE" w:rsidRDefault="004514DE" w:rsidP="004514DE">
      <w:pPr>
        <w:pStyle w:val="NormalWeb"/>
        <w:shd w:val="clear" w:color="auto" w:fill="FFFFFF"/>
        <w:rPr>
          <w:rFonts w:ascii="Helvetica" w:hAnsi="Helvetica" w:cs="Helvetica"/>
          <w:color w:val="444444"/>
        </w:rPr>
      </w:pPr>
      <w:r>
        <w:rPr>
          <w:rFonts w:ascii="Helvetica" w:hAnsi="Helvetica" w:cs="Helvetica"/>
          <w:color w:val="444444"/>
        </w:rPr>
        <w:t>En la fase aguda, en los primeros 30 a 90 días de la infección, se caracteriza por la elevada presencia de parásitos en la sangre y por tanto puede diagnosticarse con </w:t>
      </w:r>
      <w:r>
        <w:rPr>
          <w:rStyle w:val="Textoennegrita"/>
          <w:rFonts w:ascii="Helvetica" w:hAnsi="Helvetica" w:cs="Helvetica"/>
          <w:color w:val="444444"/>
        </w:rPr>
        <w:t>métodos parasitológicos directos</w:t>
      </w:r>
      <w:r>
        <w:rPr>
          <w:rFonts w:ascii="Helvetica" w:hAnsi="Helvetica" w:cs="Helvetica"/>
          <w:color w:val="444444"/>
        </w:rPr>
        <w:t> (que permiten visualizar directamente el parásito).</w:t>
      </w:r>
    </w:p>
    <w:p w14:paraId="507BCFBF" w14:textId="77777777" w:rsidR="004514DE" w:rsidRDefault="004514DE" w:rsidP="004514DE">
      <w:pPr>
        <w:pStyle w:val="NormalWeb"/>
        <w:shd w:val="clear" w:color="auto" w:fill="FFFFFF"/>
        <w:rPr>
          <w:rFonts w:ascii="Helvetica" w:hAnsi="Helvetica" w:cs="Helvetica"/>
          <w:color w:val="444444"/>
        </w:rPr>
      </w:pPr>
      <w:r>
        <w:rPr>
          <w:rFonts w:ascii="Helvetica" w:hAnsi="Helvetica" w:cs="Helvetica"/>
          <w:color w:val="444444"/>
        </w:rPr>
        <w:t>En la fase crónica, la Organización Mundial de la Salud recomienda el diagnóstico mediante </w:t>
      </w:r>
      <w:r>
        <w:rPr>
          <w:rStyle w:val="Textoennegrita"/>
          <w:rFonts w:ascii="Helvetica" w:hAnsi="Helvetica" w:cs="Helvetica"/>
          <w:color w:val="444444"/>
        </w:rPr>
        <w:t xml:space="preserve">dos pruebas convencionales de laboratorio y un </w:t>
      </w:r>
      <w:r>
        <w:rPr>
          <w:rStyle w:val="Textoennegrita"/>
          <w:rFonts w:ascii="Helvetica" w:hAnsi="Helvetica" w:cs="Helvetica"/>
          <w:color w:val="444444"/>
        </w:rPr>
        <w:lastRenderedPageBreak/>
        <w:t>tercer análisis en caso de discordancia</w:t>
      </w:r>
      <w:r>
        <w:rPr>
          <w:rFonts w:ascii="Helvetica" w:hAnsi="Helvetica" w:cs="Helvetica"/>
          <w:color w:val="444444"/>
        </w:rPr>
        <w:t>. Esto implica contar con un laboratorio preparado y personal capacitado, lo que supone una barrera en los países donde estos recursos tecnológicos y profesionales escasean. Para los enfermos, se traduce en una espera de semanas para conocer el resultado de las pruebas tras una extracción de sangre.</w:t>
      </w:r>
    </w:p>
    <w:p w14:paraId="38DDAF39" w14:textId="77777777" w:rsidR="004514DE" w:rsidRDefault="004514DE" w:rsidP="004514DE">
      <w:pPr>
        <w:pStyle w:val="NormalWeb"/>
        <w:shd w:val="clear" w:color="auto" w:fill="FFFFFF"/>
        <w:rPr>
          <w:rFonts w:ascii="Helvetica" w:hAnsi="Helvetica" w:cs="Helvetica"/>
          <w:color w:val="444444"/>
        </w:rPr>
      </w:pPr>
      <w:r>
        <w:rPr>
          <w:rFonts w:ascii="Helvetica" w:hAnsi="Helvetica" w:cs="Helvetica"/>
          <w:color w:val="444444"/>
        </w:rPr>
        <w:t>Actualmente, MSF utiliza una </w:t>
      </w:r>
      <w:r>
        <w:rPr>
          <w:rStyle w:val="Textoennegrita"/>
          <w:rFonts w:ascii="Helvetica" w:hAnsi="Helvetica" w:cs="Helvetica"/>
          <w:color w:val="444444"/>
        </w:rPr>
        <w:t>prueba de diagnóstico rápido</w:t>
      </w:r>
      <w:r>
        <w:rPr>
          <w:rFonts w:ascii="Helvetica" w:hAnsi="Helvetica" w:cs="Helvetica"/>
          <w:color w:val="444444"/>
        </w:rPr>
        <w:t> para la detección de casos, aunque sigue siendo necesaria la confirmación en laboratorio. Un reciente estudio ha demostrado que varias de las pruebas de diagnóstico rápido existentes en el mercado son altamente fiables: esta noticia marca un punto de inflexión en la lucha contra el Chagas, ya que permitirá acelerar el diagnóstico y por tanto poner en tratamiento a más personas.</w:t>
      </w:r>
    </w:p>
    <w:p w14:paraId="13D6A512" w14:textId="3502FDFD" w:rsidR="00B74C64" w:rsidRDefault="00B21212" w:rsidP="00B74C64">
      <w:pPr>
        <w:pStyle w:val="Ttulo2"/>
        <w:shd w:val="clear" w:color="auto" w:fill="FFFFFF"/>
        <w:rPr>
          <w:rFonts w:ascii="Helvetica" w:hAnsi="Helvetica" w:cs="Helvetica"/>
          <w:color w:val="444444"/>
        </w:rPr>
      </w:pPr>
      <w:r>
        <w:rPr>
          <w:noProof/>
        </w:rPr>
        <w:drawing>
          <wp:inline distT="0" distB="0" distL="0" distR="0" wp14:anchorId="270FA303" wp14:editId="5B450B8F">
            <wp:extent cx="5400040" cy="3065145"/>
            <wp:effectExtent l="0" t="0" r="0" b="1905"/>
            <wp:docPr id="4" name="Imagen 4" descr="Diagnóstico Inmunológico de caso Crónico de la enfermedad de Chagas.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gnóstico Inmunológico de caso Crónico de la enfermedad de Chagas. |  Download Scientific Diagr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3065145"/>
                    </a:xfrm>
                    <a:prstGeom prst="rect">
                      <a:avLst/>
                    </a:prstGeom>
                    <a:noFill/>
                    <a:ln>
                      <a:noFill/>
                    </a:ln>
                  </pic:spPr>
                </pic:pic>
              </a:graphicData>
            </a:graphic>
          </wp:inline>
        </w:drawing>
      </w:r>
    </w:p>
    <w:p w14:paraId="4460995D" w14:textId="48E85376" w:rsidR="00B74C64" w:rsidRDefault="00B74C64" w:rsidP="00B74C64">
      <w:pPr>
        <w:pStyle w:val="Ttulo2"/>
        <w:shd w:val="clear" w:color="auto" w:fill="FFFFFF"/>
        <w:rPr>
          <w:rFonts w:ascii="Helvetica" w:hAnsi="Helvetica" w:cs="Helvetica"/>
          <w:color w:val="444444"/>
        </w:rPr>
      </w:pPr>
      <w:r>
        <w:rPr>
          <w:rFonts w:ascii="Helvetica" w:hAnsi="Helvetica" w:cs="Helvetica"/>
          <w:color w:val="444444"/>
        </w:rPr>
        <w:t>¿Cómo se trata el Chagas?</w:t>
      </w:r>
    </w:p>
    <w:p w14:paraId="236B4355" w14:textId="0FCBF007" w:rsidR="004514DE" w:rsidRDefault="004514DE"/>
    <w:p w14:paraId="62D8CBE6" w14:textId="77777777" w:rsidR="00B74C64" w:rsidRDefault="00B74C64" w:rsidP="00B74C64">
      <w:pPr>
        <w:pStyle w:val="NormalWeb"/>
        <w:shd w:val="clear" w:color="auto" w:fill="FFFFFF"/>
        <w:rPr>
          <w:rFonts w:ascii="Helvetica" w:hAnsi="Helvetica" w:cs="Helvetica"/>
          <w:color w:val="444444"/>
        </w:rPr>
      </w:pPr>
      <w:r>
        <w:rPr>
          <w:rFonts w:ascii="Helvetica" w:hAnsi="Helvetica" w:cs="Helvetica"/>
          <w:color w:val="444444"/>
        </w:rPr>
        <w:t>Solo existen dos medicamentos específicos para tratar el Chagas: el </w:t>
      </w:r>
      <w:proofErr w:type="spellStart"/>
      <w:r>
        <w:rPr>
          <w:rStyle w:val="Textoennegrita"/>
          <w:rFonts w:ascii="Helvetica" w:hAnsi="Helvetica" w:cs="Helvetica"/>
          <w:color w:val="444444"/>
        </w:rPr>
        <w:t>benznidazol</w:t>
      </w:r>
      <w:proofErr w:type="spellEnd"/>
      <w:r>
        <w:rPr>
          <w:rFonts w:ascii="Helvetica" w:hAnsi="Helvetica" w:cs="Helvetica"/>
          <w:color w:val="444444"/>
        </w:rPr>
        <w:t> y el </w:t>
      </w:r>
      <w:proofErr w:type="spellStart"/>
      <w:r>
        <w:rPr>
          <w:rStyle w:val="Textoennegrita"/>
          <w:rFonts w:ascii="Helvetica" w:hAnsi="Helvetica" w:cs="Helvetica"/>
          <w:color w:val="444444"/>
        </w:rPr>
        <w:t>nifurtimox</w:t>
      </w:r>
      <w:proofErr w:type="spellEnd"/>
      <w:r>
        <w:rPr>
          <w:rFonts w:ascii="Helvetica" w:hAnsi="Helvetica" w:cs="Helvetica"/>
          <w:color w:val="444444"/>
        </w:rPr>
        <w:t>, desarrollados hace más de 40 años. La </w:t>
      </w:r>
      <w:r>
        <w:rPr>
          <w:rStyle w:val="Textoennegrita"/>
          <w:rFonts w:ascii="Helvetica" w:hAnsi="Helvetica" w:cs="Helvetica"/>
          <w:color w:val="444444"/>
        </w:rPr>
        <w:t>tasa de curación es de casi el 100% en la fase aguda</w:t>
      </w:r>
      <w:r>
        <w:rPr>
          <w:rFonts w:ascii="Helvetica" w:hAnsi="Helvetica" w:cs="Helvetica"/>
          <w:color w:val="444444"/>
        </w:rPr>
        <w:t xml:space="preserve">, pero se va reduciendo a medida que pasa el tiempo entre la infección y el inicio del tratamiento. </w:t>
      </w:r>
      <w:proofErr w:type="spellStart"/>
      <w:r>
        <w:rPr>
          <w:rFonts w:ascii="Helvetica" w:hAnsi="Helvetica" w:cs="Helvetica"/>
          <w:color w:val="444444"/>
        </w:rPr>
        <w:t>Aún</w:t>
      </w:r>
      <w:proofErr w:type="spellEnd"/>
      <w:r>
        <w:rPr>
          <w:rFonts w:ascii="Helvetica" w:hAnsi="Helvetica" w:cs="Helvetica"/>
          <w:color w:val="444444"/>
        </w:rPr>
        <w:t xml:space="preserve"> así, los estudios han demostrado que es posible tratar con buenos resultados a pacientes en las primeras etapas de la fase crónica incluso cuando el corazón o el aparato digestivo están levemente afectados.</w:t>
      </w:r>
    </w:p>
    <w:p w14:paraId="667A4E29" w14:textId="363549F3" w:rsidR="00B21212" w:rsidRDefault="00B74C64" w:rsidP="00B74C64">
      <w:pPr>
        <w:pStyle w:val="NormalWeb"/>
        <w:shd w:val="clear" w:color="auto" w:fill="FFFFFF"/>
        <w:rPr>
          <w:rFonts w:ascii="Helvetica" w:hAnsi="Helvetica" w:cs="Helvetica"/>
          <w:color w:val="444444"/>
        </w:rPr>
      </w:pPr>
      <w:r>
        <w:rPr>
          <w:rFonts w:ascii="Helvetica" w:hAnsi="Helvetica" w:cs="Helvetica"/>
          <w:color w:val="444444"/>
        </w:rPr>
        <w:t xml:space="preserve">En todo caso, estos tratamientos tienen efectos adversos, leves casi siempre, y más frecuentes cuanto mayor es el enfermo; de ahí que los médicos tradicionalmente hayan sido reacios a tratar a los pacientes adultos. Esta situación ha empezado a cambiar en los últimos años, al comprobarse que, en la mayoría de los casos, los efectos secundarios pueden tratarse dentro de la </w:t>
      </w:r>
      <w:r>
        <w:rPr>
          <w:rFonts w:ascii="Helvetica" w:hAnsi="Helvetica" w:cs="Helvetica"/>
          <w:color w:val="444444"/>
        </w:rPr>
        <w:lastRenderedPageBreak/>
        <w:t>atención primaria de salud.</w:t>
      </w:r>
      <w:r w:rsidR="00B21212" w:rsidRPr="00B21212">
        <w:t xml:space="preserve"> </w:t>
      </w:r>
      <w:r w:rsidR="00B21212">
        <w:rPr>
          <w:noProof/>
        </w:rPr>
        <w:drawing>
          <wp:inline distT="0" distB="0" distL="0" distR="0" wp14:anchorId="02EB4447" wp14:editId="19662E15">
            <wp:extent cx="5400040" cy="2813050"/>
            <wp:effectExtent l="0" t="0" r="0" b="6350"/>
            <wp:docPr id="5" name="Imagen 5" descr="Tratamiento de la enfermedad de Chagas: fármacos y dur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atamiento de la enfermedad de Chagas: fármacos y duració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2813050"/>
                    </a:xfrm>
                    <a:prstGeom prst="rect">
                      <a:avLst/>
                    </a:prstGeom>
                    <a:noFill/>
                    <a:ln>
                      <a:noFill/>
                    </a:ln>
                  </pic:spPr>
                </pic:pic>
              </a:graphicData>
            </a:graphic>
          </wp:inline>
        </w:drawing>
      </w:r>
    </w:p>
    <w:p w14:paraId="5F196683" w14:textId="6C7E9557" w:rsidR="00B74C64" w:rsidRDefault="00B74C64" w:rsidP="00B74C64">
      <w:pPr>
        <w:pStyle w:val="NormalWeb"/>
        <w:shd w:val="clear" w:color="auto" w:fill="FFFFFF"/>
        <w:rPr>
          <w:rFonts w:ascii="Helvetica" w:hAnsi="Helvetica" w:cs="Helvetica"/>
          <w:color w:val="444444"/>
        </w:rPr>
      </w:pPr>
    </w:p>
    <w:p w14:paraId="4F341E12" w14:textId="7D510F5A" w:rsidR="00B74C64" w:rsidRDefault="00B74C64" w:rsidP="00B74C64">
      <w:pPr>
        <w:pStyle w:val="Ttulo2"/>
      </w:pPr>
      <w:r>
        <w:t xml:space="preserve">Fuente: </w:t>
      </w:r>
      <w:proofErr w:type="spellStart"/>
      <w:r>
        <w:t>Medicos</w:t>
      </w:r>
      <w:proofErr w:type="spellEnd"/>
      <w:r>
        <w:t xml:space="preserve"> sin Fronteras</w:t>
      </w:r>
    </w:p>
    <w:p w14:paraId="29C6F8E4" w14:textId="51470CC8" w:rsidR="00CA70AD" w:rsidRDefault="00CA70AD" w:rsidP="00B74C64">
      <w:pPr>
        <w:pStyle w:val="Ttulo2"/>
      </w:pPr>
    </w:p>
    <w:p w14:paraId="2DC23936" w14:textId="7C223F2D" w:rsidR="00CA70AD" w:rsidRDefault="00CA70AD" w:rsidP="00B74C64">
      <w:pPr>
        <w:pStyle w:val="Ttulo2"/>
      </w:pPr>
      <w:r>
        <w:t>GRACIAS POR SU ATENCION</w:t>
      </w:r>
    </w:p>
    <w:p w14:paraId="1DC4017B" w14:textId="77777777" w:rsidR="00B74C64" w:rsidRDefault="00B74C64"/>
    <w:sectPr w:rsidR="00B74C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4DE"/>
    <w:rsid w:val="004514DE"/>
    <w:rsid w:val="00587FEB"/>
    <w:rsid w:val="006C7AD3"/>
    <w:rsid w:val="00A06E13"/>
    <w:rsid w:val="00B21212"/>
    <w:rsid w:val="00B74C64"/>
    <w:rsid w:val="00CA70AD"/>
    <w:rsid w:val="00D503F3"/>
    <w:rsid w:val="00DE485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452C0"/>
  <w15:chartTrackingRefBased/>
  <w15:docId w15:val="{8C3DBFC8-CB18-4DE1-9347-A3A76C4D3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4514DE"/>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514DE"/>
    <w:rPr>
      <w:rFonts w:ascii="Times New Roman" w:eastAsia="Times New Roman" w:hAnsi="Times New Roman" w:cs="Times New Roman"/>
      <w:b/>
      <w:bCs/>
      <w:sz w:val="36"/>
      <w:szCs w:val="36"/>
      <w:lang w:eastAsia="es-AR"/>
    </w:rPr>
  </w:style>
  <w:style w:type="paragraph" w:styleId="NormalWeb">
    <w:name w:val="Normal (Web)"/>
    <w:basedOn w:val="Normal"/>
    <w:uiPriority w:val="99"/>
    <w:semiHidden/>
    <w:unhideWhenUsed/>
    <w:rsid w:val="004514DE"/>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4514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249121">
      <w:bodyDiv w:val="1"/>
      <w:marLeft w:val="0"/>
      <w:marRight w:val="0"/>
      <w:marTop w:val="0"/>
      <w:marBottom w:val="0"/>
      <w:divBdr>
        <w:top w:val="none" w:sz="0" w:space="0" w:color="auto"/>
        <w:left w:val="none" w:sz="0" w:space="0" w:color="auto"/>
        <w:bottom w:val="none" w:sz="0" w:space="0" w:color="auto"/>
        <w:right w:val="none" w:sz="0" w:space="0" w:color="auto"/>
      </w:divBdr>
    </w:div>
    <w:div w:id="266500987">
      <w:bodyDiv w:val="1"/>
      <w:marLeft w:val="0"/>
      <w:marRight w:val="0"/>
      <w:marTop w:val="0"/>
      <w:marBottom w:val="0"/>
      <w:divBdr>
        <w:top w:val="none" w:sz="0" w:space="0" w:color="auto"/>
        <w:left w:val="none" w:sz="0" w:space="0" w:color="auto"/>
        <w:bottom w:val="none" w:sz="0" w:space="0" w:color="auto"/>
        <w:right w:val="none" w:sz="0" w:space="0" w:color="auto"/>
      </w:divBdr>
    </w:div>
    <w:div w:id="567880258">
      <w:bodyDiv w:val="1"/>
      <w:marLeft w:val="0"/>
      <w:marRight w:val="0"/>
      <w:marTop w:val="0"/>
      <w:marBottom w:val="0"/>
      <w:divBdr>
        <w:top w:val="none" w:sz="0" w:space="0" w:color="auto"/>
        <w:left w:val="none" w:sz="0" w:space="0" w:color="auto"/>
        <w:bottom w:val="none" w:sz="0" w:space="0" w:color="auto"/>
        <w:right w:val="none" w:sz="0" w:space="0" w:color="auto"/>
      </w:divBdr>
    </w:div>
    <w:div w:id="615865788">
      <w:bodyDiv w:val="1"/>
      <w:marLeft w:val="0"/>
      <w:marRight w:val="0"/>
      <w:marTop w:val="0"/>
      <w:marBottom w:val="0"/>
      <w:divBdr>
        <w:top w:val="none" w:sz="0" w:space="0" w:color="auto"/>
        <w:left w:val="none" w:sz="0" w:space="0" w:color="auto"/>
        <w:bottom w:val="none" w:sz="0" w:space="0" w:color="auto"/>
        <w:right w:val="none" w:sz="0" w:space="0" w:color="auto"/>
      </w:divBdr>
    </w:div>
    <w:div w:id="1511600444">
      <w:bodyDiv w:val="1"/>
      <w:marLeft w:val="0"/>
      <w:marRight w:val="0"/>
      <w:marTop w:val="0"/>
      <w:marBottom w:val="0"/>
      <w:divBdr>
        <w:top w:val="none" w:sz="0" w:space="0" w:color="auto"/>
        <w:left w:val="none" w:sz="0" w:space="0" w:color="auto"/>
        <w:bottom w:val="none" w:sz="0" w:space="0" w:color="auto"/>
        <w:right w:val="none" w:sz="0" w:space="0" w:color="auto"/>
      </w:divBdr>
    </w:div>
    <w:div w:id="204204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684</Words>
  <Characters>3766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Leonel Ormeño Previley</dc:creator>
  <cp:keywords/>
  <dc:description/>
  <cp:lastModifiedBy>Federico Leonel Ormeño Previley</cp:lastModifiedBy>
  <cp:revision>2</cp:revision>
  <dcterms:created xsi:type="dcterms:W3CDTF">2022-05-02T05:41:00Z</dcterms:created>
  <dcterms:modified xsi:type="dcterms:W3CDTF">2022-05-02T05:41:00Z</dcterms:modified>
</cp:coreProperties>
</file>