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9540" w:type="dxa"/>
        <w:tblLook w:val="04A0"/>
      </w:tblPr>
      <w:tblGrid>
        <w:gridCol w:w="4611"/>
        <w:gridCol w:w="4929"/>
      </w:tblGrid>
      <w:tr w:rsidR="00C23388" w:rsidTr="00211BE3">
        <w:trPr>
          <w:trHeight w:val="2850"/>
        </w:trPr>
        <w:tc>
          <w:tcPr>
            <w:tcW w:w="4611" w:type="dxa"/>
          </w:tcPr>
          <w:p w:rsidR="00C23388" w:rsidRPr="006B6548" w:rsidRDefault="00C23388" w:rsidP="00211BE3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6B6548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ESPACIO CURRICULAR: GEOGRAFIA</w:t>
            </w:r>
          </w:p>
          <w:p w:rsidR="00C23388" w:rsidRPr="006B6548" w:rsidRDefault="00C23388" w:rsidP="00211BE3">
            <w:pP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6B654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Profesora</w:t>
            </w:r>
            <w:r w:rsidRPr="006B6548">
              <w:rPr>
                <w:rFonts w:ascii="Times New Roman" w:hAnsi="Times New Roman" w:cs="Times New Roman"/>
                <w:sz w:val="20"/>
                <w:szCs w:val="20"/>
              </w:rPr>
              <w:t>: Diana García</w:t>
            </w:r>
          </w:p>
          <w:p w:rsidR="00B47531" w:rsidRPr="006B6548" w:rsidRDefault="00C23388" w:rsidP="00211BE3">
            <w:pPr>
              <w:tabs>
                <w:tab w:val="left" w:pos="222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B654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Curso</w:t>
            </w:r>
            <w:r w:rsidRPr="006B6548">
              <w:rPr>
                <w:rFonts w:ascii="Times New Roman" w:hAnsi="Times New Roman" w:cs="Times New Roman"/>
                <w:sz w:val="20"/>
                <w:szCs w:val="20"/>
              </w:rPr>
              <w:t>: 4° “B” Naturales CO</w:t>
            </w:r>
            <w:r w:rsidR="00B47531" w:rsidRPr="006B654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C23388" w:rsidRPr="006B6548" w:rsidRDefault="00B47531" w:rsidP="00211BE3">
            <w:pPr>
              <w:tabs>
                <w:tab w:val="left" w:pos="222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B6548">
              <w:rPr>
                <w:rFonts w:ascii="Times New Roman" w:hAnsi="Times New Roman" w:cs="Times New Roman"/>
                <w:sz w:val="20"/>
                <w:szCs w:val="20"/>
              </w:rPr>
              <w:t>Segundo</w:t>
            </w:r>
            <w:r w:rsidR="00C23388" w:rsidRPr="006B6548">
              <w:rPr>
                <w:rFonts w:ascii="Times New Roman" w:hAnsi="Times New Roman" w:cs="Times New Roman"/>
                <w:sz w:val="20"/>
                <w:szCs w:val="20"/>
              </w:rPr>
              <w:t xml:space="preserve">  Trimestre           </w:t>
            </w:r>
          </w:p>
          <w:p w:rsidR="00C23388" w:rsidRPr="006B6548" w:rsidRDefault="00C23388" w:rsidP="00211BE3">
            <w:pPr>
              <w:tabs>
                <w:tab w:val="left" w:pos="222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B654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EJE N° 1:</w:t>
            </w:r>
            <w:r w:rsidRPr="006B6548">
              <w:rPr>
                <w:rFonts w:ascii="Times New Roman" w:hAnsi="Times New Roman" w:cs="Times New Roman"/>
                <w:sz w:val="20"/>
                <w:szCs w:val="20"/>
              </w:rPr>
              <w:t xml:space="preserve"> “Espacios geográficos y territorio”</w:t>
            </w:r>
          </w:p>
          <w:p w:rsidR="00C23388" w:rsidRPr="006B6548" w:rsidRDefault="00C23388" w:rsidP="00211BE3">
            <w:pPr>
              <w:tabs>
                <w:tab w:val="left" w:pos="222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B654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Contenidos</w:t>
            </w:r>
            <w:r w:rsidRPr="006B6548">
              <w:rPr>
                <w:rFonts w:ascii="Times New Roman" w:hAnsi="Times New Roman" w:cs="Times New Roman"/>
                <w:sz w:val="20"/>
                <w:szCs w:val="20"/>
              </w:rPr>
              <w:t>: “Cambios territoriales en el Siglo XX.</w:t>
            </w:r>
            <w:r w:rsidR="006B4A34">
              <w:rPr>
                <w:rFonts w:ascii="Times New Roman" w:hAnsi="Times New Roman" w:cs="Times New Roman"/>
                <w:sz w:val="20"/>
                <w:szCs w:val="20"/>
              </w:rPr>
              <w:t xml:space="preserve"> La etapa del mundo bipolar</w:t>
            </w:r>
            <w:r w:rsidRPr="006B6548">
              <w:rPr>
                <w:rFonts w:ascii="Times New Roman" w:hAnsi="Times New Roman" w:cs="Times New Roman"/>
                <w:sz w:val="20"/>
                <w:szCs w:val="20"/>
              </w:rPr>
              <w:t>”</w:t>
            </w:r>
          </w:p>
          <w:p w:rsidR="00C23388" w:rsidRPr="006B6548" w:rsidRDefault="00C23388" w:rsidP="00B47531">
            <w:pPr>
              <w:tabs>
                <w:tab w:val="left" w:pos="222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B654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Alumno/a:</w:t>
            </w:r>
            <w:r w:rsidR="00B47531" w:rsidRPr="006B6548">
              <w:rPr>
                <w:rFonts w:ascii="Times New Roman" w:hAnsi="Times New Roman" w:cs="Times New Roman"/>
                <w:sz w:val="20"/>
                <w:szCs w:val="20"/>
              </w:rPr>
              <w:t xml:space="preserve"> …………………………………</w:t>
            </w:r>
          </w:p>
        </w:tc>
        <w:tc>
          <w:tcPr>
            <w:tcW w:w="4929" w:type="dxa"/>
          </w:tcPr>
          <w:p w:rsidR="00C23388" w:rsidRPr="006B6548" w:rsidRDefault="00C23388" w:rsidP="00211BE3">
            <w:pPr>
              <w:pStyle w:val="Cita"/>
              <w:rPr>
                <w:rFonts w:ascii="Times New Roman" w:hAnsi="Times New Roman" w:cs="Times New Roman"/>
                <w:i w:val="0"/>
                <w:sz w:val="20"/>
                <w:szCs w:val="20"/>
              </w:rPr>
            </w:pPr>
            <w:r w:rsidRPr="006B6548">
              <w:rPr>
                <w:rFonts w:ascii="Times New Roman" w:hAnsi="Times New Roman" w:cs="Times New Roman"/>
                <w:i w:val="0"/>
                <w:sz w:val="20"/>
                <w:szCs w:val="20"/>
                <w:u w:val="single"/>
              </w:rPr>
              <w:t>Capacidad General</w:t>
            </w:r>
            <w:r w:rsidRPr="006B6548">
              <w:rPr>
                <w:rFonts w:ascii="Times New Roman" w:hAnsi="Times New Roman" w:cs="Times New Roman"/>
                <w:i w:val="0"/>
                <w:sz w:val="20"/>
                <w:szCs w:val="20"/>
              </w:rPr>
              <w:t>: “Pensamiento crítico- reflexivo”.</w:t>
            </w:r>
          </w:p>
          <w:p w:rsidR="00C23388" w:rsidRPr="006B6548" w:rsidRDefault="00C23388" w:rsidP="00211BE3">
            <w:pPr>
              <w:pStyle w:val="Cita"/>
              <w:rPr>
                <w:rFonts w:ascii="Times New Roman" w:hAnsi="Times New Roman" w:cs="Times New Roman"/>
                <w:i w:val="0"/>
                <w:sz w:val="20"/>
                <w:szCs w:val="20"/>
              </w:rPr>
            </w:pPr>
            <w:r w:rsidRPr="006B6548">
              <w:rPr>
                <w:rFonts w:ascii="Times New Roman" w:hAnsi="Times New Roman" w:cs="Times New Roman"/>
                <w:i w:val="0"/>
                <w:sz w:val="20"/>
                <w:szCs w:val="20"/>
                <w:u w:val="single"/>
              </w:rPr>
              <w:t>Capacidad Específica</w:t>
            </w:r>
            <w:r w:rsidRPr="006B6548">
              <w:rPr>
                <w:rFonts w:ascii="Times New Roman" w:hAnsi="Times New Roman" w:cs="Times New Roman"/>
                <w:i w:val="0"/>
                <w:sz w:val="20"/>
                <w:szCs w:val="20"/>
              </w:rPr>
              <w:t>: Deducción y análisis crítico. Emplear saberes adquiridos.</w:t>
            </w:r>
          </w:p>
          <w:p w:rsidR="00C23388" w:rsidRPr="006B6548" w:rsidRDefault="00C23388" w:rsidP="00211BE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654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Criterios de Evaluación</w:t>
            </w:r>
            <w:r w:rsidRPr="006B6548">
              <w:rPr>
                <w:rFonts w:ascii="Times New Roman" w:hAnsi="Times New Roman" w:cs="Times New Roman"/>
                <w:sz w:val="20"/>
                <w:szCs w:val="20"/>
              </w:rPr>
              <w:t>: Vocabulario técnico específico.</w:t>
            </w:r>
          </w:p>
          <w:p w:rsidR="00C23388" w:rsidRPr="006B6548" w:rsidRDefault="00C23388" w:rsidP="00211BE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6548">
              <w:rPr>
                <w:rFonts w:ascii="Times New Roman" w:hAnsi="Times New Roman" w:cs="Times New Roman"/>
                <w:sz w:val="20"/>
                <w:szCs w:val="20"/>
              </w:rPr>
              <w:t xml:space="preserve">Interpretación de consignas. </w:t>
            </w:r>
          </w:p>
          <w:p w:rsidR="00C23388" w:rsidRPr="006B6548" w:rsidRDefault="00C23388" w:rsidP="00211BE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B6548">
              <w:rPr>
                <w:rFonts w:ascii="Times New Roman" w:hAnsi="Times New Roman" w:cs="Times New Roman"/>
                <w:sz w:val="20"/>
                <w:szCs w:val="20"/>
              </w:rPr>
              <w:t>Conocimiento y comprensión de los territorios mundiales.</w:t>
            </w:r>
          </w:p>
          <w:p w:rsidR="00C23388" w:rsidRPr="006B6548" w:rsidRDefault="00C23388" w:rsidP="00211BE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C23388" w:rsidRDefault="00C23388" w:rsidP="00C23388">
      <w:r>
        <w:t xml:space="preserve"> </w:t>
      </w:r>
    </w:p>
    <w:p w:rsidR="006B6548" w:rsidRDefault="006B6548" w:rsidP="00C23388"/>
    <w:p w:rsidR="00C23388" w:rsidRDefault="00533A57" w:rsidP="009319E3">
      <w:pPr>
        <w:pStyle w:val="Prrafodelista"/>
        <w:spacing w:after="0" w:line="0" w:lineRule="atLeast"/>
        <w:jc w:val="center"/>
        <w:rPr>
          <w:rFonts w:ascii="Arial" w:eastAsia="Bookman Old Style" w:hAnsi="Arial"/>
          <w:b/>
          <w:i/>
          <w:sz w:val="24"/>
          <w:szCs w:val="24"/>
          <w:u w:val="single"/>
        </w:rPr>
      </w:pPr>
      <w:r>
        <w:rPr>
          <w:rFonts w:ascii="Arial" w:eastAsia="Bookman Old Style" w:hAnsi="Arial"/>
          <w:b/>
          <w:i/>
          <w:sz w:val="24"/>
          <w:szCs w:val="24"/>
        </w:rPr>
        <w:t>“</w:t>
      </w:r>
      <w:r>
        <w:rPr>
          <w:rFonts w:ascii="Arial" w:eastAsia="Bookman Old Style" w:hAnsi="Arial"/>
          <w:b/>
          <w:i/>
          <w:sz w:val="24"/>
          <w:szCs w:val="24"/>
          <w:u w:val="single"/>
        </w:rPr>
        <w:t>Cambios territoriales en el Siglo XX”</w:t>
      </w:r>
    </w:p>
    <w:p w:rsidR="006B6548" w:rsidRDefault="006B6548" w:rsidP="00B47531">
      <w:pPr>
        <w:pStyle w:val="Prrafodelista"/>
        <w:spacing w:after="0" w:line="0" w:lineRule="atLeast"/>
        <w:jc w:val="both"/>
        <w:rPr>
          <w:rFonts w:ascii="Arial" w:eastAsia="Bookman Old Style" w:hAnsi="Arial"/>
          <w:b/>
          <w:i/>
          <w:sz w:val="24"/>
          <w:szCs w:val="24"/>
          <w:u w:val="single"/>
        </w:rPr>
      </w:pPr>
    </w:p>
    <w:p w:rsidR="00106F6B" w:rsidRPr="00C33F6B" w:rsidRDefault="00106F6B" w:rsidP="00C33F6B">
      <w:pPr>
        <w:shd w:val="pct5" w:color="auto" w:fill="C5E0B3" w:themeFill="accent6" w:themeFillTint="66"/>
        <w:spacing w:after="0" w:line="240" w:lineRule="auto"/>
        <w:jc w:val="both"/>
        <w:textAlignment w:val="baseline"/>
        <w:rPr>
          <w:rFonts w:eastAsia="Times New Roman" w:cstheme="minorHAnsi"/>
          <w:i/>
          <w:sz w:val="24"/>
          <w:szCs w:val="24"/>
          <w:lang w:eastAsia="es-AR"/>
        </w:rPr>
      </w:pPr>
      <w:r w:rsidRPr="00C33F6B">
        <w:rPr>
          <w:rFonts w:eastAsia="Times New Roman" w:cstheme="minorHAnsi"/>
          <w:i/>
          <w:sz w:val="24"/>
          <w:szCs w:val="24"/>
          <w:lang w:eastAsia="es-AR"/>
        </w:rPr>
        <w:t xml:space="preserve">En la guía anterior vimos algunos de los conflictos territoriales en América Latina. La lectura de la bibliografía de esta guía nos permitirá conocer los grandes cambios territoriales y políticos acontecidos durante el siglo XX en otros continentes pero que tuvieron influencia a escala mundial. </w:t>
      </w:r>
    </w:p>
    <w:p w:rsidR="00106F6B" w:rsidRPr="00C33F6B" w:rsidRDefault="00106F6B" w:rsidP="00C33F6B">
      <w:pPr>
        <w:shd w:val="pct5" w:color="auto" w:fill="C5E0B3" w:themeFill="accent6" w:themeFillTint="66"/>
        <w:spacing w:after="0" w:line="240" w:lineRule="auto"/>
        <w:jc w:val="both"/>
        <w:textAlignment w:val="baseline"/>
        <w:rPr>
          <w:rFonts w:eastAsia="Times New Roman" w:cstheme="minorHAnsi"/>
          <w:i/>
          <w:sz w:val="24"/>
          <w:szCs w:val="24"/>
          <w:lang w:eastAsia="es-AR"/>
        </w:rPr>
      </w:pPr>
      <w:r w:rsidRPr="00C33F6B">
        <w:rPr>
          <w:rFonts w:eastAsia="Times New Roman" w:cstheme="minorHAnsi"/>
          <w:i/>
          <w:sz w:val="24"/>
          <w:szCs w:val="24"/>
          <w:lang w:eastAsia="es-AR"/>
        </w:rPr>
        <w:t>Durante dicho siglo se produjeron dos conflictos bélicos que fueron claves en dichas transformaciones y cambios. Por ello es importante tener en cuenta que la configuración del mapa político mundial no es permanente, está sometida a cambios, y el mapa político mundial aún hoy en pleno siglo XXI no ha terminado de configurarse.</w:t>
      </w:r>
    </w:p>
    <w:p w:rsidR="00106F6B" w:rsidRPr="00C33F6B" w:rsidRDefault="00106F6B" w:rsidP="00C33F6B">
      <w:pPr>
        <w:pStyle w:val="Prrafodelista"/>
        <w:shd w:val="pct5" w:color="auto" w:fill="C5E0B3" w:themeFill="accent6" w:themeFillTint="66"/>
        <w:spacing w:line="360" w:lineRule="auto"/>
        <w:ind w:left="0"/>
        <w:rPr>
          <w:b/>
          <w:bCs/>
          <w:i/>
          <w:u w:val="single"/>
        </w:rPr>
      </w:pPr>
    </w:p>
    <w:p w:rsidR="00533A57" w:rsidRDefault="00533A57" w:rsidP="00106F6B">
      <w:pPr>
        <w:pStyle w:val="Prrafodelista"/>
        <w:ind w:left="0"/>
        <w:jc w:val="both"/>
        <w:rPr>
          <w:b/>
          <w:bCs/>
          <w:sz w:val="24"/>
          <w:szCs w:val="24"/>
          <w:u w:val="single"/>
        </w:rPr>
      </w:pPr>
    </w:p>
    <w:p w:rsidR="00106F6B" w:rsidRDefault="00106F6B" w:rsidP="00106F6B">
      <w:pPr>
        <w:pStyle w:val="Prrafodelista"/>
        <w:ind w:left="0"/>
        <w:jc w:val="both"/>
        <w:rPr>
          <w:b/>
          <w:bCs/>
          <w:sz w:val="24"/>
          <w:szCs w:val="24"/>
        </w:rPr>
      </w:pPr>
      <w:r w:rsidRPr="001852CE">
        <w:rPr>
          <w:b/>
          <w:bCs/>
          <w:sz w:val="24"/>
          <w:szCs w:val="24"/>
          <w:u w:val="single"/>
        </w:rPr>
        <w:t>Actividades</w:t>
      </w:r>
      <w:r w:rsidRPr="00C33F6B">
        <w:rPr>
          <w:b/>
          <w:bCs/>
          <w:sz w:val="24"/>
          <w:szCs w:val="24"/>
        </w:rPr>
        <w:t>:</w:t>
      </w:r>
      <w:r w:rsidR="00237D52" w:rsidRPr="00C33F6B">
        <w:rPr>
          <w:b/>
          <w:bCs/>
          <w:sz w:val="24"/>
          <w:szCs w:val="24"/>
        </w:rPr>
        <w:t xml:space="preserve"> </w:t>
      </w:r>
      <w:r w:rsidR="00C33F6B">
        <w:rPr>
          <w:b/>
          <w:bCs/>
          <w:sz w:val="24"/>
          <w:szCs w:val="24"/>
        </w:rPr>
        <w:t xml:space="preserve">Con la lectura de la </w:t>
      </w:r>
      <w:r w:rsidRPr="001852CE">
        <w:rPr>
          <w:b/>
          <w:bCs/>
          <w:sz w:val="24"/>
          <w:szCs w:val="24"/>
        </w:rPr>
        <w:t>bibliografía adjunta</w:t>
      </w:r>
      <w:r w:rsidR="00C33F6B">
        <w:rPr>
          <w:b/>
          <w:bCs/>
          <w:sz w:val="24"/>
          <w:szCs w:val="24"/>
        </w:rPr>
        <w:t>, responde las siguientes preguntas:</w:t>
      </w:r>
    </w:p>
    <w:p w:rsidR="00106F6B" w:rsidRPr="001852CE" w:rsidRDefault="00106F6B" w:rsidP="00106F6B">
      <w:pPr>
        <w:pStyle w:val="Prrafodelista"/>
        <w:ind w:left="0"/>
        <w:jc w:val="both"/>
        <w:rPr>
          <w:b/>
          <w:bCs/>
          <w:sz w:val="24"/>
          <w:szCs w:val="24"/>
        </w:rPr>
      </w:pPr>
    </w:p>
    <w:p w:rsidR="00106F6B" w:rsidRPr="001852CE" w:rsidRDefault="00106F6B" w:rsidP="00106F6B">
      <w:pPr>
        <w:pStyle w:val="Prrafodelista"/>
        <w:numPr>
          <w:ilvl w:val="0"/>
          <w:numId w:val="5"/>
        </w:numPr>
        <w:contextualSpacing w:val="0"/>
        <w:jc w:val="both"/>
        <w:rPr>
          <w:sz w:val="24"/>
          <w:szCs w:val="24"/>
        </w:rPr>
      </w:pPr>
      <w:r w:rsidRPr="001852CE">
        <w:rPr>
          <w:sz w:val="24"/>
          <w:szCs w:val="24"/>
        </w:rPr>
        <w:t>¿Dónde se desarrollaron las dos grandes guerras?</w:t>
      </w:r>
    </w:p>
    <w:p w:rsidR="00106F6B" w:rsidRPr="001852CE" w:rsidRDefault="00106F6B" w:rsidP="00106F6B">
      <w:pPr>
        <w:pStyle w:val="Prrafodelista"/>
        <w:numPr>
          <w:ilvl w:val="0"/>
          <w:numId w:val="5"/>
        </w:numPr>
        <w:contextualSpacing w:val="0"/>
        <w:jc w:val="both"/>
        <w:rPr>
          <w:sz w:val="24"/>
          <w:szCs w:val="24"/>
        </w:rPr>
      </w:pPr>
      <w:r w:rsidRPr="001852CE">
        <w:rPr>
          <w:sz w:val="24"/>
          <w:szCs w:val="24"/>
        </w:rPr>
        <w:t>¿Qué consecuencias nefastas dejaron ambas?</w:t>
      </w:r>
    </w:p>
    <w:p w:rsidR="00106F6B" w:rsidRPr="001852CE" w:rsidRDefault="00106F6B" w:rsidP="00106F6B">
      <w:pPr>
        <w:pStyle w:val="Prrafodelista"/>
        <w:numPr>
          <w:ilvl w:val="0"/>
          <w:numId w:val="5"/>
        </w:numPr>
        <w:contextualSpacing w:val="0"/>
        <w:jc w:val="both"/>
        <w:rPr>
          <w:sz w:val="24"/>
          <w:szCs w:val="24"/>
        </w:rPr>
      </w:pPr>
      <w:r w:rsidRPr="001852CE">
        <w:rPr>
          <w:sz w:val="24"/>
          <w:szCs w:val="24"/>
        </w:rPr>
        <w:t xml:space="preserve">¿Cuáles fueron los países enfrentados en la </w:t>
      </w:r>
      <w:r w:rsidRPr="001852CE">
        <w:rPr>
          <w:b/>
          <w:sz w:val="24"/>
          <w:szCs w:val="24"/>
        </w:rPr>
        <w:t>Primera Guerra Mundial</w:t>
      </w:r>
      <w:r w:rsidRPr="001852CE">
        <w:rPr>
          <w:sz w:val="24"/>
          <w:szCs w:val="24"/>
        </w:rPr>
        <w:t>?</w:t>
      </w:r>
    </w:p>
    <w:p w:rsidR="00106F6B" w:rsidRPr="001852CE" w:rsidRDefault="00106F6B" w:rsidP="00106F6B">
      <w:pPr>
        <w:pStyle w:val="Prrafodelista"/>
        <w:numPr>
          <w:ilvl w:val="0"/>
          <w:numId w:val="5"/>
        </w:numPr>
        <w:contextualSpacing w:val="0"/>
        <w:jc w:val="both"/>
        <w:rPr>
          <w:sz w:val="24"/>
          <w:szCs w:val="24"/>
        </w:rPr>
      </w:pPr>
      <w:r w:rsidRPr="001852CE">
        <w:rPr>
          <w:sz w:val="24"/>
          <w:szCs w:val="24"/>
        </w:rPr>
        <w:t xml:space="preserve">¿Qué cambios se produjeron en el mapa político luego de dicha guerra? </w:t>
      </w:r>
    </w:p>
    <w:p w:rsidR="00106F6B" w:rsidRPr="001852CE" w:rsidRDefault="00106F6B" w:rsidP="00106F6B">
      <w:pPr>
        <w:pStyle w:val="Prrafodelista"/>
        <w:numPr>
          <w:ilvl w:val="0"/>
          <w:numId w:val="5"/>
        </w:numPr>
        <w:contextualSpacing w:val="0"/>
        <w:jc w:val="both"/>
        <w:rPr>
          <w:sz w:val="24"/>
          <w:szCs w:val="24"/>
        </w:rPr>
      </w:pPr>
      <w:r w:rsidRPr="001852CE">
        <w:rPr>
          <w:sz w:val="24"/>
          <w:szCs w:val="24"/>
        </w:rPr>
        <w:t>¿Cuáles fueron las causas y consecuencias de la Revolución Bolchevique?</w:t>
      </w:r>
    </w:p>
    <w:p w:rsidR="00106F6B" w:rsidRPr="001852CE" w:rsidRDefault="00106F6B" w:rsidP="00106F6B">
      <w:pPr>
        <w:pStyle w:val="Prrafodelista"/>
        <w:numPr>
          <w:ilvl w:val="0"/>
          <w:numId w:val="5"/>
        </w:numPr>
        <w:contextualSpacing w:val="0"/>
        <w:jc w:val="both"/>
        <w:rPr>
          <w:sz w:val="24"/>
          <w:szCs w:val="24"/>
        </w:rPr>
      </w:pPr>
      <w:r w:rsidRPr="001852CE">
        <w:rPr>
          <w:sz w:val="24"/>
          <w:szCs w:val="24"/>
        </w:rPr>
        <w:t>¿A qué se refiere el autor al decir que Alemania adoptó una política expansionista luego de la Primera Guerra Mundial?</w:t>
      </w:r>
    </w:p>
    <w:p w:rsidR="00106F6B" w:rsidRPr="001852CE" w:rsidRDefault="00106F6B" w:rsidP="00106F6B">
      <w:pPr>
        <w:pStyle w:val="Prrafodelista"/>
        <w:numPr>
          <w:ilvl w:val="0"/>
          <w:numId w:val="5"/>
        </w:numPr>
        <w:contextualSpacing w:val="0"/>
        <w:jc w:val="both"/>
        <w:rPr>
          <w:sz w:val="24"/>
          <w:szCs w:val="24"/>
        </w:rPr>
      </w:pPr>
      <w:r w:rsidRPr="001852CE">
        <w:rPr>
          <w:sz w:val="24"/>
          <w:szCs w:val="24"/>
        </w:rPr>
        <w:t xml:space="preserve">¿Qué hecho provocó el comienzo de la </w:t>
      </w:r>
      <w:r w:rsidRPr="001852CE">
        <w:rPr>
          <w:b/>
          <w:sz w:val="24"/>
          <w:szCs w:val="24"/>
        </w:rPr>
        <w:t>Segunda Guerra Mundial</w:t>
      </w:r>
      <w:r w:rsidRPr="001852CE">
        <w:rPr>
          <w:sz w:val="24"/>
          <w:szCs w:val="24"/>
        </w:rPr>
        <w:t>?</w:t>
      </w:r>
    </w:p>
    <w:p w:rsidR="00106F6B" w:rsidRPr="001852CE" w:rsidRDefault="00106F6B" w:rsidP="00106F6B">
      <w:pPr>
        <w:pStyle w:val="Prrafodelista"/>
        <w:numPr>
          <w:ilvl w:val="0"/>
          <w:numId w:val="5"/>
        </w:numPr>
        <w:contextualSpacing w:val="0"/>
        <w:jc w:val="both"/>
        <w:rPr>
          <w:sz w:val="24"/>
          <w:szCs w:val="24"/>
        </w:rPr>
      </w:pPr>
      <w:r w:rsidRPr="001852CE">
        <w:rPr>
          <w:sz w:val="24"/>
          <w:szCs w:val="24"/>
        </w:rPr>
        <w:lastRenderedPageBreak/>
        <w:t>¿Quiénes se enfrentaron?</w:t>
      </w:r>
    </w:p>
    <w:p w:rsidR="00106F6B" w:rsidRPr="001852CE" w:rsidRDefault="00106F6B" w:rsidP="00106F6B">
      <w:pPr>
        <w:pStyle w:val="Prrafodelista"/>
        <w:numPr>
          <w:ilvl w:val="0"/>
          <w:numId w:val="5"/>
        </w:numPr>
        <w:contextualSpacing w:val="0"/>
        <w:jc w:val="both"/>
        <w:rPr>
          <w:sz w:val="24"/>
          <w:szCs w:val="24"/>
        </w:rPr>
      </w:pPr>
      <w:r w:rsidRPr="001852CE">
        <w:rPr>
          <w:sz w:val="24"/>
          <w:szCs w:val="24"/>
        </w:rPr>
        <w:t>¿En qué aspectos fue una guerra cruel según el autor?</w:t>
      </w:r>
    </w:p>
    <w:p w:rsidR="00106F6B" w:rsidRDefault="00106F6B" w:rsidP="00106F6B">
      <w:pPr>
        <w:pStyle w:val="Prrafodelista"/>
        <w:numPr>
          <w:ilvl w:val="0"/>
          <w:numId w:val="5"/>
        </w:numPr>
        <w:contextualSpacing w:val="0"/>
        <w:jc w:val="both"/>
        <w:rPr>
          <w:sz w:val="24"/>
          <w:szCs w:val="24"/>
        </w:rPr>
      </w:pPr>
      <w:r w:rsidRPr="001852CE">
        <w:rPr>
          <w:sz w:val="24"/>
          <w:szCs w:val="24"/>
        </w:rPr>
        <w:t>¿Cuándo y cómo finalizó la Segunda Guerra Mundial?</w:t>
      </w:r>
    </w:p>
    <w:p w:rsidR="00106F6B" w:rsidRDefault="00106F6B" w:rsidP="00106F6B">
      <w:pPr>
        <w:pStyle w:val="Prrafodelista"/>
        <w:numPr>
          <w:ilvl w:val="0"/>
          <w:numId w:val="5"/>
        </w:numPr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¿A qué se refiere el término “descolonización”?</w:t>
      </w:r>
    </w:p>
    <w:p w:rsidR="00106F6B" w:rsidRPr="001852CE" w:rsidRDefault="00106F6B" w:rsidP="00106F6B">
      <w:pPr>
        <w:pStyle w:val="Prrafodelista"/>
        <w:numPr>
          <w:ilvl w:val="0"/>
          <w:numId w:val="5"/>
        </w:numPr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¿Qué características tuvo el </w:t>
      </w:r>
      <w:r w:rsidRPr="00B31E1F">
        <w:rPr>
          <w:b/>
          <w:sz w:val="24"/>
          <w:szCs w:val="24"/>
        </w:rPr>
        <w:t>proceso de descolonización</w:t>
      </w:r>
      <w:r>
        <w:rPr>
          <w:sz w:val="24"/>
          <w:szCs w:val="24"/>
        </w:rPr>
        <w:t xml:space="preserve">? </w:t>
      </w:r>
    </w:p>
    <w:p w:rsidR="00106F6B" w:rsidRDefault="00106F6B">
      <w:pPr>
        <w:spacing w:after="160" w:line="259" w:lineRule="auto"/>
        <w:rPr>
          <w:rFonts w:ascii="Arial" w:eastAsia="Bookman Old Style" w:hAnsi="Arial"/>
          <w:b/>
          <w:i/>
          <w:sz w:val="24"/>
          <w:szCs w:val="24"/>
          <w:u w:val="single"/>
        </w:rPr>
      </w:pPr>
      <w:r>
        <w:rPr>
          <w:rFonts w:ascii="Arial" w:eastAsia="Bookman Old Style" w:hAnsi="Arial"/>
          <w:b/>
          <w:i/>
          <w:sz w:val="24"/>
          <w:szCs w:val="24"/>
          <w:u w:val="single"/>
        </w:rPr>
        <w:br w:type="page"/>
      </w:r>
    </w:p>
    <w:p w:rsidR="00237D52" w:rsidRDefault="00237D52">
      <w:pPr>
        <w:spacing w:after="160" w:line="259" w:lineRule="auto"/>
        <w:rPr>
          <w:rFonts w:ascii="Arial" w:eastAsia="Bookman Old Style" w:hAnsi="Arial"/>
          <w:b/>
          <w:i/>
          <w:sz w:val="24"/>
          <w:szCs w:val="24"/>
          <w:u w:val="single"/>
        </w:rPr>
      </w:pPr>
    </w:p>
    <w:p w:rsidR="00106F6B" w:rsidRDefault="00106F6B" w:rsidP="00C23388">
      <w:pPr>
        <w:jc w:val="center"/>
        <w:rPr>
          <w:rFonts w:ascii="Arial" w:eastAsia="Bookman Old Style" w:hAnsi="Arial"/>
          <w:b/>
          <w:i/>
          <w:sz w:val="24"/>
          <w:szCs w:val="24"/>
          <w:u w:val="single"/>
        </w:rPr>
      </w:pPr>
    </w:p>
    <w:p w:rsidR="00106F6B" w:rsidRDefault="00237D52" w:rsidP="00106F6B">
      <w:pPr>
        <w:tabs>
          <w:tab w:val="left" w:pos="7393"/>
        </w:tabs>
        <w:rPr>
          <w:rFonts w:ascii="Arial" w:eastAsia="Bookman Old Style" w:hAnsi="Arial"/>
          <w:sz w:val="24"/>
          <w:szCs w:val="24"/>
        </w:rPr>
      </w:pPr>
      <w:r w:rsidRPr="00237D52">
        <w:rPr>
          <w:rFonts w:ascii="Arial" w:eastAsia="Bookman Old Style" w:hAnsi="Arial"/>
          <w:noProof/>
          <w:sz w:val="24"/>
          <w:szCs w:val="24"/>
          <w:lang w:eastAsia="es-ES"/>
        </w:rPr>
        <w:drawing>
          <wp:inline distT="0" distB="0" distL="0" distR="0">
            <wp:extent cx="5400040" cy="7213193"/>
            <wp:effectExtent l="19050" t="0" r="0" b="0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7899" t="19393" r="52733" b="8183"/>
                    <a:stretch/>
                  </pic:blipFill>
                  <pic:spPr bwMode="auto">
                    <a:xfrm>
                      <a:off x="0" y="0"/>
                      <a:ext cx="5400040" cy="7213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106F6B">
        <w:rPr>
          <w:rFonts w:ascii="Arial" w:eastAsia="Bookman Old Style" w:hAnsi="Arial"/>
          <w:sz w:val="24"/>
          <w:szCs w:val="24"/>
        </w:rPr>
        <w:tab/>
      </w:r>
    </w:p>
    <w:p w:rsidR="00106F6B" w:rsidRDefault="00106F6B">
      <w:pPr>
        <w:spacing w:after="160" w:line="259" w:lineRule="auto"/>
        <w:rPr>
          <w:rFonts w:ascii="Arial" w:eastAsia="Bookman Old Style" w:hAnsi="Arial"/>
          <w:sz w:val="24"/>
          <w:szCs w:val="24"/>
        </w:rPr>
      </w:pPr>
      <w:r>
        <w:rPr>
          <w:rFonts w:ascii="Arial" w:eastAsia="Bookman Old Style" w:hAnsi="Arial"/>
          <w:sz w:val="24"/>
          <w:szCs w:val="24"/>
        </w:rPr>
        <w:br w:type="page"/>
      </w:r>
    </w:p>
    <w:p w:rsidR="00237D52" w:rsidRDefault="00237D52">
      <w:pPr>
        <w:spacing w:after="160" w:line="259" w:lineRule="auto"/>
        <w:rPr>
          <w:rFonts w:ascii="Arial" w:eastAsia="Bookman Old Style" w:hAnsi="Arial"/>
          <w:sz w:val="24"/>
          <w:szCs w:val="24"/>
        </w:rPr>
      </w:pPr>
    </w:p>
    <w:p w:rsidR="00237D52" w:rsidRDefault="000A3CDC">
      <w:pPr>
        <w:spacing w:after="160" w:line="259" w:lineRule="auto"/>
        <w:rPr>
          <w:rFonts w:ascii="Arial" w:eastAsia="Bookman Old Style" w:hAnsi="Arial"/>
          <w:sz w:val="24"/>
          <w:szCs w:val="24"/>
        </w:rPr>
      </w:pPr>
      <w:r w:rsidRPr="00106F6B">
        <w:rPr>
          <w:rFonts w:ascii="Arial" w:eastAsia="Bookman Old Style" w:hAnsi="Arial"/>
          <w:noProof/>
          <w:sz w:val="24"/>
          <w:szCs w:val="24"/>
          <w:lang w:eastAsia="es-ES"/>
        </w:rPr>
        <w:drawing>
          <wp:inline distT="0" distB="0" distL="0" distR="0">
            <wp:extent cx="5399838" cy="6789600"/>
            <wp:effectExtent l="19050" t="0" r="0" b="0"/>
            <wp:docPr id="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1554" t="19788" r="16399" b="8579"/>
                    <a:stretch/>
                  </pic:blipFill>
                  <pic:spPr bwMode="auto">
                    <a:xfrm>
                      <a:off x="0" y="0"/>
                      <a:ext cx="5400040" cy="6789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F58D5" w:rsidRDefault="005F58D5" w:rsidP="005F58D5">
      <w:pPr>
        <w:jc w:val="center"/>
        <w:rPr>
          <w:rFonts w:ascii="Arial" w:eastAsia="Bookman Old Style" w:hAnsi="Arial"/>
          <w:b/>
          <w:i/>
          <w:sz w:val="24"/>
          <w:szCs w:val="24"/>
        </w:rPr>
      </w:pPr>
    </w:p>
    <w:p w:rsidR="005F58D5" w:rsidRDefault="005F58D5" w:rsidP="005F58D5">
      <w:pPr>
        <w:jc w:val="center"/>
        <w:rPr>
          <w:rFonts w:ascii="Arial" w:eastAsia="Bookman Old Style" w:hAnsi="Arial"/>
          <w:b/>
          <w:i/>
          <w:sz w:val="24"/>
          <w:szCs w:val="24"/>
        </w:rPr>
      </w:pPr>
    </w:p>
    <w:p w:rsidR="005F58D5" w:rsidRDefault="005F58D5" w:rsidP="005F58D5">
      <w:pPr>
        <w:jc w:val="center"/>
        <w:rPr>
          <w:rFonts w:ascii="Arial" w:eastAsia="Bookman Old Style" w:hAnsi="Arial"/>
          <w:b/>
          <w:i/>
          <w:sz w:val="24"/>
          <w:szCs w:val="24"/>
        </w:rPr>
      </w:pPr>
    </w:p>
    <w:p w:rsidR="005F58D5" w:rsidRDefault="005F58D5" w:rsidP="005F58D5">
      <w:pPr>
        <w:jc w:val="center"/>
        <w:rPr>
          <w:rFonts w:ascii="Arial" w:eastAsia="Bookman Old Style" w:hAnsi="Arial"/>
          <w:b/>
          <w:i/>
          <w:sz w:val="24"/>
          <w:szCs w:val="24"/>
        </w:rPr>
      </w:pPr>
    </w:p>
    <w:p w:rsidR="005F58D5" w:rsidRDefault="005F58D5" w:rsidP="005F58D5">
      <w:pPr>
        <w:jc w:val="center"/>
        <w:rPr>
          <w:rFonts w:ascii="Arial" w:eastAsia="Bookman Old Style" w:hAnsi="Arial"/>
          <w:b/>
          <w:i/>
          <w:sz w:val="24"/>
          <w:szCs w:val="24"/>
          <w:u w:val="single"/>
        </w:rPr>
      </w:pPr>
      <w:r>
        <w:rPr>
          <w:rFonts w:ascii="Arial" w:eastAsia="Bookman Old Style" w:hAnsi="Arial"/>
          <w:b/>
          <w:i/>
          <w:sz w:val="24"/>
          <w:szCs w:val="24"/>
        </w:rPr>
        <w:lastRenderedPageBreak/>
        <w:t>“</w:t>
      </w:r>
      <w:r>
        <w:rPr>
          <w:rFonts w:ascii="Arial" w:eastAsia="Bookman Old Style" w:hAnsi="Arial"/>
          <w:b/>
          <w:i/>
          <w:sz w:val="24"/>
          <w:szCs w:val="24"/>
          <w:u w:val="single"/>
        </w:rPr>
        <w:t>La Etapa del Mundo Bipolar”</w:t>
      </w:r>
    </w:p>
    <w:p w:rsidR="005F58D5" w:rsidRDefault="005F58D5" w:rsidP="005F58D5">
      <w:pPr>
        <w:shd w:val="pct5" w:color="auto" w:fill="A8ECAE"/>
        <w:spacing w:after="0" w:line="240" w:lineRule="auto"/>
        <w:jc w:val="both"/>
        <w:textAlignment w:val="baseline"/>
        <w:rPr>
          <w:rFonts w:eastAsia="Times New Roman" w:cstheme="minorHAnsi"/>
          <w:i/>
          <w:sz w:val="24"/>
          <w:szCs w:val="24"/>
          <w:lang w:eastAsia="es-AR"/>
        </w:rPr>
      </w:pPr>
      <w:r>
        <w:rPr>
          <w:rFonts w:eastAsia="Times New Roman" w:cstheme="minorHAnsi"/>
          <w:i/>
          <w:sz w:val="24"/>
          <w:szCs w:val="24"/>
          <w:lang w:eastAsia="es-AR"/>
        </w:rPr>
        <w:t xml:space="preserve">Finalizada la segunda guerra mundial se configuraron dos grupos antagónicos que dominaron el mundo: Estados Unidos y La Unión Soviética. </w:t>
      </w:r>
    </w:p>
    <w:p w:rsidR="005F58D5" w:rsidRDefault="005F58D5" w:rsidP="005F58D5">
      <w:pPr>
        <w:shd w:val="pct5" w:color="auto" w:fill="A8ECAE"/>
        <w:spacing w:after="0" w:line="240" w:lineRule="auto"/>
        <w:jc w:val="both"/>
        <w:textAlignment w:val="baseline"/>
        <w:rPr>
          <w:rFonts w:eastAsia="Times New Roman" w:cstheme="minorHAnsi"/>
          <w:i/>
          <w:sz w:val="24"/>
          <w:szCs w:val="24"/>
          <w:lang w:eastAsia="es-AR"/>
        </w:rPr>
      </w:pPr>
      <w:r>
        <w:rPr>
          <w:rFonts w:eastAsia="Times New Roman" w:cstheme="minorHAnsi"/>
          <w:i/>
          <w:sz w:val="24"/>
          <w:szCs w:val="24"/>
          <w:lang w:eastAsia="es-AR"/>
        </w:rPr>
        <w:t>Ambos compitieron por el liderazgo mundial, si bien no protagonizaron una guerra directa se desarrolló una guerra armamentista  que coloco al mundo en tensión permanente.</w:t>
      </w:r>
    </w:p>
    <w:p w:rsidR="005F58D5" w:rsidRDefault="005F58D5" w:rsidP="005F58D5">
      <w:pPr>
        <w:shd w:val="pct5" w:color="auto" w:fill="A8ECAE"/>
        <w:spacing w:after="0" w:line="240" w:lineRule="auto"/>
        <w:jc w:val="both"/>
        <w:textAlignment w:val="baseline"/>
        <w:rPr>
          <w:rFonts w:eastAsia="Times New Roman" w:cstheme="minorHAnsi"/>
          <w:i/>
          <w:sz w:val="24"/>
          <w:szCs w:val="24"/>
          <w:lang w:eastAsia="es-AR"/>
        </w:rPr>
      </w:pPr>
      <w:r>
        <w:rPr>
          <w:rFonts w:eastAsia="Times New Roman" w:cstheme="minorHAnsi"/>
          <w:i/>
          <w:sz w:val="24"/>
          <w:szCs w:val="24"/>
          <w:lang w:eastAsia="es-AR"/>
        </w:rPr>
        <w:t xml:space="preserve">Este período se conoce como Guerra Fría. </w:t>
      </w:r>
    </w:p>
    <w:p w:rsidR="005F58D5" w:rsidRPr="00C33F6B" w:rsidRDefault="005F58D5" w:rsidP="005F58D5">
      <w:pPr>
        <w:shd w:val="pct5" w:color="auto" w:fill="A8ECAE"/>
        <w:spacing w:after="0" w:line="240" w:lineRule="auto"/>
        <w:jc w:val="both"/>
        <w:textAlignment w:val="baseline"/>
        <w:rPr>
          <w:b/>
          <w:bCs/>
          <w:i/>
          <w:u w:val="single"/>
        </w:rPr>
      </w:pPr>
      <w:r>
        <w:rPr>
          <w:rFonts w:eastAsia="Times New Roman" w:cstheme="minorHAnsi"/>
          <w:i/>
          <w:sz w:val="24"/>
          <w:szCs w:val="24"/>
          <w:lang w:eastAsia="es-AR"/>
        </w:rPr>
        <w:t>Esta guía propone un conocimiento más profundo de esta etapa que llevo a la configuración del mundo actual.</w:t>
      </w:r>
    </w:p>
    <w:p w:rsidR="005F58D5" w:rsidRDefault="005F58D5" w:rsidP="005F58D5">
      <w:pPr>
        <w:pStyle w:val="Prrafodelista"/>
        <w:ind w:left="0"/>
        <w:jc w:val="both"/>
        <w:rPr>
          <w:b/>
          <w:bCs/>
          <w:sz w:val="24"/>
          <w:szCs w:val="24"/>
          <w:u w:val="single"/>
        </w:rPr>
      </w:pPr>
    </w:p>
    <w:p w:rsidR="005F58D5" w:rsidRDefault="005F58D5" w:rsidP="005F58D5">
      <w:pPr>
        <w:pStyle w:val="Prrafodelista"/>
        <w:ind w:left="0"/>
        <w:jc w:val="both"/>
        <w:rPr>
          <w:b/>
          <w:bCs/>
          <w:sz w:val="24"/>
          <w:szCs w:val="24"/>
        </w:rPr>
      </w:pPr>
      <w:r w:rsidRPr="001852CE">
        <w:rPr>
          <w:b/>
          <w:bCs/>
          <w:sz w:val="24"/>
          <w:szCs w:val="24"/>
          <w:u w:val="single"/>
        </w:rPr>
        <w:t>Actividades</w:t>
      </w:r>
      <w:r w:rsidRPr="00C33F6B">
        <w:rPr>
          <w:b/>
          <w:bCs/>
          <w:sz w:val="24"/>
          <w:szCs w:val="24"/>
        </w:rPr>
        <w:t xml:space="preserve">: </w:t>
      </w:r>
      <w:r>
        <w:rPr>
          <w:b/>
          <w:bCs/>
          <w:sz w:val="24"/>
          <w:szCs w:val="24"/>
        </w:rPr>
        <w:t xml:space="preserve">Con la lectura de la </w:t>
      </w:r>
      <w:r w:rsidRPr="001852CE">
        <w:rPr>
          <w:b/>
          <w:bCs/>
          <w:sz w:val="24"/>
          <w:szCs w:val="24"/>
        </w:rPr>
        <w:t>bibliografía adjunta</w:t>
      </w:r>
      <w:r>
        <w:rPr>
          <w:b/>
          <w:bCs/>
          <w:sz w:val="24"/>
          <w:szCs w:val="24"/>
        </w:rPr>
        <w:t xml:space="preserve"> y el powerpoint, responde las siguientes preguntas:</w:t>
      </w:r>
    </w:p>
    <w:p w:rsidR="005F58D5" w:rsidRPr="001852CE" w:rsidRDefault="005F58D5" w:rsidP="005F58D5">
      <w:pPr>
        <w:pStyle w:val="Prrafodelista"/>
        <w:ind w:left="0"/>
        <w:jc w:val="both"/>
        <w:rPr>
          <w:b/>
          <w:bCs/>
          <w:sz w:val="24"/>
          <w:szCs w:val="24"/>
        </w:rPr>
      </w:pPr>
    </w:p>
    <w:p w:rsidR="005F58D5" w:rsidRDefault="005F58D5" w:rsidP="005F58D5">
      <w:pPr>
        <w:pStyle w:val="Prrafodelista"/>
        <w:numPr>
          <w:ilvl w:val="0"/>
          <w:numId w:val="5"/>
        </w:numPr>
        <w:contextualSpacing w:val="0"/>
        <w:jc w:val="both"/>
        <w:rPr>
          <w:sz w:val="24"/>
          <w:szCs w:val="24"/>
        </w:rPr>
      </w:pPr>
      <w:r w:rsidRPr="00361F26">
        <w:rPr>
          <w:sz w:val="24"/>
          <w:szCs w:val="24"/>
        </w:rPr>
        <w:t>¿</w:t>
      </w:r>
      <w:r>
        <w:rPr>
          <w:sz w:val="24"/>
          <w:szCs w:val="24"/>
        </w:rPr>
        <w:t>Qué tiempo abarca la Guerra Fría? ¿Cuándo finaliza?</w:t>
      </w:r>
      <w:r w:rsidRPr="001852CE">
        <w:rPr>
          <w:sz w:val="24"/>
          <w:szCs w:val="24"/>
        </w:rPr>
        <w:t xml:space="preserve"> </w:t>
      </w:r>
    </w:p>
    <w:p w:rsidR="005F58D5" w:rsidRDefault="005F58D5" w:rsidP="005F58D5">
      <w:pPr>
        <w:pStyle w:val="Prrafodelista"/>
        <w:numPr>
          <w:ilvl w:val="0"/>
          <w:numId w:val="5"/>
        </w:numPr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Elabore un esquema con las características de los dos bloques antagónicos.</w:t>
      </w:r>
    </w:p>
    <w:p w:rsidR="005F58D5" w:rsidRDefault="005F58D5" w:rsidP="005F58D5">
      <w:pPr>
        <w:pStyle w:val="Prrafodelista"/>
        <w:numPr>
          <w:ilvl w:val="0"/>
          <w:numId w:val="5"/>
        </w:numPr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Investigue sobre los tres enfrentamientos que condujo la Guerra Fría: Corea, Vietnam, Afganistán. (períodos de guerras, resultados de éstos enfrentamientos)</w:t>
      </w:r>
    </w:p>
    <w:p w:rsidR="005F58D5" w:rsidRDefault="005F58D5" w:rsidP="005F58D5">
      <w:pPr>
        <w:pStyle w:val="Prrafodelista"/>
        <w:numPr>
          <w:ilvl w:val="0"/>
          <w:numId w:val="5"/>
        </w:numPr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Explique brevemente que desencadenó la disolución de la Unión Soviética.</w:t>
      </w:r>
    </w:p>
    <w:p w:rsidR="005F58D5" w:rsidRDefault="005F58D5" w:rsidP="005F58D5">
      <w:pPr>
        <w:pStyle w:val="Prrafodelista"/>
        <w:numPr>
          <w:ilvl w:val="0"/>
          <w:numId w:val="5"/>
        </w:numPr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¿A qué se conoce como Perestroika y Glasnost?</w:t>
      </w:r>
    </w:p>
    <w:p w:rsidR="005F58D5" w:rsidRDefault="005F58D5" w:rsidP="005F58D5">
      <w:pPr>
        <w:pStyle w:val="Prrafodelista"/>
        <w:numPr>
          <w:ilvl w:val="0"/>
          <w:numId w:val="5"/>
        </w:numPr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Elabore el mapa del mundo post URSS.</w:t>
      </w:r>
    </w:p>
    <w:p w:rsidR="005F58D5" w:rsidRDefault="005F58D5" w:rsidP="005F58D5">
      <w:pPr>
        <w:pStyle w:val="Prrafodelista"/>
        <w:numPr>
          <w:ilvl w:val="0"/>
          <w:numId w:val="5"/>
        </w:numPr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¿Cómo fue la conformación de los Nuevos Estados?</w:t>
      </w:r>
    </w:p>
    <w:p w:rsidR="005F58D5" w:rsidRDefault="005F58D5" w:rsidP="005F58D5">
      <w:pPr>
        <w:pStyle w:val="Prrafodelista"/>
        <w:numPr>
          <w:ilvl w:val="0"/>
          <w:numId w:val="5"/>
        </w:numPr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Elabore el mapa de los nuevos Estados, en el territorio de la ex Yugoslavia.</w:t>
      </w:r>
    </w:p>
    <w:p w:rsidR="005F58D5" w:rsidRPr="001852CE" w:rsidRDefault="005F58D5" w:rsidP="005F58D5">
      <w:pPr>
        <w:pStyle w:val="Prrafodelista"/>
        <w:numPr>
          <w:ilvl w:val="0"/>
          <w:numId w:val="5"/>
        </w:numPr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Investigue y destaque que significo a nivel mundial La Caída del Muro de Berlín.</w:t>
      </w:r>
    </w:p>
    <w:p w:rsidR="005F58D5" w:rsidRDefault="005F58D5" w:rsidP="005F58D5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5F58D5" w:rsidRDefault="005F58D5" w:rsidP="005F58D5">
      <w:pPr>
        <w:tabs>
          <w:tab w:val="left" w:pos="7393"/>
        </w:tabs>
        <w:rPr>
          <w:rFonts w:ascii="Arial" w:eastAsia="Bookman Old Style" w:hAnsi="Arial"/>
          <w:sz w:val="24"/>
          <w:szCs w:val="24"/>
        </w:rPr>
      </w:pPr>
      <w:r>
        <w:rPr>
          <w:rFonts w:ascii="Arial" w:eastAsia="Bookman Old Style" w:hAnsi="Arial"/>
          <w:noProof/>
          <w:sz w:val="24"/>
          <w:szCs w:val="24"/>
          <w:lang w:eastAsia="es-ES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4697730</wp:posOffset>
            </wp:positionV>
            <wp:extent cx="5610860" cy="3102610"/>
            <wp:effectExtent l="19050" t="0" r="8890" b="0"/>
            <wp:wrapTight wrapText="bothSides">
              <wp:wrapPolygon edited="0">
                <wp:start x="-73" y="0"/>
                <wp:lineTo x="-73" y="21485"/>
                <wp:lineTo x="21634" y="21485"/>
                <wp:lineTo x="21634" y="0"/>
                <wp:lineTo x="-73" y="0"/>
              </wp:wrapPolygon>
            </wp:wrapTight>
            <wp:docPr id="4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0864" t="24414" r="22584" b="19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3102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2A41BB">
        <w:rPr>
          <w:rFonts w:ascii="Arial" w:eastAsia="Bookman Old Style" w:hAnsi="Arial"/>
          <w:noProof/>
          <w:sz w:val="24"/>
          <w:szCs w:val="24"/>
          <w:lang w:eastAsia="es-ES"/>
        </w:rPr>
        <w:drawing>
          <wp:inline distT="0" distB="0" distL="0" distR="0">
            <wp:extent cx="5640150" cy="4096800"/>
            <wp:effectExtent l="19050" t="0" r="0" b="0"/>
            <wp:docPr id="5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2511" t="15625" r="23133" b="22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393" cy="4096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F58D5" w:rsidRDefault="005F58D5" w:rsidP="005F58D5"/>
    <w:p w:rsidR="005F58D5" w:rsidRPr="00790695" w:rsidRDefault="005F58D5" w:rsidP="005F58D5"/>
    <w:p w:rsidR="005F58D5" w:rsidRPr="00790695" w:rsidRDefault="005F58D5" w:rsidP="005F58D5"/>
    <w:p w:rsidR="005F58D5" w:rsidRDefault="005F58D5" w:rsidP="005F58D5">
      <w:pPr>
        <w:tabs>
          <w:tab w:val="left" w:pos="3934"/>
        </w:tabs>
        <w:rPr>
          <w:noProof/>
          <w:lang w:eastAsia="es-ES"/>
        </w:rPr>
      </w:pPr>
    </w:p>
    <w:p w:rsidR="005F58D5" w:rsidRDefault="005F58D5" w:rsidP="005F58D5">
      <w:pPr>
        <w:tabs>
          <w:tab w:val="left" w:pos="3934"/>
        </w:tabs>
      </w:pPr>
      <w:r w:rsidRPr="00790695">
        <w:rPr>
          <w:noProof/>
          <w:lang w:eastAsia="es-ES"/>
        </w:rPr>
        <w:drawing>
          <wp:inline distT="0" distB="0" distL="0" distR="0">
            <wp:extent cx="5330934" cy="3052800"/>
            <wp:effectExtent l="19050" t="0" r="3066" b="0"/>
            <wp:docPr id="6" name="Imagen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1962" t="24414" r="24231" b="19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731" cy="3055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F58D5" w:rsidRPr="005F58D5" w:rsidRDefault="005F58D5" w:rsidP="005F58D5">
      <w:pPr>
        <w:ind w:firstLine="708"/>
      </w:pPr>
      <w:r w:rsidRPr="005F58D5">
        <w:rPr>
          <w:noProof/>
          <w:lang w:eastAsia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81915</wp:posOffset>
            </wp:positionV>
            <wp:extent cx="5401310" cy="3333115"/>
            <wp:effectExtent l="19050" t="0" r="8890" b="0"/>
            <wp:wrapTight wrapText="bothSides">
              <wp:wrapPolygon edited="0">
                <wp:start x="-76" y="0"/>
                <wp:lineTo x="-76" y="21481"/>
                <wp:lineTo x="21636" y="21481"/>
                <wp:lineTo x="21636" y="0"/>
                <wp:lineTo x="-76" y="0"/>
              </wp:wrapPolygon>
            </wp:wrapTight>
            <wp:docPr id="7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1962" t="27344" r="22035" b="11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33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sectPr w:rsidR="005F58D5" w:rsidRPr="005F58D5" w:rsidSect="0088663E">
      <w:headerReference w:type="default" r:id="rId13"/>
      <w:footerReference w:type="default" r:id="rId14"/>
      <w:pgSz w:w="11906" w:h="16838"/>
      <w:pgMar w:top="1417" w:right="1701" w:bottom="1417" w:left="1701" w:header="708" w:footer="708" w:gutter="0"/>
      <w:pgBorders w:offsetFrom="page">
        <w:top w:val="double" w:sz="4" w:space="24" w:color="002060"/>
        <w:left w:val="double" w:sz="4" w:space="24" w:color="002060"/>
        <w:bottom w:val="double" w:sz="4" w:space="24" w:color="002060"/>
        <w:right w:val="double" w:sz="4" w:space="24" w:color="00206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064F3" w:rsidRDefault="005064F3" w:rsidP="007E24B2">
      <w:pPr>
        <w:spacing w:after="0" w:line="240" w:lineRule="auto"/>
      </w:pPr>
      <w:r>
        <w:separator/>
      </w:r>
    </w:p>
  </w:endnote>
  <w:endnote w:type="continuationSeparator" w:id="1">
    <w:p w:rsidR="005064F3" w:rsidRDefault="005064F3" w:rsidP="007E24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52D8" w:rsidRPr="00B752D8" w:rsidRDefault="00237D52">
    <w:pPr>
      <w:pStyle w:val="Piedepgina"/>
      <w:rPr>
        <w:b/>
        <w:i/>
        <w:color w:val="222A35" w:themeColor="text2" w:themeShade="80"/>
        <w:sz w:val="20"/>
        <w:szCs w:val="20"/>
      </w:rPr>
    </w:pPr>
    <w:r w:rsidRPr="00B752D8">
      <w:rPr>
        <w:b/>
        <w:i/>
        <w:color w:val="222A35" w:themeColor="text2" w:themeShade="80"/>
        <w:sz w:val="20"/>
        <w:szCs w:val="20"/>
      </w:rPr>
      <w:t xml:space="preserve">Profesora: Diana García                                                                  </w:t>
    </w:r>
    <w:r w:rsidR="00B47531">
      <w:rPr>
        <w:b/>
        <w:i/>
        <w:color w:val="222A35" w:themeColor="text2" w:themeShade="80"/>
        <w:sz w:val="20"/>
        <w:szCs w:val="20"/>
      </w:rPr>
      <w:t xml:space="preserve">     </w:t>
    </w:r>
  </w:p>
  <w:p w:rsidR="00B752D8" w:rsidRDefault="005064F3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064F3" w:rsidRDefault="005064F3" w:rsidP="007E24B2">
      <w:pPr>
        <w:spacing w:after="0" w:line="240" w:lineRule="auto"/>
      </w:pPr>
      <w:r>
        <w:separator/>
      </w:r>
    </w:p>
  </w:footnote>
  <w:footnote w:type="continuationSeparator" w:id="1">
    <w:p w:rsidR="005064F3" w:rsidRDefault="005064F3" w:rsidP="007E24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7531" w:rsidRDefault="00B47531" w:rsidP="00B47531">
    <w:pPr>
      <w:pStyle w:val="Encabezado"/>
      <w:tabs>
        <w:tab w:val="left" w:pos="3399"/>
      </w:tabs>
      <w:jc w:val="center"/>
      <w:rPr>
        <w:rFonts w:ascii="Eras Light ITC" w:hAnsi="Eras Light ITC"/>
        <w:b/>
        <w:sz w:val="32"/>
        <w:szCs w:val="32"/>
      </w:rPr>
    </w:pPr>
    <w:r>
      <w:rPr>
        <w:noProof/>
        <w:lang w:eastAsia="es-E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5402580</wp:posOffset>
          </wp:positionH>
          <wp:positionV relativeFrom="paragraph">
            <wp:posOffset>54610</wp:posOffset>
          </wp:positionV>
          <wp:extent cx="631825" cy="570230"/>
          <wp:effectExtent l="19050" t="0" r="0" b="0"/>
          <wp:wrapTight wrapText="bothSides">
            <wp:wrapPolygon edited="0">
              <wp:start x="-651" y="0"/>
              <wp:lineTo x="-651" y="20927"/>
              <wp:lineTo x="21491" y="20927"/>
              <wp:lineTo x="21491" y="0"/>
              <wp:lineTo x="-651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825" cy="5702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Eras Light ITC" w:hAnsi="Eras Light ITC"/>
        <w:b/>
        <w:sz w:val="32"/>
        <w:szCs w:val="32"/>
      </w:rPr>
      <w:t>COLEGIO SAN BERNARDO</w:t>
    </w:r>
  </w:p>
  <w:p w:rsidR="00B47531" w:rsidRDefault="00B47531" w:rsidP="00B47531">
    <w:pPr>
      <w:pStyle w:val="Encabezado"/>
      <w:tabs>
        <w:tab w:val="left" w:pos="3399"/>
      </w:tabs>
      <w:jc w:val="center"/>
      <w:rPr>
        <w:rFonts w:ascii="Eras Light ITC" w:hAnsi="Eras Light ITC"/>
        <w:b/>
        <w:sz w:val="32"/>
        <w:szCs w:val="32"/>
      </w:rPr>
    </w:pPr>
    <w:r>
      <w:rPr>
        <w:rFonts w:ascii="Eras Light ITC" w:hAnsi="Eras Light ITC"/>
        <w:b/>
        <w:sz w:val="32"/>
        <w:szCs w:val="32"/>
      </w:rPr>
      <w:t>SECUNDARIO BÁSICO Y ORIENTADO</w:t>
    </w:r>
  </w:p>
  <w:p w:rsidR="00B47531" w:rsidRDefault="00B47531" w:rsidP="00B47531">
    <w:pPr>
      <w:pStyle w:val="Encabezado"/>
      <w:tabs>
        <w:tab w:val="left" w:pos="3399"/>
      </w:tabs>
    </w:pPr>
  </w:p>
  <w:p w:rsidR="00B47531" w:rsidRDefault="00B47531">
    <w:pPr>
      <w:pStyle w:val="Encabezado"/>
    </w:pPr>
  </w:p>
  <w:p w:rsidR="00B47531" w:rsidRDefault="00B47531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35pt;height:11.35pt" o:bullet="t">
        <v:imagedata r:id="rId1" o:title="mso5C3F"/>
      </v:shape>
    </w:pict>
  </w:numPicBullet>
  <w:abstractNum w:abstractNumId="0">
    <w:nsid w:val="0B3B7EF7"/>
    <w:multiLevelType w:val="hybridMultilevel"/>
    <w:tmpl w:val="4C7489A2"/>
    <w:lvl w:ilvl="0" w:tplc="85F6D404">
      <w:start w:val="1"/>
      <w:numFmt w:val="decimal"/>
      <w:lvlText w:val="%1."/>
      <w:lvlJc w:val="left"/>
      <w:pPr>
        <w:ind w:left="360" w:hanging="360"/>
      </w:pPr>
      <w:rPr>
        <w:b/>
        <w:color w:val="FF0000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0C0A000F">
      <w:start w:val="1"/>
      <w:numFmt w:val="decimal"/>
      <w:lvlText w:val="%4."/>
      <w:lvlJc w:val="left"/>
      <w:pPr>
        <w:ind w:left="2520" w:hanging="360"/>
      </w:p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>
      <w:start w:val="1"/>
      <w:numFmt w:val="lowerRoman"/>
      <w:lvlText w:val="%6."/>
      <w:lvlJc w:val="right"/>
      <w:pPr>
        <w:ind w:left="3960" w:hanging="180"/>
      </w:pPr>
    </w:lvl>
    <w:lvl w:ilvl="6" w:tplc="0C0A000F">
      <w:start w:val="1"/>
      <w:numFmt w:val="decimal"/>
      <w:lvlText w:val="%7."/>
      <w:lvlJc w:val="left"/>
      <w:pPr>
        <w:ind w:left="4680" w:hanging="360"/>
      </w:pPr>
    </w:lvl>
    <w:lvl w:ilvl="7" w:tplc="0C0A0019">
      <w:start w:val="1"/>
      <w:numFmt w:val="lowerLetter"/>
      <w:lvlText w:val="%8."/>
      <w:lvlJc w:val="left"/>
      <w:pPr>
        <w:ind w:left="5400" w:hanging="360"/>
      </w:pPr>
    </w:lvl>
    <w:lvl w:ilvl="8" w:tplc="0C0A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D1D78D5"/>
    <w:multiLevelType w:val="hybridMultilevel"/>
    <w:tmpl w:val="9E70C05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A11DF4"/>
    <w:multiLevelType w:val="hybridMultilevel"/>
    <w:tmpl w:val="1F882CC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B04FB6"/>
    <w:multiLevelType w:val="hybridMultilevel"/>
    <w:tmpl w:val="8324785E"/>
    <w:lvl w:ilvl="0" w:tplc="0C0A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9DF3380"/>
    <w:multiLevelType w:val="hybridMultilevel"/>
    <w:tmpl w:val="CA68AEC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16379E"/>
    <w:multiLevelType w:val="hybridMultilevel"/>
    <w:tmpl w:val="F01CF70C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41CF6"/>
    <w:rsid w:val="0000698E"/>
    <w:rsid w:val="000843FF"/>
    <w:rsid w:val="000A3CDC"/>
    <w:rsid w:val="00106F6B"/>
    <w:rsid w:val="0018447F"/>
    <w:rsid w:val="00237D52"/>
    <w:rsid w:val="00282099"/>
    <w:rsid w:val="00283B59"/>
    <w:rsid w:val="002A6BED"/>
    <w:rsid w:val="002D17D0"/>
    <w:rsid w:val="002D386E"/>
    <w:rsid w:val="003D69D2"/>
    <w:rsid w:val="004920E9"/>
    <w:rsid w:val="005064F3"/>
    <w:rsid w:val="00532567"/>
    <w:rsid w:val="00533A57"/>
    <w:rsid w:val="005F58D5"/>
    <w:rsid w:val="00625524"/>
    <w:rsid w:val="00660C12"/>
    <w:rsid w:val="006B4A34"/>
    <w:rsid w:val="006B6548"/>
    <w:rsid w:val="006E1E0E"/>
    <w:rsid w:val="006F15BF"/>
    <w:rsid w:val="00741CF6"/>
    <w:rsid w:val="0075393B"/>
    <w:rsid w:val="007949C8"/>
    <w:rsid w:val="007B32B7"/>
    <w:rsid w:val="007E24B2"/>
    <w:rsid w:val="009319E3"/>
    <w:rsid w:val="00B47531"/>
    <w:rsid w:val="00BF5A76"/>
    <w:rsid w:val="00C23388"/>
    <w:rsid w:val="00C33F6B"/>
    <w:rsid w:val="00C84202"/>
    <w:rsid w:val="00CF3A00"/>
    <w:rsid w:val="00CF767B"/>
    <w:rsid w:val="00D17807"/>
    <w:rsid w:val="00D961CD"/>
    <w:rsid w:val="00F57C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3388"/>
    <w:pPr>
      <w:spacing w:after="200" w:line="276" w:lineRule="auto"/>
    </w:pPr>
    <w:rPr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6E1E0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E1E0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2338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2338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E1E0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6E1E0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6E1E0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E1E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rrafodelista">
    <w:name w:val="List Paragraph"/>
    <w:basedOn w:val="Normal"/>
    <w:uiPriority w:val="99"/>
    <w:qFormat/>
    <w:rsid w:val="006E1E0E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semiHidden/>
    <w:rsid w:val="00C23388"/>
    <w:rPr>
      <w:rFonts w:asciiTheme="majorHAnsi" w:eastAsiaTheme="majorEastAsia" w:hAnsiTheme="majorHAnsi" w:cstheme="majorBidi"/>
      <w:b/>
      <w:bCs/>
      <w:color w:val="5B9BD5" w:themeColor="accent1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23388"/>
    <w:rPr>
      <w:rFonts w:asciiTheme="majorHAnsi" w:eastAsiaTheme="majorEastAsia" w:hAnsiTheme="majorHAnsi" w:cstheme="majorBidi"/>
      <w:b/>
      <w:bCs/>
      <w:i/>
      <w:iCs/>
      <w:color w:val="5B9BD5" w:themeColor="accent1"/>
      <w:lang w:val="es-ES"/>
    </w:rPr>
  </w:style>
  <w:style w:type="table" w:styleId="Tablaconcuadrcula">
    <w:name w:val="Table Grid"/>
    <w:basedOn w:val="Tablanormal"/>
    <w:uiPriority w:val="59"/>
    <w:rsid w:val="00C2338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C2338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23388"/>
    <w:rPr>
      <w:lang w:val="es-ES"/>
    </w:rPr>
  </w:style>
  <w:style w:type="paragraph" w:styleId="Cita">
    <w:name w:val="Quote"/>
    <w:basedOn w:val="Normal"/>
    <w:next w:val="Normal"/>
    <w:link w:val="CitaCar"/>
    <w:uiPriority w:val="29"/>
    <w:qFormat/>
    <w:rsid w:val="00C23388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C23388"/>
    <w:rPr>
      <w:i/>
      <w:iCs/>
      <w:color w:val="000000" w:themeColor="text1"/>
      <w:lang w:val="es-ES"/>
    </w:rPr>
  </w:style>
  <w:style w:type="character" w:styleId="Hipervnculo">
    <w:name w:val="Hyperlink"/>
    <w:basedOn w:val="Fuentedeprrafopredeter"/>
    <w:uiPriority w:val="99"/>
    <w:unhideWhenUsed/>
    <w:rsid w:val="00C23388"/>
    <w:rPr>
      <w:color w:val="0563C1" w:themeColor="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C2338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23388"/>
    <w:rPr>
      <w:lang w:val="es-ES"/>
    </w:rPr>
  </w:style>
  <w:style w:type="paragraph" w:styleId="NormalWeb">
    <w:name w:val="Normal (Web)"/>
    <w:basedOn w:val="Normal"/>
    <w:uiPriority w:val="99"/>
    <w:semiHidden/>
    <w:unhideWhenUsed/>
    <w:rsid w:val="00C233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nota">
    <w:name w:val="nota"/>
    <w:basedOn w:val="Fuentedeprrafopredeter"/>
    <w:rsid w:val="00C23388"/>
  </w:style>
  <w:style w:type="paragraph" w:styleId="Textodeglobo">
    <w:name w:val="Balloon Text"/>
    <w:basedOn w:val="Normal"/>
    <w:link w:val="TextodegloboCar"/>
    <w:uiPriority w:val="99"/>
    <w:semiHidden/>
    <w:unhideWhenUsed/>
    <w:rsid w:val="00106F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6F6B"/>
    <w:rPr>
      <w:rFonts w:ascii="Tahoma" w:hAnsi="Tahoma" w:cs="Tahoma"/>
      <w:sz w:val="16"/>
      <w:szCs w:val="16"/>
      <w:lang w:val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C6D4E3-0035-4D99-9146-447765BAD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7</Pages>
  <Words>507</Words>
  <Characters>2790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19</cp:revision>
  <dcterms:created xsi:type="dcterms:W3CDTF">2020-05-06T00:49:00Z</dcterms:created>
  <dcterms:modified xsi:type="dcterms:W3CDTF">2022-05-03T09:51:00Z</dcterms:modified>
</cp:coreProperties>
</file>