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Actividad 1:</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color w:val="3f3f42"/>
          <w:sz w:val="24"/>
          <w:szCs w:val="24"/>
          <w:shd w:fill="fdfdfd" w:val="clear"/>
        </w:rPr>
      </w:pPr>
      <w:r w:rsidDel="00000000" w:rsidR="00000000" w:rsidRPr="00000000">
        <w:rPr>
          <w:b w:val="1"/>
          <w:color w:val="3f3f42"/>
          <w:sz w:val="24"/>
          <w:szCs w:val="24"/>
          <w:shd w:fill="fdfdfd" w:val="clear"/>
          <w:rtl w:val="0"/>
        </w:rPr>
        <w:t xml:space="preserve">Tres claves que explican la victoria del sí tras décadas de presión e intentos fallidos del movimiento feminista argentino</w:t>
      </w:r>
    </w:p>
    <w:p w:rsidR="00000000" w:rsidDel="00000000" w:rsidP="00000000" w:rsidRDefault="00000000" w:rsidRPr="00000000" w14:paraId="00000004">
      <w:pPr>
        <w:rPr>
          <w:b w:val="1"/>
          <w:color w:val="3f3f42"/>
          <w:sz w:val="24"/>
          <w:szCs w:val="24"/>
          <w:shd w:fill="fdfdfd" w:val="clear"/>
        </w:rPr>
      </w:pPr>
      <w:r w:rsidDel="00000000" w:rsidR="00000000" w:rsidRPr="00000000">
        <w:rPr>
          <w:rtl w:val="0"/>
        </w:rPr>
      </w:r>
    </w:p>
    <w:p w:rsidR="00000000" w:rsidDel="00000000" w:rsidP="00000000" w:rsidRDefault="00000000" w:rsidRPr="00000000" w14:paraId="00000005">
      <w:pPr>
        <w:pStyle w:val="Heading2"/>
        <w:keepNext w:val="0"/>
        <w:keepLines w:val="0"/>
        <w:numPr>
          <w:ilvl w:val="0"/>
          <w:numId w:val="1"/>
        </w:numPr>
        <w:pBdr>
          <w:left w:color="auto" w:space="0" w:sz="0" w:val="none"/>
          <w:right w:color="auto" w:space="0" w:sz="0" w:val="none"/>
        </w:pBdr>
        <w:shd w:fill="fdfdfd" w:val="clear"/>
        <w:spacing w:after="0" w:before="0" w:lineRule="auto"/>
        <w:ind w:left="720" w:hanging="360"/>
        <w:rPr>
          <w:b w:val="1"/>
          <w:color w:val="3f3f42"/>
          <w:sz w:val="24"/>
          <w:szCs w:val="24"/>
          <w:shd w:fill="fdfdfd" w:val="clear"/>
        </w:rPr>
      </w:pPr>
      <w:bookmarkStart w:colFirst="0" w:colLast="0" w:name="_pv9kwkiingk6" w:id="0"/>
      <w:bookmarkEnd w:id="0"/>
      <w:r w:rsidDel="00000000" w:rsidR="00000000" w:rsidRPr="00000000">
        <w:rPr>
          <w:b w:val="1"/>
          <w:color w:val="3f3f42"/>
          <w:sz w:val="34"/>
          <w:szCs w:val="34"/>
          <w:shd w:fill="fdfdfd" w:val="clear"/>
          <w:rtl w:val="0"/>
        </w:rPr>
        <w:t xml:space="preserve"> </w:t>
      </w:r>
      <w:r w:rsidDel="00000000" w:rsidR="00000000" w:rsidRPr="00000000">
        <w:rPr>
          <w:b w:val="1"/>
          <w:color w:val="3f3f42"/>
          <w:sz w:val="24"/>
          <w:szCs w:val="24"/>
          <w:shd w:fill="fdfdfd" w:val="clear"/>
          <w:rtl w:val="0"/>
        </w:rPr>
        <w:t xml:space="preserve">El apoyo del presidente</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color w:val="3f3f42"/>
          <w:sz w:val="24"/>
          <w:szCs w:val="24"/>
          <w:shd w:fill="fdfdfd" w:val="clear"/>
          <w:rtl w:val="0"/>
        </w:rPr>
        <w:t xml:space="preserve">"La criminalización del aborto de nada ha servido, solo ha permitido que los abortos ocurran clandestinamente en cifras preocupantes", dijo el mandatario en noviembre, cuando envió el proyecto de ley al Congreso</w:t>
      </w: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pStyle w:val="Heading2"/>
        <w:keepNext w:val="0"/>
        <w:keepLines w:val="0"/>
        <w:numPr>
          <w:ilvl w:val="0"/>
          <w:numId w:val="1"/>
        </w:numPr>
        <w:pBdr>
          <w:left w:color="auto" w:space="0" w:sz="0" w:val="none"/>
          <w:right w:color="auto" w:space="0" w:sz="0" w:val="none"/>
        </w:pBdr>
        <w:shd w:fill="fdfdfd" w:val="clear"/>
        <w:spacing w:after="0" w:before="0" w:lineRule="auto"/>
        <w:ind w:left="720" w:hanging="360"/>
        <w:rPr>
          <w:b w:val="1"/>
          <w:color w:val="3f3f42"/>
          <w:sz w:val="26"/>
          <w:szCs w:val="26"/>
          <w:shd w:fill="fdfdfd" w:val="clear"/>
        </w:rPr>
      </w:pPr>
      <w:bookmarkStart w:colFirst="0" w:colLast="0" w:name="_nyrrlq9yeg7c" w:id="1"/>
      <w:bookmarkEnd w:id="1"/>
      <w:r w:rsidDel="00000000" w:rsidR="00000000" w:rsidRPr="00000000">
        <w:rPr>
          <w:b w:val="1"/>
          <w:color w:val="3f3f42"/>
          <w:sz w:val="36"/>
          <w:szCs w:val="36"/>
          <w:shd w:fill="fdfdfd" w:val="clear"/>
          <w:rtl w:val="0"/>
        </w:rPr>
        <w:t xml:space="preserve"> </w:t>
      </w:r>
      <w:r w:rsidDel="00000000" w:rsidR="00000000" w:rsidRPr="00000000">
        <w:rPr>
          <w:b w:val="1"/>
          <w:color w:val="3f3f42"/>
          <w:sz w:val="24"/>
          <w:szCs w:val="24"/>
          <w:shd w:fill="fdfdfd" w:val="clear"/>
          <w:rtl w:val="0"/>
        </w:rPr>
        <w:t xml:space="preserve">La influencia de la marea verde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color w:val="3f3f42"/>
          <w:sz w:val="24"/>
          <w:szCs w:val="24"/>
          <w:shd w:fill="fdfdfd" w:val="clear"/>
        </w:rPr>
      </w:pPr>
      <w:r w:rsidDel="00000000" w:rsidR="00000000" w:rsidRPr="00000000">
        <w:rPr>
          <w:color w:val="3f3f42"/>
          <w:sz w:val="24"/>
          <w:szCs w:val="24"/>
          <w:shd w:fill="fdfdfd" w:val="clear"/>
          <w:rtl w:val="0"/>
        </w:rPr>
        <w:t xml:space="preserve">El movimiento feminista en Argentina es uno de los más veteranos de América Latina y pionero en leyes como el voto femenino, la igualdad de derechos y la protección de los niños.</w:t>
      </w:r>
    </w:p>
    <w:p w:rsidR="00000000" w:rsidDel="00000000" w:rsidP="00000000" w:rsidRDefault="00000000" w:rsidRPr="00000000" w14:paraId="0000000C">
      <w:pPr>
        <w:ind w:left="720" w:firstLine="0"/>
        <w:rPr>
          <w:color w:val="3f3f42"/>
          <w:sz w:val="24"/>
          <w:szCs w:val="24"/>
          <w:shd w:fill="fdfdfd" w:val="clear"/>
        </w:rPr>
      </w:pPr>
      <w:r w:rsidDel="00000000" w:rsidR="00000000" w:rsidRPr="00000000">
        <w:rPr>
          <w:color w:val="3f3f42"/>
          <w:sz w:val="24"/>
          <w:szCs w:val="24"/>
          <w:shd w:fill="fdfdfd" w:val="clear"/>
          <w:rtl w:val="0"/>
        </w:rPr>
        <w:t xml:space="preserve">En los últimos años la despenalización del aborto se convirtió en la bandera más importante del movimiento. Tanto es así que el color verde a favor del aborto se volvió parte imprescindible para la simbología del feminismo latinoamericano.</w:t>
      </w:r>
    </w:p>
    <w:p w:rsidR="00000000" w:rsidDel="00000000" w:rsidP="00000000" w:rsidRDefault="00000000" w:rsidRPr="00000000" w14:paraId="0000000D">
      <w:pPr>
        <w:ind w:left="720" w:firstLine="0"/>
        <w:rPr>
          <w:color w:val="3f3f42"/>
          <w:sz w:val="24"/>
          <w:szCs w:val="24"/>
          <w:shd w:fill="fdfdfd" w:val="clear"/>
        </w:rPr>
      </w:pPr>
      <w:r w:rsidDel="00000000" w:rsidR="00000000" w:rsidRPr="00000000">
        <w:rPr>
          <w:color w:val="3f3f42"/>
          <w:sz w:val="24"/>
          <w:szCs w:val="24"/>
          <w:shd w:fill="fdfdfd" w:val="clear"/>
          <w:rtl w:val="0"/>
        </w:rPr>
        <w:t xml:space="preserve">Lo que empezó con manifestaciones masivas en la calle ha adquirido ahora experiencia política, habilidad mediática y fuerza en el entramado del poder argentino.</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numPr>
          <w:ilvl w:val="0"/>
          <w:numId w:val="1"/>
        </w:numPr>
        <w:pBdr>
          <w:left w:color="auto" w:space="0" w:sz="0" w:val="none"/>
          <w:right w:color="auto" w:space="0" w:sz="0" w:val="none"/>
        </w:pBdr>
        <w:shd w:fill="fdfdfd" w:val="clear"/>
        <w:spacing w:after="0" w:before="0" w:lineRule="auto"/>
        <w:ind w:left="720" w:hanging="360"/>
        <w:rPr>
          <w:b w:val="1"/>
          <w:color w:val="3f3f42"/>
          <w:sz w:val="24"/>
          <w:szCs w:val="24"/>
          <w:u w:val="none"/>
          <w:shd w:fill="fdfdfd" w:val="clear"/>
        </w:rPr>
      </w:pPr>
      <w:bookmarkStart w:colFirst="0" w:colLast="0" w:name="_q751qr41t893" w:id="2"/>
      <w:bookmarkEnd w:id="2"/>
      <w:r w:rsidDel="00000000" w:rsidR="00000000" w:rsidRPr="00000000">
        <w:rPr>
          <w:rtl w:val="0"/>
        </w:rPr>
        <w:t xml:space="preserve">  </w:t>
      </w:r>
      <w:r w:rsidDel="00000000" w:rsidR="00000000" w:rsidRPr="00000000">
        <w:rPr>
          <w:b w:val="1"/>
          <w:color w:val="3f3f42"/>
          <w:sz w:val="24"/>
          <w:szCs w:val="24"/>
          <w:rtl w:val="0"/>
        </w:rPr>
        <w:t xml:space="preserve">El cambio de legisladores clave</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shd w:fill="fdfdfd" w:val="clear"/>
        <w:rPr>
          <w:color w:val="3f3f42"/>
          <w:sz w:val="24"/>
          <w:szCs w:val="24"/>
        </w:rPr>
      </w:pPr>
      <w:r w:rsidDel="00000000" w:rsidR="00000000" w:rsidRPr="00000000">
        <w:rPr>
          <w:color w:val="3f3f42"/>
          <w:sz w:val="24"/>
          <w:szCs w:val="24"/>
          <w:rtl w:val="0"/>
        </w:rPr>
        <w:t xml:space="preserve">En 2018, la ley ganó por seis votos en Diputados y perdió por siete en Senado. En 2020 ganó por 14 en Diputados y por nueve en el Senado.</w:t>
      </w:r>
    </w:p>
    <w:p w:rsidR="00000000" w:rsidDel="00000000" w:rsidP="00000000" w:rsidRDefault="00000000" w:rsidRPr="00000000" w14:paraId="00000012">
      <w:pPr>
        <w:shd w:fill="fdfdfd" w:val="clear"/>
        <w:rPr>
          <w:color w:val="3f3f42"/>
          <w:sz w:val="24"/>
          <w:szCs w:val="24"/>
        </w:rPr>
      </w:pPr>
      <w:r w:rsidDel="00000000" w:rsidR="00000000" w:rsidRPr="00000000">
        <w:rPr>
          <w:rtl w:val="0"/>
        </w:rPr>
      </w:r>
    </w:p>
    <w:p w:rsidR="00000000" w:rsidDel="00000000" w:rsidP="00000000" w:rsidRDefault="00000000" w:rsidRPr="00000000" w14:paraId="00000013">
      <w:pPr>
        <w:shd w:fill="fdfdfd" w:val="clear"/>
        <w:rPr>
          <w:color w:val="3f3f42"/>
          <w:sz w:val="24"/>
          <w:szCs w:val="24"/>
        </w:rPr>
      </w:pPr>
      <w:r w:rsidDel="00000000" w:rsidR="00000000" w:rsidRPr="00000000">
        <w:rPr>
          <w:color w:val="3f3f42"/>
          <w:sz w:val="24"/>
          <w:szCs w:val="24"/>
          <w:rtl w:val="0"/>
        </w:rPr>
        <w:t xml:space="preserve">Los senadores argumentaron haber cambiado su parecer con argumentos como "me he dado cuenta de que la ley no obliga a abortar", como dijo Sergio Leavy, de la conservadora provincia de Salta.</w:t>
      </w:r>
    </w:p>
    <w:p w:rsidR="00000000" w:rsidDel="00000000" w:rsidP="00000000" w:rsidRDefault="00000000" w:rsidRPr="00000000" w14:paraId="00000014">
      <w:pPr>
        <w:shd w:fill="fdfdfd" w:val="clear"/>
        <w:rPr>
          <w:color w:val="3f3f42"/>
          <w:sz w:val="24"/>
          <w:szCs w:val="24"/>
        </w:rPr>
      </w:pPr>
      <w:r w:rsidDel="00000000" w:rsidR="00000000" w:rsidRPr="00000000">
        <w:rPr>
          <w:rtl w:val="0"/>
        </w:rPr>
      </w:r>
    </w:p>
    <w:p w:rsidR="00000000" w:rsidDel="00000000" w:rsidP="00000000" w:rsidRDefault="00000000" w:rsidRPr="00000000" w14:paraId="00000015">
      <w:pPr>
        <w:shd w:fill="fdfdfd" w:val="clear"/>
        <w:rPr>
          <w:color w:val="3f3f42"/>
          <w:sz w:val="24"/>
          <w:szCs w:val="24"/>
          <w:shd w:fill="fdfdfd" w:val="clear"/>
        </w:rPr>
      </w:pPr>
      <w:r w:rsidDel="00000000" w:rsidR="00000000" w:rsidRPr="00000000">
        <w:rPr>
          <w:color w:val="3f3f42"/>
          <w:sz w:val="24"/>
          <w:szCs w:val="24"/>
          <w:shd w:fill="fdfdfd" w:val="clear"/>
          <w:rtl w:val="0"/>
        </w:rPr>
        <w:t xml:space="preserve">La diputada Flavia Morales, por su parte, de la provincia de Misiones, explicó hace dos semanas: "Desde la votación de 2018 he reflexionado, he analizado. La penalización no logra evitar que muchas mujeres realicen esta práctica y más aún en la clandestinidad. En efecto, la intervención del Estado, en este momento, es fundamental"</w:t>
      </w:r>
    </w:p>
    <w:p w:rsidR="00000000" w:rsidDel="00000000" w:rsidP="00000000" w:rsidRDefault="00000000" w:rsidRPr="00000000" w14:paraId="00000016">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17">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18">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19">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1A">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1B">
      <w:pPr>
        <w:shd w:fill="fdfdfd" w:val="clear"/>
        <w:rPr>
          <w:b w:val="1"/>
          <w:color w:val="3f3f42"/>
          <w:sz w:val="24"/>
          <w:szCs w:val="24"/>
          <w:u w:val="single"/>
          <w:shd w:fill="fdfdfd" w:val="clear"/>
        </w:rPr>
      </w:pPr>
      <w:r w:rsidDel="00000000" w:rsidR="00000000" w:rsidRPr="00000000">
        <w:rPr>
          <w:b w:val="1"/>
          <w:color w:val="3f3f42"/>
          <w:sz w:val="24"/>
          <w:szCs w:val="24"/>
          <w:u w:val="single"/>
          <w:shd w:fill="fdfdfd" w:val="clear"/>
          <w:rtl w:val="0"/>
        </w:rPr>
        <w:t xml:space="preserve">Reflexion Personal</w:t>
      </w:r>
    </w:p>
    <w:p w:rsidR="00000000" w:rsidDel="00000000" w:rsidP="00000000" w:rsidRDefault="00000000" w:rsidRPr="00000000" w14:paraId="0000001C">
      <w:pPr>
        <w:shd w:fill="fdfdfd" w:val="clear"/>
        <w:rPr>
          <w:b w:val="1"/>
          <w:color w:val="3f3f42"/>
          <w:sz w:val="24"/>
          <w:szCs w:val="24"/>
          <w:u w:val="single"/>
          <w:shd w:fill="fdfdfd" w:val="clear"/>
        </w:rPr>
      </w:pPr>
      <w:r w:rsidDel="00000000" w:rsidR="00000000" w:rsidRPr="00000000">
        <w:rPr>
          <w:rtl w:val="0"/>
        </w:rPr>
      </w:r>
    </w:p>
    <w:p w:rsidR="00000000" w:rsidDel="00000000" w:rsidP="00000000" w:rsidRDefault="00000000" w:rsidRPr="00000000" w14:paraId="0000001D">
      <w:pPr>
        <w:shd w:fill="fdfdfd" w:val="clear"/>
        <w:rPr>
          <w:color w:val="3f3f42"/>
          <w:sz w:val="24"/>
          <w:szCs w:val="24"/>
          <w:shd w:fill="fdfdfd" w:val="clear"/>
        </w:rPr>
      </w:pPr>
      <w:r w:rsidDel="00000000" w:rsidR="00000000" w:rsidRPr="00000000">
        <w:rPr>
          <w:color w:val="3f3f42"/>
          <w:sz w:val="24"/>
          <w:szCs w:val="24"/>
          <w:shd w:fill="fdfdfd" w:val="clear"/>
          <w:rtl w:val="0"/>
        </w:rPr>
        <w:t xml:space="preserve">La verdad es que quiza no tengo una opinion muy significativa sobre este tema, por el hecho de que nunca me puse a pensarlo , pero creo mas que todo que es una manera de introducir un negocio millonario para los politicos mediante la utilización de la “Moral” como fundamento hacia la gente, y que este hace que mucha gente no solo repita y crea que es moralmonte correcto, sino que “milite” por eso que le plantearon que es una solucion. Y que realmente al unico que lo ayuda es al politico en lo economico y en el dominio del poder.</w:t>
      </w:r>
    </w:p>
    <w:p w:rsidR="00000000" w:rsidDel="00000000" w:rsidP="00000000" w:rsidRDefault="00000000" w:rsidRPr="00000000" w14:paraId="0000001E">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1F">
      <w:pPr>
        <w:shd w:fill="fdfdfd" w:val="clear"/>
        <w:rPr>
          <w:color w:val="3f3f42"/>
          <w:sz w:val="24"/>
          <w:szCs w:val="24"/>
          <w:shd w:fill="fdfdfd" w:val="clear"/>
        </w:rPr>
      </w:pPr>
      <w:hyperlink r:id="rId6">
        <w:r w:rsidDel="00000000" w:rsidR="00000000" w:rsidRPr="00000000">
          <w:rPr>
            <w:color w:val="1155cc"/>
            <w:sz w:val="24"/>
            <w:szCs w:val="24"/>
            <w:u w:val="single"/>
            <w:shd w:fill="fdfdfd" w:val="clear"/>
            <w:rtl w:val="0"/>
          </w:rPr>
          <w:t xml:space="preserve">Con descaro, la multinacional IPPF presume de financiar 20 asociaciones pro-aborto en Argentina - ReL (religionenlibertad.com)</w:t>
        </w:r>
      </w:hyperlink>
      <w:r w:rsidDel="00000000" w:rsidR="00000000" w:rsidRPr="00000000">
        <w:rPr>
          <w:color w:val="3f3f42"/>
          <w:sz w:val="24"/>
          <w:szCs w:val="24"/>
          <w:shd w:fill="fdfdfd" w:val="clear"/>
          <w:rtl w:val="0"/>
        </w:rPr>
        <w:t xml:space="preserve">  </w:t>
      </w:r>
    </w:p>
    <w:p w:rsidR="00000000" w:rsidDel="00000000" w:rsidP="00000000" w:rsidRDefault="00000000" w:rsidRPr="00000000" w14:paraId="00000020">
      <w:pPr>
        <w:shd w:fill="fdfdfd" w:val="clear"/>
        <w:rPr>
          <w:color w:val="3f3f42"/>
          <w:sz w:val="24"/>
          <w:szCs w:val="24"/>
          <w:shd w:fill="fdfdfd" w:val="clear"/>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pStyle w:val="Heading2"/>
        <w:keepNext w:val="0"/>
        <w:keepLines w:val="0"/>
        <w:pBdr>
          <w:left w:color="auto" w:space="0" w:sz="0" w:val="none"/>
          <w:right w:color="auto" w:space="0" w:sz="0" w:val="none"/>
        </w:pBdr>
        <w:shd w:fill="fdfdfd" w:val="clear"/>
        <w:spacing w:after="0" w:before="0" w:lineRule="auto"/>
        <w:ind w:left="720" w:firstLine="0"/>
        <w:rPr/>
      </w:pPr>
      <w:bookmarkStart w:colFirst="0" w:colLast="0" w:name="_7c06mx4oxmii" w:id="3"/>
      <w:bookmarkEnd w:id="3"/>
      <w:r w:rsidDel="00000000" w:rsidR="00000000" w:rsidRPr="00000000">
        <w:rPr>
          <w:rtl w:val="0"/>
        </w:rPr>
      </w:r>
    </w:p>
    <w:p w:rsidR="00000000" w:rsidDel="00000000" w:rsidP="00000000" w:rsidRDefault="00000000" w:rsidRPr="00000000" w14:paraId="00000024">
      <w:pPr>
        <w:rPr>
          <w:b w:val="1"/>
          <w:color w:val="3f3f42"/>
          <w:sz w:val="24"/>
          <w:szCs w:val="24"/>
          <w:shd w:fill="fdfdfd" w:val="clear"/>
        </w:rPr>
      </w:pPr>
      <w:r w:rsidDel="00000000" w:rsidR="00000000" w:rsidRPr="00000000">
        <w:rPr>
          <w:rtl w:val="0"/>
        </w:rPr>
      </w:r>
    </w:p>
    <w:p w:rsidR="00000000" w:rsidDel="00000000" w:rsidP="00000000" w:rsidRDefault="00000000" w:rsidRPr="00000000" w14:paraId="00000025">
      <w:pPr>
        <w:rPr>
          <w:b w:val="1"/>
          <w:color w:val="3f3f42"/>
          <w:sz w:val="24"/>
          <w:szCs w:val="24"/>
          <w:shd w:fill="fdfdfd"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ligionenlibertad.com/vida_familia/619642819/Planned-Parenthood-IPPF-financia-aborto-Argenti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