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2463" w14:textId="70049EF9" w:rsidR="00DA71AD" w:rsidRPr="00DE09E0" w:rsidRDefault="00DA71AD" w:rsidP="00D42205">
      <w:r w:rsidRPr="00DE09E0">
        <w:rPr>
          <w:b/>
          <w:bCs/>
          <w:lang w:val="es-ES"/>
        </w:rPr>
        <w:t>Nombre de la enfermedad:</w:t>
      </w:r>
      <w:r w:rsidRPr="00DE09E0">
        <w:rPr>
          <w:lang w:val="es-ES"/>
        </w:rPr>
        <w:t xml:space="preserve"> Gonorrea </w:t>
      </w:r>
      <w:r w:rsidRPr="00DE09E0">
        <w:rPr>
          <w:lang w:val="es-ES"/>
        </w:rPr>
        <w:br/>
      </w:r>
      <w:r w:rsidRPr="00DE09E0">
        <w:rPr>
          <w:lang w:val="es-ES"/>
        </w:rPr>
        <w:br/>
      </w:r>
      <w:r w:rsidRPr="00DE09E0">
        <w:rPr>
          <w:b/>
          <w:bCs/>
          <w:lang w:val="es-ES"/>
        </w:rPr>
        <w:t>Características:</w:t>
      </w:r>
      <w:r w:rsidRPr="00DE09E0">
        <w:rPr>
          <w:lang w:val="es-ES"/>
        </w:rPr>
        <w:t xml:space="preserve">  </w:t>
      </w:r>
      <w:bookmarkStart w:id="0" w:name="_Hlk103188561"/>
      <w:r w:rsidRPr="00DE09E0">
        <w:t>La gonorrea es una enfermedad de transmisión sexual que puede infectar tanto a los hombres como a las mujeres</w:t>
      </w:r>
      <w:bookmarkEnd w:id="0"/>
      <w:r w:rsidR="0009622B">
        <w:t xml:space="preserve">. </w:t>
      </w:r>
      <w:r w:rsidRPr="00DE09E0">
        <w:t>Es una infección muy común, especialmente en las personas jóvenes de 15 a 24 años.</w:t>
      </w:r>
      <w:r w:rsidR="0009622B">
        <w:br/>
      </w:r>
      <w:r w:rsidRPr="00DE09E0">
        <w:br/>
      </w:r>
      <w:bookmarkStart w:id="1" w:name="_Hlk103188574"/>
      <w:r w:rsidRPr="00DE09E0">
        <w:rPr>
          <w:b/>
          <w:bCs/>
        </w:rPr>
        <w:t>Como se transmite:</w:t>
      </w:r>
      <w:r w:rsidRPr="00DE09E0">
        <w:t xml:space="preserve"> Se puede contraer gonorrea al tener relaciones sexuales anales, vaginales y orales con una persona que tenga esta enfermedad</w:t>
      </w:r>
      <w:r w:rsidR="00FB014D">
        <w:t xml:space="preserve">, </w:t>
      </w:r>
      <w:r w:rsidR="00A318FC">
        <w:t>también</w:t>
      </w:r>
      <w:r w:rsidR="00FB014D">
        <w:t xml:space="preserve"> por el torrente </w:t>
      </w:r>
      <w:r w:rsidR="00A318FC">
        <w:t>sanguíneo</w:t>
      </w:r>
      <w:r w:rsidR="00FB014D">
        <w:t xml:space="preserve"> y el </w:t>
      </w:r>
      <w:r w:rsidR="00A318FC">
        <w:t>contacto</w:t>
      </w:r>
      <w:r w:rsidR="00FB014D">
        <w:t xml:space="preserve"> con </w:t>
      </w:r>
      <w:r w:rsidR="00A318FC">
        <w:t>secreciones en el acto sexual</w:t>
      </w:r>
      <w:r w:rsidRPr="00DE09E0">
        <w:t>. Además, una mujer embarazada con gonorrea puede transmitírsela a su bebé durante el parto.</w:t>
      </w:r>
      <w:bookmarkEnd w:id="1"/>
      <w:r w:rsidRPr="00DE09E0">
        <w:br/>
      </w:r>
      <w:r w:rsidRPr="00DE09E0">
        <w:br/>
      </w:r>
      <w:bookmarkStart w:id="2" w:name="_Hlk103188584"/>
      <w:r w:rsidRPr="00DE09E0">
        <w:rPr>
          <w:b/>
          <w:bCs/>
        </w:rPr>
        <w:t>Noxa:</w:t>
      </w:r>
      <w:r w:rsidRPr="00DE09E0">
        <w:t xml:space="preserve"> Es causada por la bacteria </w:t>
      </w:r>
      <w:proofErr w:type="spellStart"/>
      <w:r w:rsidRPr="00DE09E0">
        <w:t>Neisseria</w:t>
      </w:r>
      <w:proofErr w:type="spellEnd"/>
      <w:r w:rsidRPr="00DE09E0">
        <w:t xml:space="preserve"> </w:t>
      </w:r>
      <w:proofErr w:type="spellStart"/>
      <w:r w:rsidRPr="00DE09E0">
        <w:t>gonorrhoeae</w:t>
      </w:r>
      <w:proofErr w:type="spellEnd"/>
      <w:r w:rsidRPr="00DE09E0">
        <w:t>.</w:t>
      </w:r>
      <w:bookmarkEnd w:id="2"/>
      <w:r w:rsidR="00026271">
        <w:t xml:space="preserve"> </w:t>
      </w:r>
      <w:r w:rsidR="00026271">
        <w:rPr>
          <w:color w:val="000000"/>
        </w:rPr>
        <w:t>Este microorganismo</w:t>
      </w:r>
      <w:r w:rsidR="0009622B">
        <w:rPr>
          <w:color w:val="000000"/>
        </w:rPr>
        <w:t xml:space="preserve"> se localiza en la zona genital,</w:t>
      </w:r>
      <w:r w:rsidR="00026271">
        <w:rPr>
          <w:color w:val="000000"/>
        </w:rPr>
        <w:t xml:space="preserve"> presenta forma circular</w:t>
      </w:r>
      <w:r w:rsidR="00A318FC">
        <w:rPr>
          <w:color w:val="000000"/>
        </w:rPr>
        <w:t>, gracias a esta característica se le atribuye el nombre de gonococos,</w:t>
      </w:r>
      <w:r w:rsidR="00026271">
        <w:rPr>
          <w:color w:val="000000"/>
        </w:rPr>
        <w:t xml:space="preserve"> y carece de motilidad</w:t>
      </w:r>
      <w:r w:rsidR="0013794E">
        <w:rPr>
          <w:color w:val="000000"/>
        </w:rPr>
        <w:t xml:space="preserve">. Mide </w:t>
      </w:r>
      <w:r w:rsidR="0013794E" w:rsidRPr="0013794E">
        <w:rPr>
          <w:color w:val="000000"/>
        </w:rPr>
        <w:t>0,8 µm</w:t>
      </w:r>
      <w:r w:rsidR="0013794E">
        <w:rPr>
          <w:color w:val="000000"/>
        </w:rPr>
        <w:t xml:space="preserve"> en promedio</w:t>
      </w:r>
      <w:r w:rsidR="00026271">
        <w:rPr>
          <w:color w:val="000000"/>
        </w:rPr>
        <w:t>.</w:t>
      </w:r>
      <w:r w:rsidR="00E265FA" w:rsidRPr="00DE09E0">
        <w:t xml:space="preserve"> </w:t>
      </w:r>
      <w:bookmarkStart w:id="3" w:name="_Hlk103188592"/>
      <w:r w:rsidR="00E265FA" w:rsidRPr="00DE09E0">
        <w:rPr>
          <w:u w:val="single"/>
        </w:rPr>
        <w:t xml:space="preserve">Albert Ludwig </w:t>
      </w:r>
      <w:proofErr w:type="spellStart"/>
      <w:r w:rsidR="00E265FA" w:rsidRPr="00DE09E0">
        <w:rPr>
          <w:u w:val="single"/>
        </w:rPr>
        <w:t>Sigesmund</w:t>
      </w:r>
      <w:proofErr w:type="spellEnd"/>
      <w:r w:rsidR="00E265FA" w:rsidRPr="00DE09E0">
        <w:rPr>
          <w:u w:val="single"/>
        </w:rPr>
        <w:t xml:space="preserve"> Neisser</w:t>
      </w:r>
      <w:r w:rsidR="00E265FA" w:rsidRPr="00DE09E0">
        <w:t xml:space="preserve"> fue el médico alemán conocido por haber conocido este agente patógeno</w:t>
      </w:r>
      <w:bookmarkEnd w:id="3"/>
      <w:r w:rsidR="00C465C0">
        <w:rPr>
          <w:b/>
          <w:bCs/>
        </w:rPr>
        <w:t xml:space="preserve"> </w:t>
      </w:r>
      <w:r w:rsidR="00C465C0" w:rsidRPr="00615BDA">
        <w:t xml:space="preserve">en el año 1879 a partir de </w:t>
      </w:r>
      <w:r w:rsidR="00615BDA" w:rsidRPr="00615BDA">
        <w:t>pacientes con uretritis y oftalmia neonatal.</w:t>
      </w:r>
      <w:r w:rsidR="00FB014D">
        <w:br/>
      </w:r>
      <w:r w:rsidR="00FB014D" w:rsidRPr="00026271">
        <w:rPr>
          <w:b/>
          <w:bCs/>
          <w:color w:val="000000"/>
        </w:rPr>
        <w:t>Diagnóstico:</w:t>
      </w:r>
      <w:r w:rsidR="00FB014D">
        <w:rPr>
          <w:color w:val="000000"/>
        </w:rPr>
        <w:t xml:space="preserve"> Su diagnóstico puede llevarse a cabo por medio de pruebas de ADN o por pruebas de cultivos.</w:t>
      </w:r>
      <w:r w:rsidR="002D366A">
        <w:rPr>
          <w:color w:val="000000"/>
        </w:rPr>
        <w:t xml:space="preserve"> </w:t>
      </w:r>
      <w:r w:rsidR="002D366A" w:rsidRPr="002D366A">
        <w:rPr>
          <w:color w:val="000000"/>
        </w:rPr>
        <w:t>En la mayoría de los casos, se puede utilizar una muestra de orina para detectar la gonorrea. Sin embargo, si usted ha tenido relaciones sexuales orales o anales, se puede usar un hisopo para obtener muestras de la garganta o del recto.</w:t>
      </w:r>
      <w:r w:rsidR="001965F0" w:rsidRPr="00DE09E0">
        <w:br/>
      </w:r>
      <w:r w:rsidR="001965F0" w:rsidRPr="00DE09E0">
        <w:br/>
      </w:r>
      <w:bookmarkStart w:id="4" w:name="_Hlk103188602"/>
      <w:r w:rsidR="001965F0" w:rsidRPr="00DE09E0">
        <w:rPr>
          <w:b/>
          <w:bCs/>
        </w:rPr>
        <w:t>Síntomas de la enfermedad:</w:t>
      </w:r>
      <w:r w:rsidR="001965F0" w:rsidRPr="00DE09E0">
        <w:t xml:space="preserve"> </w:t>
      </w:r>
      <w:r w:rsidR="0013794E">
        <w:t xml:space="preserve">Dolor pélvico. </w:t>
      </w:r>
      <w:r w:rsidR="001965F0" w:rsidRPr="00DE09E0">
        <w:br/>
      </w:r>
      <w:r w:rsidR="001965F0" w:rsidRPr="00DE09E0">
        <w:rPr>
          <w:u w:val="single"/>
        </w:rPr>
        <w:t>Para los hombres:</w:t>
      </w:r>
      <w:r w:rsidR="001965F0" w:rsidRPr="00DE09E0">
        <w:t xml:space="preserve"> sensación de ardor al orinar; secreción de color blanco, amarillo o verde del pene; dolor o inflamación en los testículos (aunque esto es menos común).</w:t>
      </w:r>
      <w:r w:rsidR="001965F0" w:rsidRPr="00DE09E0">
        <w:br/>
      </w:r>
      <w:r w:rsidR="001965F0" w:rsidRPr="00DE09E0">
        <w:rPr>
          <w:u w:val="single"/>
        </w:rPr>
        <w:t>Para las mujeres:</w:t>
      </w:r>
      <w:r w:rsidR="001965F0" w:rsidRPr="00DE09E0">
        <w:t xml:space="preserve">  dolor o sensación de ardor al orinar; aumento de la secreción vaginal; sangrado vaginal entre periodos.</w:t>
      </w:r>
      <w:r w:rsidR="001965F0" w:rsidRPr="00DE09E0">
        <w:br/>
      </w:r>
      <w:r w:rsidR="00633A49" w:rsidRPr="00633A49">
        <w:rPr>
          <w:rStyle w:val="hgkelc"/>
          <w:u w:val="single"/>
        </w:rPr>
        <w:t>Vía Oral:</w:t>
      </w:r>
      <w:r w:rsidR="00633A49">
        <w:rPr>
          <w:rStyle w:val="hgkelc"/>
        </w:rPr>
        <w:t xml:space="preserve"> Los síntomas bucales más comunes son dolor o ardor en la garganta. Síntomas adicionales pueden incluir glándulas inflamadas y ocasionalmente puntos blancos en la </w:t>
      </w:r>
      <w:r w:rsidR="00633A49" w:rsidRPr="00633A49">
        <w:rPr>
          <w:rStyle w:val="hgkelc"/>
        </w:rPr>
        <w:t>boca.</w:t>
      </w:r>
      <w:r w:rsidR="001965F0" w:rsidRPr="00DE09E0">
        <w:br/>
      </w:r>
      <w:r w:rsidR="001965F0" w:rsidRPr="00633A49">
        <w:rPr>
          <w:u w:val="single"/>
        </w:rPr>
        <w:t>Las infecciones del recto</w:t>
      </w:r>
      <w:r w:rsidR="001965F0" w:rsidRPr="00DE09E0">
        <w:t xml:space="preserve"> pueden no causar síntomas tanto en hombres como en mujeres</w:t>
      </w:r>
      <w:r w:rsidR="00A21E04" w:rsidRPr="00DE09E0">
        <w:t xml:space="preserve">, pero </w:t>
      </w:r>
      <w:r w:rsidR="00A21E04" w:rsidRPr="002C66C4">
        <w:t>pueden causar los siguientes síntomas:</w:t>
      </w:r>
      <w:r w:rsidR="00A21E04" w:rsidRPr="00DE09E0">
        <w:t xml:space="preserve"> secreciones; picazón anal; dolores; sangrado; dolor al defecar.</w:t>
      </w:r>
      <w:bookmarkEnd w:id="4"/>
      <w:r w:rsidR="00026271">
        <w:br/>
      </w:r>
      <w:r w:rsidR="001965F0" w:rsidRPr="00DE09E0">
        <w:br/>
      </w:r>
      <w:bookmarkStart w:id="5" w:name="_Hlk103188646"/>
      <w:r w:rsidR="001965F0" w:rsidRPr="00DE09E0">
        <w:rPr>
          <w:b/>
          <w:bCs/>
        </w:rPr>
        <w:t>Métodos de prevención a la enfermedad más efectivos:</w:t>
      </w:r>
      <w:r w:rsidR="001965F0" w:rsidRPr="00DE09E0">
        <w:t xml:space="preserve"> Abstinencia y el uso de preservativo. </w:t>
      </w:r>
      <w:bookmarkEnd w:id="5"/>
      <w:r w:rsidR="00A21E04" w:rsidRPr="00DE09E0">
        <w:br/>
      </w:r>
      <w:r w:rsidR="00A21E04" w:rsidRPr="00DE09E0">
        <w:br/>
      </w:r>
      <w:bookmarkStart w:id="6" w:name="_Hlk103188663"/>
      <w:r w:rsidR="00A21E04" w:rsidRPr="00DE09E0">
        <w:rPr>
          <w:b/>
          <w:bCs/>
        </w:rPr>
        <w:t>Métodos de tratamiento y/o cura de la enfermedad:</w:t>
      </w:r>
      <w:r w:rsidR="00A21E04" w:rsidRPr="00DE09E0">
        <w:t xml:space="preserve"> La gonorrea se puede curar con el tratamiento correcto. Es importante que tome todos los medicamentos que su médico le recete para curar su infección.</w:t>
      </w:r>
      <w:bookmarkEnd w:id="6"/>
      <w:r w:rsidR="00FB014D">
        <w:t xml:space="preserve"> Como toda enfermedad bacteriana, el tratamiento se complica según la frecuencia de bacterias resistentes a los antibióticos. </w:t>
      </w:r>
      <w:r w:rsidR="0065064A">
        <w:t xml:space="preserve">Entre algunos de ellos se encuentra la </w:t>
      </w:r>
      <w:r w:rsidR="0065064A" w:rsidRPr="0065064A">
        <w:t>ceftriaxona</w:t>
      </w:r>
      <w:r w:rsidR="0065064A">
        <w:t xml:space="preserve"> y la </w:t>
      </w:r>
      <w:r w:rsidR="0065064A" w:rsidRPr="0065064A">
        <w:t>azitromicina</w:t>
      </w:r>
      <w:r w:rsidR="0009622B">
        <w:t xml:space="preserve"> (Antibióticos que matan o tratan infecciones bacterianas).</w:t>
      </w:r>
      <w:r w:rsidR="00D42205" w:rsidRPr="00DE09E0">
        <w:br/>
        <w:t>Si los síntomas continúan por más de unos días después del tratamiento, debe regresar a su proveedor de atención médica para que le hagan otro chequeo.</w:t>
      </w:r>
      <w:r w:rsidR="00D42205" w:rsidRPr="00DE09E0">
        <w:br/>
      </w:r>
      <w:r w:rsidR="00D42205" w:rsidRPr="00DE09E0">
        <w:rPr>
          <w:b/>
          <w:bCs/>
        </w:rPr>
        <w:t>Tiempo de demora en volver a tener relaciones sexuales:</w:t>
      </w:r>
      <w:r w:rsidR="00D42205" w:rsidRPr="00DE09E0">
        <w:t xml:space="preserve"> Se debe esperar siete días después de terminar todos los medicamentos antes de tener relaciones sexuales. Para evitar que se infecte de gonorrea nuevamente o que se la transmita a su pareja sexual debe evitar tener relaciones sexuales hasta que cada persona haya completado el tratamiento.</w:t>
      </w:r>
      <w:r w:rsidR="00D42205" w:rsidRPr="00DE09E0">
        <w:br/>
        <w:t xml:space="preserve">Si ya ha contraído gonorrea en el pasado y tomo medicamentos, todavía se puede infectar nuevamente. </w:t>
      </w:r>
      <w:r w:rsidR="00FB014D">
        <w:br/>
      </w:r>
      <w:r w:rsidR="00D42205" w:rsidRPr="00DE09E0">
        <w:lastRenderedPageBreak/>
        <w:br/>
      </w:r>
      <w:bookmarkStart w:id="7" w:name="_Hlk103188690"/>
      <w:r w:rsidR="00D42205" w:rsidRPr="00DE09E0">
        <w:rPr>
          <w:b/>
          <w:bCs/>
        </w:rPr>
        <w:t>Qué pasa si no recibo tratamiento:</w:t>
      </w:r>
      <w:r w:rsidR="00D42205" w:rsidRPr="00DE09E0">
        <w:t xml:space="preserve"> </w:t>
      </w:r>
      <w:r w:rsidR="00D42205" w:rsidRPr="00DE09E0">
        <w:br/>
      </w:r>
      <w:r w:rsidR="00D42205" w:rsidRPr="00FB014D">
        <w:rPr>
          <w:u w:val="single"/>
        </w:rPr>
        <w:t>En las mujeres:</w:t>
      </w:r>
      <w:r w:rsidR="00D42205" w:rsidRPr="00FB014D">
        <w:t xml:space="preserve"> formación de tejido cicatricial que obstruye las trompas de Falopio; embarazo ectópico (embarazo afuera del útero); infertilidad (incapacidad para quedar embarazada</w:t>
      </w:r>
      <w:r w:rsidR="00DE09E0" w:rsidRPr="00FB014D">
        <w:t>); dolor</w:t>
      </w:r>
      <w:r w:rsidR="00D42205" w:rsidRPr="00FB014D">
        <w:t xml:space="preserve"> pélvico o abdominal crónico.</w:t>
      </w:r>
      <w:r w:rsidR="00D42205" w:rsidRPr="00FB014D">
        <w:br/>
      </w:r>
      <w:r w:rsidR="00D42205" w:rsidRPr="00FB014D">
        <w:rPr>
          <w:u w:val="single"/>
        </w:rPr>
        <w:t>En los hombres:</w:t>
      </w:r>
      <w:r w:rsidR="00D42205" w:rsidRPr="00FB014D">
        <w:t xml:space="preserve"> puede causar una afección dolorosa en los conductos de los testículos. En casos </w:t>
      </w:r>
      <w:r w:rsidR="001334D5" w:rsidRPr="00FB014D">
        <w:t>más</w:t>
      </w:r>
      <w:r w:rsidR="00D42205" w:rsidRPr="00FB014D">
        <w:t xml:space="preserve"> graves puede causar la infertilidad.</w:t>
      </w:r>
      <w:bookmarkEnd w:id="7"/>
      <w:r w:rsidR="002D366A">
        <w:br/>
      </w:r>
      <w:r w:rsidR="002D366A">
        <w:br/>
        <w:t>La gonorrea que no se trata también puede aumentar las probabilidades de contraer VIH. Esto se debe a que las mismas circunstancias que ponen en riesgo de contraer una ETS, también lo puede poner en riesgo de contraer VIH. Además, si tiene una llaga o herida en la piel causada por una ETS, el VIH podrá entrar con más facilidad al cuerpo.</w:t>
      </w:r>
      <w:r w:rsidR="00521953">
        <w:rPr>
          <w:sz w:val="18"/>
          <w:szCs w:val="18"/>
        </w:rPr>
        <w:br/>
      </w:r>
      <w:r w:rsidR="00521953" w:rsidRPr="00521953">
        <w:rPr>
          <w:color w:val="FF0000"/>
          <w:sz w:val="18"/>
          <w:szCs w:val="18"/>
        </w:rPr>
        <w:t>----------------------------------------------------------------------------------------------------------------------------------------------------------</w:t>
      </w:r>
    </w:p>
    <w:p w14:paraId="3C1E171D" w14:textId="59E834B3" w:rsidR="00B97092" w:rsidRDefault="00FD78C1" w:rsidP="00B97092">
      <w:pPr>
        <w:rPr>
          <w:lang w:val="es-ES"/>
        </w:rPr>
      </w:pPr>
      <w:bookmarkStart w:id="8" w:name="_Hlk103188748"/>
      <w:r w:rsidRPr="00CD1CBA">
        <w:rPr>
          <w:b/>
          <w:bCs/>
          <w:lang w:val="es-ES"/>
        </w:rPr>
        <w:t>Nombre del Método anticonceptivo:</w:t>
      </w:r>
      <w:r>
        <w:rPr>
          <w:lang w:val="es-ES"/>
        </w:rPr>
        <w:t xml:space="preserve"> </w:t>
      </w:r>
      <w:r w:rsidR="00C66AEE">
        <w:rPr>
          <w:lang w:val="es-ES"/>
        </w:rPr>
        <w:t>Inyección anticonceptiva</w:t>
      </w:r>
    </w:p>
    <w:p w14:paraId="029A9DB1" w14:textId="2804B9D9" w:rsidR="00B97092" w:rsidRPr="00B97092" w:rsidRDefault="00C66AEE" w:rsidP="00B97092">
      <w:pPr>
        <w:rPr>
          <w:lang w:val="es-ES"/>
        </w:rPr>
      </w:pPr>
      <w:bookmarkStart w:id="9" w:name="_Hlk103188761"/>
      <w:bookmarkEnd w:id="8"/>
      <w:r>
        <w:t>Las inyecciones anticonceptivas contienen hormonas similares a las producidas por la mujer,</w:t>
      </w:r>
      <w:r w:rsidR="004F040F">
        <w:t xml:space="preserve"> </w:t>
      </w:r>
      <w:r w:rsidR="009F4AD6">
        <w:t xml:space="preserve">como es en el caso de la progestina que </w:t>
      </w:r>
      <w:r>
        <w:t xml:space="preserve">evita temporalmente el embarazo ya que impiden la ovulación. Hacen que el moco que se produce en el cuello de la matriz se vuelva muy espeso impidiendo el paso de los espermatozoides. </w:t>
      </w:r>
      <w:bookmarkEnd w:id="9"/>
      <w:r w:rsidR="00B97092">
        <w:rPr>
          <w:lang w:val="es-ES"/>
        </w:rPr>
        <w:br/>
      </w:r>
      <w:r w:rsidR="00B97092">
        <w:rPr>
          <w:lang w:val="es-ES"/>
        </w:rPr>
        <w:br/>
      </w:r>
      <w:r w:rsidR="00B97092" w:rsidRPr="00CD1CBA">
        <w:rPr>
          <w:b/>
          <w:bCs/>
          <w:lang w:val="es-ES"/>
        </w:rPr>
        <w:t>Modo de uso:</w:t>
      </w:r>
      <w:r w:rsidR="00125D08">
        <w:rPr>
          <w:b/>
          <w:bCs/>
          <w:lang w:val="es-ES"/>
        </w:rPr>
        <w:t xml:space="preserve"> </w:t>
      </w:r>
      <w:bookmarkStart w:id="10" w:name="_Hlk103188783"/>
      <w:r w:rsidR="00125D08" w:rsidRPr="00125D08">
        <w:rPr>
          <w:lang w:val="es-ES"/>
        </w:rPr>
        <w:t>Se acude al médico para recibir asesoría</w:t>
      </w:r>
      <w:r w:rsidR="00125D08">
        <w:rPr>
          <w:b/>
          <w:bCs/>
          <w:lang w:val="es-ES"/>
        </w:rPr>
        <w:t>.</w:t>
      </w:r>
      <w:r w:rsidR="00B97092">
        <w:rPr>
          <w:lang w:val="es-ES"/>
        </w:rPr>
        <w:t xml:space="preserve"> </w:t>
      </w:r>
      <w:r w:rsidR="00125D08">
        <w:rPr>
          <w:lang w:val="es-ES"/>
        </w:rPr>
        <w:t>Aplicadas</w:t>
      </w:r>
      <w:r w:rsidR="00B97092" w:rsidRPr="00B97092">
        <w:rPr>
          <w:lang w:val="es-ES"/>
        </w:rPr>
        <w:t xml:space="preserve"> vía intramuscular en el glúteo</w:t>
      </w:r>
      <w:r w:rsidR="00B43FC6">
        <w:rPr>
          <w:lang w:val="es-ES"/>
        </w:rPr>
        <w:t xml:space="preserve"> o en el brazo.</w:t>
      </w:r>
      <w:r w:rsidR="00B97092">
        <w:rPr>
          <w:lang w:val="es-ES"/>
        </w:rPr>
        <w:br/>
      </w:r>
      <w:bookmarkEnd w:id="10"/>
      <w:r w:rsidR="00B97092" w:rsidRPr="00B97092">
        <w:rPr>
          <w:u w:val="single"/>
          <w:lang w:val="es-ES"/>
        </w:rPr>
        <w:t>De aplicación mensual:</w:t>
      </w:r>
    </w:p>
    <w:p w14:paraId="00A03931" w14:textId="77777777" w:rsidR="00B97092" w:rsidRPr="00B97092" w:rsidRDefault="00B97092" w:rsidP="00B97092">
      <w:pPr>
        <w:rPr>
          <w:lang w:val="es-ES"/>
        </w:rPr>
      </w:pPr>
      <w:r w:rsidRPr="00B97092">
        <w:rPr>
          <w:lang w:val="es-ES"/>
        </w:rPr>
        <w:t xml:space="preserve">    La primera inyección se aplica entre el primer y quinto día de la menstruación</w:t>
      </w:r>
    </w:p>
    <w:p w14:paraId="764A7B5B" w14:textId="3EC57CCF" w:rsidR="00B97092" w:rsidRPr="00B97092" w:rsidRDefault="00B97092" w:rsidP="00B97092">
      <w:pPr>
        <w:rPr>
          <w:lang w:val="es-ES"/>
        </w:rPr>
      </w:pPr>
      <w:r w:rsidRPr="00B97092">
        <w:rPr>
          <w:lang w:val="es-ES"/>
        </w:rPr>
        <w:t xml:space="preserve">    Las siguientes inyecciones se aplican cada 30 días, sin dejar pasar más de 3 días para asegurar su eficacia</w:t>
      </w:r>
      <w:r w:rsidR="004F040F">
        <w:rPr>
          <w:lang w:val="es-ES"/>
        </w:rPr>
        <w:br/>
      </w:r>
      <w:r w:rsidR="004F040F">
        <w:t>Son recomendables para toda mujer que quiera evitar un embarazo.</w:t>
      </w:r>
      <w:r>
        <w:rPr>
          <w:lang w:val="es-ES"/>
        </w:rPr>
        <w:br/>
      </w:r>
      <w:r>
        <w:rPr>
          <w:lang w:val="es-ES"/>
        </w:rPr>
        <w:br/>
      </w:r>
      <w:r w:rsidRPr="00B97092">
        <w:rPr>
          <w:u w:val="single"/>
          <w:lang w:val="es-ES"/>
        </w:rPr>
        <w:t>De aplicación trimestral:</w:t>
      </w:r>
      <w:r>
        <w:rPr>
          <w:lang w:val="es-ES"/>
        </w:rPr>
        <w:t xml:space="preserve"> </w:t>
      </w:r>
      <w:r w:rsidRPr="00B97092">
        <w:rPr>
          <w:lang w:val="es-ES"/>
        </w:rPr>
        <w:t xml:space="preserve">   </w:t>
      </w:r>
      <w:r>
        <w:rPr>
          <w:lang w:val="es-ES"/>
        </w:rPr>
        <w:br/>
        <w:t xml:space="preserve">     </w:t>
      </w:r>
      <w:r w:rsidRPr="00B97092">
        <w:rPr>
          <w:lang w:val="es-ES"/>
        </w:rPr>
        <w:t>La primera inyección se aplica entre el primer y séptimo día de la menstruación</w:t>
      </w:r>
    </w:p>
    <w:p w14:paraId="4EC52B4A" w14:textId="3A489BB9" w:rsidR="00CD1CBA" w:rsidRPr="00CD1CBA" w:rsidRDefault="00B97092" w:rsidP="00CD1CBA">
      <w:pPr>
        <w:rPr>
          <w:lang w:val="es-ES"/>
        </w:rPr>
      </w:pPr>
      <w:r w:rsidRPr="00B97092">
        <w:rPr>
          <w:lang w:val="es-ES"/>
        </w:rPr>
        <w:t xml:space="preserve">    Las siguientes inyecciones se aplican cada 90 días, sin dejar pasar más de 3 días para asegurar la eficacia anticonceptiva del método</w:t>
      </w:r>
      <w:r w:rsidR="00CD1CBA">
        <w:rPr>
          <w:lang w:val="es-ES"/>
        </w:rPr>
        <w:t>.</w:t>
      </w:r>
      <w:r w:rsidR="004F040F">
        <w:rPr>
          <w:lang w:val="es-ES"/>
        </w:rPr>
        <w:br/>
        <w:t xml:space="preserve">Son recomendable para mayores de 18 años. </w:t>
      </w:r>
      <w:r w:rsidR="002E7A40">
        <w:rPr>
          <w:lang w:val="es-ES"/>
        </w:rPr>
        <w:br/>
      </w:r>
      <w:r w:rsidR="00355C5B">
        <w:rPr>
          <w:lang w:val="es-ES"/>
        </w:rPr>
        <w:t xml:space="preserve">Perfectamente se puede cambiar de inyección trimestral a mensual, mientras esta se coloque en la fecha correspondiente. </w:t>
      </w:r>
      <w:r w:rsidR="00355C5B">
        <w:rPr>
          <w:lang w:val="es-ES"/>
        </w:rPr>
        <w:br/>
      </w:r>
      <w:r w:rsidR="00CD1CBA">
        <w:rPr>
          <w:lang w:val="es-ES"/>
        </w:rPr>
        <w:br/>
        <w:t xml:space="preserve">Si la inyección no se aplica a la fecha indicada se deberá usar preservativo en las relaciones hasta la siguiente menstruación. </w:t>
      </w:r>
      <w:r w:rsidR="00CD1CBA">
        <w:rPr>
          <w:lang w:val="es-ES"/>
        </w:rPr>
        <w:br/>
      </w:r>
      <w:r w:rsidR="00CD1CBA">
        <w:rPr>
          <w:lang w:val="es-ES"/>
        </w:rPr>
        <w:br/>
      </w:r>
      <w:r w:rsidR="00CD1CBA" w:rsidRPr="00CD1CBA">
        <w:rPr>
          <w:u w:val="single"/>
          <w:lang w:val="es-ES"/>
        </w:rPr>
        <w:t>Al suspender su uso, la fertilidad regresa prácticamente de inmediato</w:t>
      </w:r>
      <w:r w:rsidR="00D84D17">
        <w:rPr>
          <w:u w:val="single"/>
          <w:lang w:val="es-ES"/>
        </w:rPr>
        <w:t>. Además, el ciclo menstrual vuelve a regularse de manera progresiva.</w:t>
      </w:r>
      <w:r w:rsidR="00D84D17">
        <w:rPr>
          <w:u w:val="single"/>
          <w:lang w:val="es-ES"/>
        </w:rPr>
        <w:br/>
      </w:r>
      <w:r w:rsidR="00D84D17">
        <w:rPr>
          <w:u w:val="single"/>
          <w:lang w:val="es-ES"/>
        </w:rPr>
        <w:br/>
      </w:r>
      <w:r w:rsidR="00D84D17">
        <w:rPr>
          <w:u w:val="single"/>
          <w:lang w:val="es-ES"/>
        </w:rPr>
        <w:br/>
      </w:r>
      <w:r w:rsidR="00D84D17">
        <w:rPr>
          <w:u w:val="single"/>
          <w:lang w:val="es-ES"/>
        </w:rPr>
        <w:br/>
      </w:r>
      <w:r w:rsidR="00CD1CBA">
        <w:rPr>
          <w:lang w:val="es-ES"/>
        </w:rPr>
        <w:br/>
      </w:r>
      <w:r w:rsidR="00B43FC6">
        <w:rPr>
          <w:lang w:val="es-ES"/>
        </w:rPr>
        <w:br/>
      </w:r>
      <w:r w:rsidR="00D84D17">
        <w:rPr>
          <w:lang w:val="es-ES"/>
        </w:rPr>
        <w:lastRenderedPageBreak/>
        <w:t xml:space="preserve">El sangrado menstrual puede ir disminuyendo debido a estas inyecciones e inclusive desaparecer. En los primeros meses suele ser un sangrado irregular. </w:t>
      </w:r>
      <w:r w:rsidR="00B43FC6">
        <w:rPr>
          <w:lang w:val="es-ES"/>
        </w:rPr>
        <w:br/>
      </w:r>
      <w:r w:rsidR="00D84D17">
        <w:rPr>
          <w:lang w:val="es-ES"/>
        </w:rPr>
        <w:t>Si, por ejemplo, se inyecta 5 días antes de la menstruación, lo más probable es que luego no llegue la menstruación. Pero lo más importante es que la próxima vez que me inyecte vuelva a ser a la misma fecha que la vez anterior.</w:t>
      </w:r>
      <w:r w:rsidR="00D84D17">
        <w:rPr>
          <w:lang w:val="es-ES"/>
        </w:rPr>
        <w:br/>
      </w:r>
      <w:r w:rsidR="00D84D17">
        <w:rPr>
          <w:lang w:val="es-ES"/>
        </w:rPr>
        <w:br/>
        <w:t xml:space="preserve">Si un hombre llegara a inyectarse este anticonceptivo, podría llegar a sufrir un cuadro de nauseas, mareos, vómitos, etc. </w:t>
      </w:r>
      <w:r w:rsidR="00B43FC6">
        <w:rPr>
          <w:lang w:val="es-ES"/>
        </w:rPr>
        <w:br/>
      </w:r>
      <w:r w:rsidR="00CD1CBA">
        <w:rPr>
          <w:lang w:val="es-ES"/>
        </w:rPr>
        <w:br/>
      </w:r>
      <w:bookmarkStart w:id="11" w:name="_Hlk103188824"/>
      <w:r w:rsidR="00CD1CBA" w:rsidRPr="00CD1CBA">
        <w:rPr>
          <w:b/>
          <w:bCs/>
          <w:lang w:val="es-ES"/>
        </w:rPr>
        <w:t>Ventajas:</w:t>
      </w:r>
      <w:r w:rsidR="00CD1CBA">
        <w:rPr>
          <w:lang w:val="es-ES"/>
        </w:rPr>
        <w:t xml:space="preserve"> </w:t>
      </w:r>
      <w:r w:rsidR="00CD1CBA" w:rsidRPr="00CD1CBA">
        <w:rPr>
          <w:lang w:val="es-ES"/>
        </w:rPr>
        <w:t xml:space="preserve">   </w:t>
      </w:r>
      <w:r w:rsidR="00CD1CBA">
        <w:rPr>
          <w:lang w:val="es-ES"/>
        </w:rPr>
        <w:br/>
      </w:r>
      <w:r w:rsidR="00CD1CBA" w:rsidRPr="00CD1CBA">
        <w:rPr>
          <w:lang w:val="es-ES"/>
        </w:rPr>
        <w:t xml:space="preserve"> </w:t>
      </w:r>
      <w:r w:rsidR="00CD1CBA">
        <w:rPr>
          <w:lang w:val="es-ES"/>
        </w:rPr>
        <w:t xml:space="preserve">    -</w:t>
      </w:r>
      <w:r w:rsidR="00CD1CBA" w:rsidRPr="00CD1CBA">
        <w:rPr>
          <w:lang w:val="es-ES"/>
        </w:rPr>
        <w:t>Disminuye la cantidad y días del sangrado menstrual</w:t>
      </w:r>
    </w:p>
    <w:p w14:paraId="7D1A8E85" w14:textId="1497C5F1" w:rsidR="00CD1CBA" w:rsidRPr="00CD1CBA" w:rsidRDefault="00CD1CBA" w:rsidP="00CD1CBA">
      <w:pPr>
        <w:rPr>
          <w:lang w:val="es-ES"/>
        </w:rPr>
      </w:pPr>
      <w:r w:rsidRPr="00CD1CBA">
        <w:rPr>
          <w:lang w:val="es-ES"/>
        </w:rPr>
        <w:t xml:space="preserve">    </w:t>
      </w:r>
      <w:r>
        <w:rPr>
          <w:lang w:val="es-ES"/>
        </w:rPr>
        <w:t>-</w:t>
      </w:r>
      <w:r w:rsidRPr="00CD1CBA">
        <w:rPr>
          <w:lang w:val="es-ES"/>
        </w:rPr>
        <w:t>Disminuye las molestias relacionadas con la menstruación (cólicos, dolor mamario)</w:t>
      </w:r>
    </w:p>
    <w:p w14:paraId="7EDA7FF2" w14:textId="1D915F42" w:rsidR="00CD1CBA" w:rsidRPr="00CD1CBA" w:rsidRDefault="00CD1CBA" w:rsidP="00CD1CBA">
      <w:pPr>
        <w:rPr>
          <w:lang w:val="es-ES"/>
        </w:rPr>
      </w:pPr>
      <w:r w:rsidRPr="00CD1CBA">
        <w:rPr>
          <w:lang w:val="es-ES"/>
        </w:rPr>
        <w:t xml:space="preserve">    </w:t>
      </w:r>
      <w:r>
        <w:rPr>
          <w:lang w:val="es-ES"/>
        </w:rPr>
        <w:t>-</w:t>
      </w:r>
      <w:r w:rsidRPr="00CD1CBA">
        <w:rPr>
          <w:lang w:val="es-ES"/>
        </w:rPr>
        <w:t>Disminuye o desaparece el acné</w:t>
      </w:r>
    </w:p>
    <w:p w14:paraId="1F6B5C08" w14:textId="6D001CFF" w:rsidR="00CD1CBA" w:rsidRPr="00CD1CBA" w:rsidRDefault="00CD1CBA" w:rsidP="00CD1CBA">
      <w:pPr>
        <w:rPr>
          <w:lang w:val="es-ES"/>
        </w:rPr>
      </w:pPr>
      <w:r w:rsidRPr="00CD1CBA">
        <w:rPr>
          <w:lang w:val="es-ES"/>
        </w:rPr>
        <w:t xml:space="preserve">    </w:t>
      </w:r>
      <w:r>
        <w:rPr>
          <w:lang w:val="es-ES"/>
        </w:rPr>
        <w:t>-</w:t>
      </w:r>
      <w:r w:rsidRPr="00CD1CBA">
        <w:rPr>
          <w:lang w:val="es-ES"/>
        </w:rPr>
        <w:t>Disminuye el grosor del vello</w:t>
      </w:r>
    </w:p>
    <w:p w14:paraId="74B64EC8" w14:textId="3865616B" w:rsidR="00CD1CBA" w:rsidRPr="00CD1CBA" w:rsidRDefault="00CD1CBA" w:rsidP="00CD1CBA">
      <w:pPr>
        <w:rPr>
          <w:lang w:val="es-ES"/>
        </w:rPr>
      </w:pPr>
      <w:r w:rsidRPr="00CD1CBA">
        <w:rPr>
          <w:lang w:val="es-ES"/>
        </w:rPr>
        <w:t xml:space="preserve">    </w:t>
      </w:r>
      <w:r>
        <w:rPr>
          <w:lang w:val="es-ES"/>
        </w:rPr>
        <w:t>-</w:t>
      </w:r>
      <w:r w:rsidRPr="00CD1CBA">
        <w:rPr>
          <w:lang w:val="es-ES"/>
        </w:rPr>
        <w:t>Disminuye el riesgo de cáncer de ovario y cáncer de la matriz</w:t>
      </w:r>
    </w:p>
    <w:p w14:paraId="10F9517C" w14:textId="4FB7EE5C" w:rsidR="00CD1CBA" w:rsidRPr="00CD1CBA" w:rsidRDefault="00CD1CBA" w:rsidP="00CD1CBA">
      <w:pPr>
        <w:rPr>
          <w:lang w:val="es-ES"/>
        </w:rPr>
      </w:pPr>
      <w:r w:rsidRPr="00CD1CBA">
        <w:rPr>
          <w:lang w:val="es-ES"/>
        </w:rPr>
        <w:t xml:space="preserve">    </w:t>
      </w:r>
      <w:r>
        <w:rPr>
          <w:lang w:val="es-ES"/>
        </w:rPr>
        <w:t>-</w:t>
      </w:r>
      <w:r w:rsidRPr="00CD1CBA">
        <w:rPr>
          <w:lang w:val="es-ES"/>
        </w:rPr>
        <w:t>Disminuye la probabilidad de infecciones de la matriz, trompas y ovarios</w:t>
      </w:r>
      <w:bookmarkEnd w:id="11"/>
      <w:r w:rsidR="009A6295">
        <w:rPr>
          <w:lang w:val="es-ES"/>
        </w:rPr>
        <w:br/>
      </w:r>
      <w:r>
        <w:rPr>
          <w:lang w:val="es-ES"/>
        </w:rPr>
        <w:br/>
      </w:r>
      <w:bookmarkStart w:id="12" w:name="_Hlk103188830"/>
      <w:r w:rsidRPr="00CD1CBA">
        <w:rPr>
          <w:b/>
          <w:bCs/>
          <w:lang w:val="es-ES"/>
        </w:rPr>
        <w:t>Desventajas:</w:t>
      </w:r>
      <w:r>
        <w:rPr>
          <w:lang w:val="es-ES"/>
        </w:rPr>
        <w:t xml:space="preserve"> </w:t>
      </w:r>
      <w:r>
        <w:t>Algunas mujeres pueden llegar a presentar dolor de cabeza, náuseas o mareos, manchas en la piel, cambios en la menstruación, habitualmente estas molestias son pasajeras y disminuyen gradualmente. Se debe acudir a revisión con el médico, aunque sea una vez al año o si alguna vez se presentan alguna de estas molestias</w:t>
      </w:r>
      <w:bookmarkEnd w:id="12"/>
      <w:r w:rsidR="009F4AD6">
        <w:br/>
      </w:r>
      <w:r w:rsidR="00501A1F">
        <w:t>-En casos graves, la fertilidad se puede recuperar hasta dentro de varios meses e inclusive 1 año.</w:t>
      </w:r>
      <w:r w:rsidR="002D146E">
        <w:br/>
        <w:t>-Produce picazón o dolores al ser colocada.</w:t>
      </w:r>
      <w:r w:rsidR="009F4AD6">
        <w:br/>
        <w:t xml:space="preserve">-No protege enfermedades de transmisión sexual. </w:t>
      </w:r>
    </w:p>
    <w:p w14:paraId="4D27723D" w14:textId="3250107C" w:rsidR="00EB5909" w:rsidRPr="00DA71AD" w:rsidRDefault="00B97092" w:rsidP="00CD1CBA">
      <w:pPr>
        <w:rPr>
          <w:lang w:val="es-ES"/>
        </w:rPr>
      </w:pPr>
      <w:r>
        <w:rPr>
          <w:lang w:val="es-ES"/>
        </w:rPr>
        <w:br/>
      </w:r>
    </w:p>
    <w:sectPr w:rsidR="00EB5909" w:rsidRPr="00DA71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350D7"/>
    <w:multiLevelType w:val="multilevel"/>
    <w:tmpl w:val="3EBAD3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0503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AD"/>
    <w:rsid w:val="00026271"/>
    <w:rsid w:val="0009622B"/>
    <w:rsid w:val="00125D08"/>
    <w:rsid w:val="001334D5"/>
    <w:rsid w:val="0013794E"/>
    <w:rsid w:val="001965F0"/>
    <w:rsid w:val="001C60CF"/>
    <w:rsid w:val="002137CC"/>
    <w:rsid w:val="002C66C4"/>
    <w:rsid w:val="002D146E"/>
    <w:rsid w:val="002D366A"/>
    <w:rsid w:val="002E7A40"/>
    <w:rsid w:val="00355C5B"/>
    <w:rsid w:val="0044437A"/>
    <w:rsid w:val="004F040F"/>
    <w:rsid w:val="00501A1F"/>
    <w:rsid w:val="00521953"/>
    <w:rsid w:val="00615BDA"/>
    <w:rsid w:val="00633A49"/>
    <w:rsid w:val="0065064A"/>
    <w:rsid w:val="00704F03"/>
    <w:rsid w:val="007E74DF"/>
    <w:rsid w:val="009A6295"/>
    <w:rsid w:val="009F4AD6"/>
    <w:rsid w:val="00A21E04"/>
    <w:rsid w:val="00A318FC"/>
    <w:rsid w:val="00B43FC6"/>
    <w:rsid w:val="00B97092"/>
    <w:rsid w:val="00C465C0"/>
    <w:rsid w:val="00C66AEE"/>
    <w:rsid w:val="00CD1CBA"/>
    <w:rsid w:val="00D42205"/>
    <w:rsid w:val="00D84D17"/>
    <w:rsid w:val="00DA71AD"/>
    <w:rsid w:val="00DE09E0"/>
    <w:rsid w:val="00E265FA"/>
    <w:rsid w:val="00E607E6"/>
    <w:rsid w:val="00EB5909"/>
    <w:rsid w:val="00F00352"/>
    <w:rsid w:val="00FB014D"/>
    <w:rsid w:val="00FD78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5019"/>
  <w15:chartTrackingRefBased/>
  <w15:docId w15:val="{A6E444CF-9973-401C-AACF-668BE89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633A49"/>
  </w:style>
  <w:style w:type="character" w:styleId="Hipervnculo">
    <w:name w:val="Hyperlink"/>
    <w:basedOn w:val="Fuentedeprrafopredeter"/>
    <w:uiPriority w:val="99"/>
    <w:semiHidden/>
    <w:unhideWhenUsed/>
    <w:rsid w:val="00026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9085">
      <w:bodyDiv w:val="1"/>
      <w:marLeft w:val="0"/>
      <w:marRight w:val="0"/>
      <w:marTop w:val="0"/>
      <w:marBottom w:val="0"/>
      <w:divBdr>
        <w:top w:val="none" w:sz="0" w:space="0" w:color="auto"/>
        <w:left w:val="none" w:sz="0" w:space="0" w:color="auto"/>
        <w:bottom w:val="none" w:sz="0" w:space="0" w:color="auto"/>
        <w:right w:val="none" w:sz="0" w:space="0" w:color="auto"/>
      </w:divBdr>
      <w:divsChild>
        <w:div w:id="1284194058">
          <w:marLeft w:val="0"/>
          <w:marRight w:val="0"/>
          <w:marTop w:val="0"/>
          <w:marBottom w:val="0"/>
          <w:divBdr>
            <w:top w:val="none" w:sz="0" w:space="0" w:color="auto"/>
            <w:left w:val="none" w:sz="0" w:space="0" w:color="auto"/>
            <w:bottom w:val="none" w:sz="0" w:space="0" w:color="auto"/>
            <w:right w:val="none" w:sz="0" w:space="0" w:color="auto"/>
          </w:divBdr>
        </w:div>
      </w:divsChild>
    </w:div>
    <w:div w:id="213005659">
      <w:bodyDiv w:val="1"/>
      <w:marLeft w:val="0"/>
      <w:marRight w:val="0"/>
      <w:marTop w:val="0"/>
      <w:marBottom w:val="0"/>
      <w:divBdr>
        <w:top w:val="none" w:sz="0" w:space="0" w:color="auto"/>
        <w:left w:val="none" w:sz="0" w:space="0" w:color="auto"/>
        <w:bottom w:val="none" w:sz="0" w:space="0" w:color="auto"/>
        <w:right w:val="none" w:sz="0" w:space="0" w:color="auto"/>
      </w:divBdr>
    </w:div>
    <w:div w:id="495000355">
      <w:bodyDiv w:val="1"/>
      <w:marLeft w:val="0"/>
      <w:marRight w:val="0"/>
      <w:marTop w:val="0"/>
      <w:marBottom w:val="0"/>
      <w:divBdr>
        <w:top w:val="none" w:sz="0" w:space="0" w:color="auto"/>
        <w:left w:val="none" w:sz="0" w:space="0" w:color="auto"/>
        <w:bottom w:val="none" w:sz="0" w:space="0" w:color="auto"/>
        <w:right w:val="none" w:sz="0" w:space="0" w:color="auto"/>
      </w:divBdr>
    </w:div>
    <w:div w:id="559247113">
      <w:bodyDiv w:val="1"/>
      <w:marLeft w:val="0"/>
      <w:marRight w:val="0"/>
      <w:marTop w:val="0"/>
      <w:marBottom w:val="0"/>
      <w:divBdr>
        <w:top w:val="none" w:sz="0" w:space="0" w:color="auto"/>
        <w:left w:val="none" w:sz="0" w:space="0" w:color="auto"/>
        <w:bottom w:val="none" w:sz="0" w:space="0" w:color="auto"/>
        <w:right w:val="none" w:sz="0" w:space="0" w:color="auto"/>
      </w:divBdr>
    </w:div>
    <w:div w:id="906918549">
      <w:bodyDiv w:val="1"/>
      <w:marLeft w:val="0"/>
      <w:marRight w:val="0"/>
      <w:marTop w:val="0"/>
      <w:marBottom w:val="0"/>
      <w:divBdr>
        <w:top w:val="none" w:sz="0" w:space="0" w:color="auto"/>
        <w:left w:val="none" w:sz="0" w:space="0" w:color="auto"/>
        <w:bottom w:val="none" w:sz="0" w:space="0" w:color="auto"/>
        <w:right w:val="none" w:sz="0" w:space="0" w:color="auto"/>
      </w:divBdr>
    </w:div>
    <w:div w:id="962806324">
      <w:bodyDiv w:val="1"/>
      <w:marLeft w:val="0"/>
      <w:marRight w:val="0"/>
      <w:marTop w:val="0"/>
      <w:marBottom w:val="0"/>
      <w:divBdr>
        <w:top w:val="none" w:sz="0" w:space="0" w:color="auto"/>
        <w:left w:val="none" w:sz="0" w:space="0" w:color="auto"/>
        <w:bottom w:val="none" w:sz="0" w:space="0" w:color="auto"/>
        <w:right w:val="none" w:sz="0" w:space="0" w:color="auto"/>
      </w:divBdr>
    </w:div>
    <w:div w:id="1031734426">
      <w:bodyDiv w:val="1"/>
      <w:marLeft w:val="0"/>
      <w:marRight w:val="0"/>
      <w:marTop w:val="0"/>
      <w:marBottom w:val="0"/>
      <w:divBdr>
        <w:top w:val="none" w:sz="0" w:space="0" w:color="auto"/>
        <w:left w:val="none" w:sz="0" w:space="0" w:color="auto"/>
        <w:bottom w:val="none" w:sz="0" w:space="0" w:color="auto"/>
        <w:right w:val="none" w:sz="0" w:space="0" w:color="auto"/>
      </w:divBdr>
      <w:divsChild>
        <w:div w:id="517040183">
          <w:marLeft w:val="0"/>
          <w:marRight w:val="0"/>
          <w:marTop w:val="0"/>
          <w:marBottom w:val="0"/>
          <w:divBdr>
            <w:top w:val="none" w:sz="0" w:space="0" w:color="auto"/>
            <w:left w:val="none" w:sz="0" w:space="0" w:color="auto"/>
            <w:bottom w:val="none" w:sz="0" w:space="0" w:color="auto"/>
            <w:right w:val="none" w:sz="0" w:space="0" w:color="auto"/>
          </w:divBdr>
        </w:div>
      </w:divsChild>
    </w:div>
    <w:div w:id="1195966627">
      <w:bodyDiv w:val="1"/>
      <w:marLeft w:val="0"/>
      <w:marRight w:val="0"/>
      <w:marTop w:val="0"/>
      <w:marBottom w:val="0"/>
      <w:divBdr>
        <w:top w:val="none" w:sz="0" w:space="0" w:color="auto"/>
        <w:left w:val="none" w:sz="0" w:space="0" w:color="auto"/>
        <w:bottom w:val="none" w:sz="0" w:space="0" w:color="auto"/>
        <w:right w:val="none" w:sz="0" w:space="0" w:color="auto"/>
      </w:divBdr>
    </w:div>
    <w:div w:id="19300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Pages>
  <Words>1069</Words>
  <Characters>5881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2022-05-10T23:41:00Z</dcterms:created>
  <dcterms:modified xsi:type="dcterms:W3CDTF">2022-05-13T01:55:00Z</dcterms:modified>
</cp:coreProperties>
</file>