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DEFC" w14:textId="72E001A0" w:rsidR="009B76F7" w:rsidRPr="006707EC" w:rsidRDefault="009B76F7" w:rsidP="009B76F7">
      <w:pPr>
        <w:pStyle w:val="NormalWeb"/>
        <w:shd w:val="clear" w:color="auto" w:fill="FFFFFF"/>
        <w:spacing w:before="0" w:beforeAutospacing="0" w:after="150" w:afterAutospacing="0" w:line="360" w:lineRule="atLeast"/>
        <w:jc w:val="center"/>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Trabajo Practico</w:t>
      </w:r>
    </w:p>
    <w:p w14:paraId="2ADBCB94" w14:textId="10C83130" w:rsidR="009B76F7" w:rsidRDefault="007311AB"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NyA: José Maria Narvaez Paez </w:t>
      </w:r>
      <w:r w:rsidR="009B76F7" w:rsidRPr="006707EC">
        <w:rPr>
          <w:rFonts w:asciiTheme="minorHAnsi" w:hAnsiTheme="minorHAnsi"/>
          <w:b/>
          <w:bCs/>
          <w:color w:val="000000" w:themeColor="text1"/>
          <w:sz w:val="22"/>
          <w:szCs w:val="22"/>
        </w:rPr>
        <w:t xml:space="preserve">                                                                                               </w:t>
      </w:r>
    </w:p>
    <w:p w14:paraId="098FC309" w14:textId="6B13BF81" w:rsidR="009B76F7" w:rsidRPr="006707EC" w:rsidRDefault="007311AB"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Curso: 5 A</w:t>
      </w:r>
    </w:p>
    <w:p w14:paraId="29CE466F" w14:textId="20DBF842" w:rsidR="009B76F7" w:rsidRPr="006707EC" w:rsidRDefault="001053EA"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18/05/22</w:t>
      </w:r>
    </w:p>
    <w:p w14:paraId="022DE68C" w14:textId="77777777"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p>
    <w:p w14:paraId="31FFDFC3" w14:textId="1373061D"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1- Análisis de art periodistico</w:t>
      </w:r>
      <w:r w:rsidR="00BA0EE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 fuente; Autor; Fecha; Breve resumen del texto</w:t>
      </w:r>
      <w:r w:rsidR="00BA0EE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 xml:space="preserve"> Variable Macroeconómica afectada</w:t>
      </w:r>
    </w:p>
    <w:p w14:paraId="40381BC0" w14:textId="77777777"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2-¿ Qué es ADEBA ? ¿ Qué reclama?</w:t>
      </w:r>
    </w:p>
    <w:p w14:paraId="438D5B68" w14:textId="77777777"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3- Enumere los costos que observan los bancos , por e uso de efectivo</w:t>
      </w:r>
    </w:p>
    <w:p w14:paraId="20F889A3" w14:textId="77777777"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4-¿Qué daño nos hace como sociedad , el uso del dinero en efectivo? Enumere y explique</w:t>
      </w:r>
    </w:p>
    <w:p w14:paraId="79C4F86B" w14:textId="2783AF82"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5- Explique las 7 plagas del uso del dinero en efectivo.</w:t>
      </w:r>
    </w:p>
    <w:p w14:paraId="01F0E7C5" w14:textId="4A4FD767"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 xml:space="preserve">                                                    Respuestas</w:t>
      </w:r>
    </w:p>
    <w:p w14:paraId="22E13737" w14:textId="77777777" w:rsidR="004B616E"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1</w:t>
      </w:r>
      <w:r w:rsidR="004B616E">
        <w:rPr>
          <w:rFonts w:asciiTheme="minorHAnsi" w:hAnsiTheme="minorHAnsi"/>
          <w:b/>
          <w:bCs/>
          <w:color w:val="000000" w:themeColor="text1"/>
          <w:sz w:val="22"/>
          <w:szCs w:val="22"/>
        </w:rPr>
        <w:t>1Fuente :</w:t>
      </w:r>
      <w:r w:rsidRPr="006707EC">
        <w:rPr>
          <w:rFonts w:asciiTheme="minorHAnsi" w:hAnsiTheme="minorHAnsi"/>
          <w:b/>
          <w:bCs/>
          <w:color w:val="000000" w:themeColor="text1"/>
          <w:sz w:val="22"/>
          <w:szCs w:val="22"/>
        </w:rPr>
        <w:t>cronista</w:t>
      </w:r>
      <w:r w:rsidR="004B616E">
        <w:rPr>
          <w:rFonts w:asciiTheme="minorHAnsi" w:hAnsiTheme="minorHAnsi"/>
          <w:b/>
          <w:bCs/>
          <w:color w:val="000000" w:themeColor="text1"/>
          <w:sz w:val="22"/>
          <w:szCs w:val="22"/>
        </w:rPr>
        <w:t xml:space="preserve"> </w:t>
      </w:r>
    </w:p>
    <w:p w14:paraId="433AD08E" w14:textId="77777777" w:rsidR="00976861" w:rsidRDefault="00976861"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Autor:</w:t>
      </w:r>
    </w:p>
    <w:p w14:paraId="5CE11612" w14:textId="77777777" w:rsidR="004F0FF9" w:rsidRDefault="00976861"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Fecha:</w:t>
      </w:r>
      <w:r w:rsidR="009B76F7" w:rsidRPr="006707EC">
        <w:rPr>
          <w:rFonts w:asciiTheme="minorHAnsi" w:hAnsiTheme="minorHAnsi"/>
          <w:b/>
          <w:bCs/>
          <w:color w:val="000000" w:themeColor="text1"/>
          <w:sz w:val="22"/>
          <w:szCs w:val="22"/>
        </w:rPr>
        <w:t>16/05/22</w:t>
      </w:r>
      <w:r>
        <w:rPr>
          <w:rFonts w:asciiTheme="minorHAnsi" w:hAnsiTheme="minorHAnsi"/>
          <w:b/>
          <w:bCs/>
          <w:color w:val="000000" w:themeColor="text1"/>
          <w:sz w:val="22"/>
          <w:szCs w:val="22"/>
        </w:rPr>
        <w:t xml:space="preserve"> a las 16:48</w:t>
      </w:r>
    </w:p>
    <w:p w14:paraId="3A2DF677" w14:textId="48F6A269" w:rsidR="004F0FF9" w:rsidRDefault="004F0FF9"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Resumen</w:t>
      </w:r>
      <w:r w:rsidR="000D34C1">
        <w:rPr>
          <w:rFonts w:asciiTheme="minorHAnsi" w:hAnsiTheme="minorHAnsi"/>
          <w:b/>
          <w:bCs/>
          <w:color w:val="000000" w:themeColor="text1"/>
          <w:sz w:val="22"/>
          <w:szCs w:val="22"/>
        </w:rPr>
        <w:t xml:space="preserve">: La masiva entrega de billetes y </w:t>
      </w:r>
      <w:r w:rsidR="00F7461C">
        <w:rPr>
          <w:rFonts w:asciiTheme="minorHAnsi" w:hAnsiTheme="minorHAnsi"/>
          <w:b/>
          <w:bCs/>
          <w:color w:val="000000" w:themeColor="text1"/>
          <w:sz w:val="22"/>
          <w:szCs w:val="22"/>
        </w:rPr>
        <w:t>las</w:t>
      </w:r>
      <w:r w:rsidR="000D34C1">
        <w:rPr>
          <w:rFonts w:asciiTheme="minorHAnsi" w:hAnsiTheme="minorHAnsi"/>
          <w:b/>
          <w:bCs/>
          <w:color w:val="000000" w:themeColor="text1"/>
          <w:sz w:val="22"/>
          <w:szCs w:val="22"/>
        </w:rPr>
        <w:t xml:space="preserve"> consecuencias q puede producir estos( las 7 plagas)</w:t>
      </w:r>
      <w:r w:rsidR="00F7461C">
        <w:rPr>
          <w:rFonts w:asciiTheme="minorHAnsi" w:hAnsiTheme="minorHAnsi"/>
          <w:b/>
          <w:bCs/>
          <w:color w:val="000000" w:themeColor="text1"/>
          <w:sz w:val="22"/>
          <w:szCs w:val="22"/>
        </w:rPr>
        <w:t xml:space="preserve"> y la quejas de los bancos privados </w:t>
      </w:r>
    </w:p>
    <w:p w14:paraId="74075C63" w14:textId="3569472F" w:rsidR="009B76F7" w:rsidRPr="006707EC" w:rsidRDefault="00F7461C"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Variante Macroeconómica: </w:t>
      </w:r>
      <w:r w:rsidR="00CC3652" w:rsidRPr="006707EC">
        <w:rPr>
          <w:rFonts w:asciiTheme="minorHAnsi" w:hAnsiTheme="minorHAnsi"/>
          <w:b/>
          <w:bCs/>
          <w:color w:val="000000" w:themeColor="text1"/>
          <w:sz w:val="22"/>
          <w:szCs w:val="22"/>
        </w:rPr>
        <w:t>emisión de moneda</w:t>
      </w:r>
    </w:p>
    <w:p w14:paraId="6B228F47" w14:textId="43459374" w:rsidR="009B76F7" w:rsidRPr="006707EC" w:rsidRDefault="009B76F7"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 xml:space="preserve">2) </w:t>
      </w:r>
      <w:r w:rsidR="000565FF">
        <w:rPr>
          <w:rFonts w:asciiTheme="minorHAnsi" w:hAnsiTheme="minorHAnsi"/>
          <w:b/>
          <w:bCs/>
          <w:color w:val="000000" w:themeColor="text1"/>
          <w:sz w:val="22"/>
          <w:szCs w:val="22"/>
        </w:rPr>
        <w:t>Es</w:t>
      </w:r>
      <w:r w:rsidRPr="006707EC">
        <w:rPr>
          <w:rFonts w:asciiTheme="minorHAnsi" w:hAnsiTheme="minorHAnsi"/>
          <w:b/>
          <w:bCs/>
          <w:color w:val="000000" w:themeColor="text1"/>
          <w:sz w:val="22"/>
          <w:szCs w:val="22"/>
        </w:rPr>
        <w:t xml:space="preserve"> una organización patronal argentina creada en 1972 con el fin de representar a los bancos privados de capital argentino.</w:t>
      </w:r>
    </w:p>
    <w:p w14:paraId="3BEF0781" w14:textId="41884BDF" w:rsidR="00DE1FAE" w:rsidRPr="006707EC" w:rsidRDefault="00DE1FAE"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3)</w:t>
      </w:r>
      <w:r w:rsidRPr="006707EC">
        <w:rPr>
          <w:rFonts w:asciiTheme="minorHAnsi" w:hAnsiTheme="minorHAnsi"/>
          <w:color w:val="000000" w:themeColor="text1"/>
          <w:sz w:val="22"/>
          <w:szCs w:val="22"/>
        </w:rPr>
        <w:t xml:space="preserve"> </w:t>
      </w:r>
      <w:r w:rsidRPr="006707EC">
        <w:rPr>
          <w:rFonts w:asciiTheme="minorHAnsi" w:hAnsiTheme="minorHAnsi"/>
          <w:b/>
          <w:bCs/>
          <w:color w:val="000000" w:themeColor="text1"/>
          <w:sz w:val="22"/>
          <w:szCs w:val="22"/>
        </w:rPr>
        <w:t>Según esos datos, en marzo de 2022, se extrajeron de cajeros automáticos  del sistema $ 900.000 millones y por ventanilla en las sucursales se sumaron otros $ 600 mil millones.</w:t>
      </w:r>
    </w:p>
    <w:p w14:paraId="1E0E461B" w14:textId="3D12A499" w:rsidR="00DE1FAE" w:rsidRPr="006707EC" w:rsidRDefault="00DE1FAE"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En total, el retiro total fue de $ 1,5 billones; lo que equivale a 1500 millones de billetes de $ 1000, tan solo en un mes. En ese mismo lapso de tiempo, los depósitos en efectivo sumaron $ 1,8 billones.</w:t>
      </w:r>
    </w:p>
    <w:p w14:paraId="78C35918" w14:textId="795E08A4" w:rsidR="009B76F7" w:rsidRPr="006707EC" w:rsidRDefault="00DE1FAE" w:rsidP="009B76F7">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4</w:t>
      </w:r>
      <w:r w:rsidR="009B76F7" w:rsidRPr="006707EC">
        <w:rPr>
          <w:rFonts w:asciiTheme="minorHAnsi" w:hAnsiTheme="minorHAnsi"/>
          <w:b/>
          <w:bCs/>
          <w:color w:val="000000" w:themeColor="text1"/>
          <w:sz w:val="22"/>
          <w:szCs w:val="22"/>
        </w:rPr>
        <w:t>)</w:t>
      </w:r>
    </w:p>
    <w:p w14:paraId="476B77EC" w14:textId="4F8E999A" w:rsidR="00DE1FAE" w:rsidRPr="006707EC" w:rsidRDefault="00DE1FAE" w:rsidP="00DE1FAE">
      <w:pPr>
        <w:pStyle w:val="NormalWeb"/>
        <w:shd w:val="clear" w:color="auto" w:fill="FFFFFF"/>
        <w:spacing w:after="15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1)</w:t>
      </w:r>
      <w:r w:rsidRPr="006707EC">
        <w:rPr>
          <w:rFonts w:asciiTheme="minorHAnsi" w:hAnsiTheme="minorHAnsi"/>
          <w:color w:val="000000" w:themeColor="text1"/>
          <w:sz w:val="22"/>
          <w:szCs w:val="22"/>
        </w:rPr>
        <w:t xml:space="preserve"> </w:t>
      </w:r>
      <w:r w:rsidRPr="006707EC">
        <w:rPr>
          <w:rFonts w:asciiTheme="minorHAnsi" w:hAnsiTheme="minorHAnsi"/>
          <w:b/>
          <w:bCs/>
          <w:color w:val="000000" w:themeColor="text1"/>
          <w:sz w:val="22"/>
          <w:szCs w:val="22"/>
        </w:rPr>
        <w:t>Adeba denunció que "uso del dinero en efectivo sigue siendo muy elevado en Argentina, a pesar de los avances en la digitalización de los pagos y transacciones bancarias".</w:t>
      </w:r>
    </w:p>
    <w:p w14:paraId="09E2F51A" w14:textId="5CE0256B" w:rsidR="00DE1FAE" w:rsidRPr="006707EC" w:rsidRDefault="00DE1FAE"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2) Al respecto, Javier Bolzico, presidente de Adeba expresó que "el uso del dinero en efectivo nos causa más daño como sociedad del que nos damos cuenta; informalidad, inseguridad, exclusión financiera e impacto ambiental son solo algunos de sus efectos".</w:t>
      </w:r>
    </w:p>
    <w:p w14:paraId="480892ED" w14:textId="14B9B725" w:rsidR="00DE1FAE" w:rsidRPr="006707EC" w:rsidRDefault="00DE1FAE" w:rsidP="00DE1FAE">
      <w:pPr>
        <w:pStyle w:val="NormalWeb"/>
        <w:shd w:val="clear" w:color="auto" w:fill="FFFFFF"/>
        <w:spacing w:after="15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5)</w:t>
      </w:r>
      <w:r w:rsidRPr="006707EC">
        <w:rPr>
          <w:rFonts w:asciiTheme="minorHAnsi" w:hAnsiTheme="minorHAnsi"/>
          <w:color w:val="000000" w:themeColor="text1"/>
          <w:sz w:val="22"/>
          <w:szCs w:val="22"/>
        </w:rPr>
        <w:t xml:space="preserve"> </w:t>
      </w:r>
      <w:r w:rsidRPr="006707EC">
        <w:rPr>
          <w:rFonts w:asciiTheme="minorHAnsi" w:hAnsiTheme="minorHAnsi"/>
          <w:b/>
          <w:bCs/>
          <w:color w:val="000000" w:themeColor="text1"/>
          <w:sz w:val="22"/>
          <w:szCs w:val="22"/>
        </w:rPr>
        <w:t>LAS SIETE PLAGAS DE LOS BILLETES</w:t>
      </w:r>
    </w:p>
    <w:p w14:paraId="0BF9695D" w14:textId="77777777" w:rsidR="00DE1FAE" w:rsidRPr="006707EC" w:rsidRDefault="00DE1FAE" w:rsidP="00DE1FAE">
      <w:pPr>
        <w:pStyle w:val="NormalWeb"/>
        <w:shd w:val="clear" w:color="auto" w:fill="FFFFFF"/>
        <w:spacing w:after="15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 xml:space="preserve"> Entre los perjuicios asociados al uso del dinero en efectivo Adeba identificó:</w:t>
      </w:r>
    </w:p>
    <w:p w14:paraId="7A4BD166" w14:textId="77777777" w:rsidR="00DE1FAE" w:rsidRPr="006707EC" w:rsidRDefault="00DE1FAE" w:rsidP="00DE1FAE">
      <w:pPr>
        <w:pStyle w:val="NormalWeb"/>
        <w:shd w:val="clear" w:color="auto" w:fill="FFFFFF"/>
        <w:spacing w:after="150" w:line="360" w:lineRule="atLeast"/>
        <w:textAlignment w:val="baseline"/>
        <w:rPr>
          <w:rFonts w:asciiTheme="minorHAnsi" w:hAnsiTheme="minorHAnsi"/>
          <w:b/>
          <w:bCs/>
          <w:color w:val="000000" w:themeColor="text1"/>
          <w:sz w:val="22"/>
          <w:szCs w:val="22"/>
        </w:rPr>
      </w:pPr>
    </w:p>
    <w:p w14:paraId="6E0251C3" w14:textId="66A18136" w:rsidR="00DE1FAE" w:rsidRPr="006707EC" w:rsidRDefault="00DE1FAE"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1) Favorece la informalidad de la economía</w:t>
      </w:r>
      <w:r w:rsidR="00510B0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Los pagos en efectivos no son trazables ni quedan registro de los mismos. El efectivo facilita y promueve operaciones no formales de la economía, asociadas con la evasión fiscal y contrataciones "en negro". Los pagos con dinero en efectivo generan un sistema informal "paralelo" que se retroalimenta y se mantiene fuera del sistema.</w:t>
      </w:r>
    </w:p>
    <w:p w14:paraId="6F585E38" w14:textId="1FBBB6F6" w:rsidR="00DE1FAE" w:rsidRPr="006707EC" w:rsidRDefault="00DE1FAE"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2) Genera altos costos de emisión y destrucción de dinero por parte del BCRA</w:t>
      </w:r>
      <w:r w:rsidR="00510B0B">
        <w:rPr>
          <w:rFonts w:asciiTheme="minorHAnsi" w:hAnsiTheme="minorHAnsi"/>
          <w:b/>
          <w:bCs/>
          <w:color w:val="000000" w:themeColor="text1"/>
          <w:sz w:val="22"/>
          <w:szCs w:val="22"/>
        </w:rPr>
        <w:t>:</w:t>
      </w:r>
      <w:r w:rsidRPr="006707EC">
        <w:rPr>
          <w:rFonts w:asciiTheme="minorHAnsi" w:hAnsiTheme="minorHAnsi"/>
          <w:b/>
          <w:bCs/>
          <w:color w:val="000000" w:themeColor="text1"/>
          <w:sz w:val="22"/>
          <w:szCs w:val="22"/>
        </w:rPr>
        <w:t xml:space="preserve"> Durante 2020, sólo los gastos en materiales para emisión monetaria, ascendieron a u$s 118 millones, de acuerdo con los Estados Contables al 31 de diciembre de 2020 del BCRA.</w:t>
      </w:r>
    </w:p>
    <w:p w14:paraId="31F98050" w14:textId="0D14D9F3" w:rsidR="00DE1FAE" w:rsidRPr="006707EC" w:rsidRDefault="00DE1FAE"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3) Aumenta el costo operativo a la actividad financiera</w:t>
      </w:r>
      <w:r w:rsidR="00510B0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El costo operativo de la actividad financiera se ve encarecido por la por recepción, clasificación, acondicionamiento, atesoramiento y transporte de billetes. El costo de transporte de dinero es uno de los principales rubros de gastos de las entidades financieras.</w:t>
      </w:r>
    </w:p>
    <w:p w14:paraId="29044216" w14:textId="72009F6A" w:rsidR="001053EA" w:rsidRPr="006707EC" w:rsidRDefault="001053EA"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4) Genera impacto ambiental negativo</w:t>
      </w:r>
      <w:r w:rsidR="00510B0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 xml:space="preserve">Todo el proceso de creación, manipulación, traslado y disposición del dinero es altamente contaminante. </w:t>
      </w:r>
    </w:p>
    <w:p w14:paraId="7BD555C3" w14:textId="54716720" w:rsidR="001053EA" w:rsidRPr="006707EC" w:rsidRDefault="001053EA"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5) Expone a las personas a sufrir la delincuencia en ocasión de robo</w:t>
      </w:r>
      <w:r w:rsidR="00510B0B">
        <w:rPr>
          <w:rFonts w:asciiTheme="minorHAnsi" w:hAnsiTheme="minorHAnsi"/>
          <w:b/>
          <w:bCs/>
          <w:color w:val="000000" w:themeColor="text1"/>
          <w:sz w:val="22"/>
          <w:szCs w:val="22"/>
        </w:rPr>
        <w:t>:</w:t>
      </w:r>
      <w:r w:rsidRPr="006707EC">
        <w:rPr>
          <w:rFonts w:asciiTheme="minorHAnsi" w:hAnsiTheme="minorHAnsi"/>
          <w:b/>
          <w:bCs/>
          <w:color w:val="000000" w:themeColor="text1"/>
          <w:sz w:val="22"/>
          <w:szCs w:val="22"/>
        </w:rPr>
        <w:t xml:space="preserve"> El dinero en efectivo expone a las personas y empresas a subir actos de delincuencia, que en no pocas oportunidades constituyen delitos graves y hasta pueden ocasionar muertes.</w:t>
      </w:r>
    </w:p>
    <w:p w14:paraId="7666F567" w14:textId="12B2B5E9" w:rsidR="001053EA" w:rsidRPr="006707EC" w:rsidRDefault="001053EA"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6) Dificulta la inclusión financiera de personas y empresas</w:t>
      </w:r>
      <w:r w:rsidR="00510B0B">
        <w:rPr>
          <w:rFonts w:asciiTheme="minorHAnsi" w:hAnsiTheme="minorHAnsi"/>
          <w:b/>
          <w:bCs/>
          <w:color w:val="000000" w:themeColor="text1"/>
          <w:sz w:val="22"/>
          <w:szCs w:val="22"/>
        </w:rPr>
        <w:t xml:space="preserve">: </w:t>
      </w:r>
      <w:r w:rsidRPr="006707EC">
        <w:rPr>
          <w:rFonts w:asciiTheme="minorHAnsi" w:hAnsiTheme="minorHAnsi"/>
          <w:b/>
          <w:bCs/>
          <w:color w:val="000000" w:themeColor="text1"/>
          <w:sz w:val="22"/>
          <w:szCs w:val="22"/>
        </w:rPr>
        <w:t>Las personas y empresas que reciben y realizan pagos exclusivamente en efectivo, no ingresan al circuito financiero formal y de esa forma quedan excluidos del sistema financiero.</w:t>
      </w:r>
    </w:p>
    <w:p w14:paraId="2F4277B9" w14:textId="391E7344" w:rsidR="001053EA" w:rsidRPr="006707EC" w:rsidRDefault="001053EA" w:rsidP="00DE1FAE">
      <w:pPr>
        <w:pStyle w:val="NormalWeb"/>
        <w:shd w:val="clear" w:color="auto" w:fill="FFFFFF"/>
        <w:spacing w:before="0" w:beforeAutospacing="0" w:after="150" w:afterAutospacing="0" w:line="360" w:lineRule="atLeast"/>
        <w:textAlignment w:val="baseline"/>
        <w:rPr>
          <w:rFonts w:asciiTheme="minorHAnsi" w:hAnsiTheme="minorHAnsi"/>
          <w:b/>
          <w:bCs/>
          <w:color w:val="000000" w:themeColor="text1"/>
          <w:sz w:val="22"/>
          <w:szCs w:val="22"/>
        </w:rPr>
      </w:pPr>
      <w:r w:rsidRPr="006707EC">
        <w:rPr>
          <w:rFonts w:asciiTheme="minorHAnsi" w:hAnsiTheme="minorHAnsi"/>
          <w:b/>
          <w:bCs/>
          <w:color w:val="000000" w:themeColor="text1"/>
          <w:sz w:val="22"/>
          <w:szCs w:val="22"/>
        </w:rPr>
        <w:t>7) Atenta contra la bancarización de la economía</w:t>
      </w:r>
      <w:r w:rsidR="00510B0B">
        <w:rPr>
          <w:rFonts w:asciiTheme="minorHAnsi" w:hAnsiTheme="minorHAnsi"/>
          <w:b/>
          <w:bCs/>
          <w:color w:val="000000" w:themeColor="text1"/>
          <w:sz w:val="22"/>
          <w:szCs w:val="22"/>
        </w:rPr>
        <w:t>:</w:t>
      </w:r>
      <w:r w:rsidRPr="006707EC">
        <w:rPr>
          <w:rFonts w:asciiTheme="minorHAnsi" w:hAnsiTheme="minorHAnsi"/>
          <w:b/>
          <w:bCs/>
          <w:color w:val="000000" w:themeColor="text1"/>
          <w:sz w:val="22"/>
          <w:szCs w:val="22"/>
        </w:rPr>
        <w:t xml:space="preserve"> El uso del dinero en efectivo, hace que una parte importante del ahorro se mantenga atesorada en efectivo, en lugar de estar en forma de depósito bancario, que es lo que determina la "capacidad prestable" del sistema financiero. </w:t>
      </w:r>
    </w:p>
    <w:p w14:paraId="147B28A5" w14:textId="77777777" w:rsidR="008E589D" w:rsidRPr="006707EC" w:rsidRDefault="008E589D">
      <w:pPr>
        <w:rPr>
          <w:color w:val="000000" w:themeColor="text1"/>
        </w:rPr>
      </w:pPr>
    </w:p>
    <w:sectPr w:rsidR="008E589D" w:rsidRPr="006707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F7"/>
    <w:rsid w:val="000565FF"/>
    <w:rsid w:val="000D34C1"/>
    <w:rsid w:val="001053EA"/>
    <w:rsid w:val="004B616E"/>
    <w:rsid w:val="004F0FF9"/>
    <w:rsid w:val="00510B0B"/>
    <w:rsid w:val="006707EC"/>
    <w:rsid w:val="007311AB"/>
    <w:rsid w:val="00775AE9"/>
    <w:rsid w:val="008E589D"/>
    <w:rsid w:val="00976861"/>
    <w:rsid w:val="009B76F7"/>
    <w:rsid w:val="00BA0EEB"/>
    <w:rsid w:val="00CC3652"/>
    <w:rsid w:val="00DE1FAE"/>
    <w:rsid w:val="00F746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ACD9"/>
  <w15:chartTrackingRefBased/>
  <w15:docId w15:val="{9E9C5111-5B37-4890-8B95-31BBDD9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76F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751">
      <w:bodyDiv w:val="1"/>
      <w:marLeft w:val="0"/>
      <w:marRight w:val="0"/>
      <w:marTop w:val="0"/>
      <w:marBottom w:val="0"/>
      <w:divBdr>
        <w:top w:val="none" w:sz="0" w:space="0" w:color="auto"/>
        <w:left w:val="none" w:sz="0" w:space="0" w:color="auto"/>
        <w:bottom w:val="none" w:sz="0" w:space="0" w:color="auto"/>
        <w:right w:val="none" w:sz="0" w:space="0" w:color="auto"/>
      </w:divBdr>
    </w:div>
    <w:div w:id="643312029">
      <w:bodyDiv w:val="1"/>
      <w:marLeft w:val="0"/>
      <w:marRight w:val="0"/>
      <w:marTop w:val="0"/>
      <w:marBottom w:val="0"/>
      <w:divBdr>
        <w:top w:val="none" w:sz="0" w:space="0" w:color="auto"/>
        <w:left w:val="none" w:sz="0" w:space="0" w:color="auto"/>
        <w:bottom w:val="none" w:sz="0" w:space="0" w:color="auto"/>
        <w:right w:val="none" w:sz="0" w:space="0" w:color="auto"/>
      </w:divBdr>
    </w:div>
    <w:div w:id="16897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invitado</cp:lastModifiedBy>
  <cp:revision>2</cp:revision>
  <dcterms:created xsi:type="dcterms:W3CDTF">2022-05-19T01:48:00Z</dcterms:created>
  <dcterms:modified xsi:type="dcterms:W3CDTF">2022-05-19T01:48:00Z</dcterms:modified>
</cp:coreProperties>
</file>