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 xml:space="preserve">Ética </w:t>
      </w:r>
    </w:p>
    <w:p>
      <w:pPr>
        <w:pStyle w:val="Normal"/>
        <w:rPr/>
      </w:pPr>
      <w:r>
        <w:rPr/>
        <w:t>martiniano ameglio</w:t>
      </w:r>
    </w:p>
    <w:p>
      <w:pPr>
        <w:pStyle w:val="Normal"/>
        <w:rPr/>
      </w:pPr>
      <w:r>
        <w:rPr>
          <w:b/>
          <w:bCs/>
        </w:rPr>
        <w:t xml:space="preserve">1-Análisis del art </w:t>
      </w:r>
      <w:r>
        <w:rPr>
          <w:b/>
          <w:bCs/>
        </w:rPr>
        <w:t>periodístico</w:t>
      </w:r>
      <w:r>
        <w:rPr>
          <w:b/>
          <w:bCs/>
        </w:rPr>
        <w:t>: Título; fuente, autor: fecha; breve resumen del  mismo.</w:t>
      </w:r>
    </w:p>
    <w:p>
      <w:pPr>
        <w:pStyle w:val="Normal"/>
        <w:rPr>
          <w:b/>
          <w:b/>
          <w:bCs/>
        </w:rPr>
      </w:pPr>
      <w:r>
        <w:rPr/>
        <w:t>Titulo:</w:t>
      </w:r>
      <w:r>
        <w:rPr>
          <w:rFonts w:eastAsia="Times New Roman" w:cs="Arial" w:ascii="Arial" w:hAnsi="Arial"/>
          <w:b/>
          <w:bCs/>
          <w:color w:val="1F1F1F"/>
          <w:kern w:val="2"/>
          <w:sz w:val="60"/>
          <w:szCs w:val="60"/>
          <w:lang w:eastAsia="es-AR"/>
        </w:rPr>
        <w:t xml:space="preserve"> </w:t>
      </w:r>
      <w:r>
        <w:rPr>
          <w:b/>
          <w:bCs/>
        </w:rPr>
        <w:t>La CGT evalúa una movilización para protestar contra la inflación: “Tiene que haber una reacción de los trabajadores”</w:t>
      </w:r>
    </w:p>
    <w:p>
      <w:pPr>
        <w:pStyle w:val="Normal"/>
        <w:rPr/>
      </w:pPr>
      <w:r>
        <w:rPr/>
        <w:t>Fuente: Ricardo carpena</w:t>
      </w:r>
    </w:p>
    <w:p>
      <w:pPr>
        <w:pStyle w:val="Normal"/>
        <w:rPr/>
      </w:pPr>
      <w:r>
        <w:rPr/>
        <w:t>Autor: Ricardo carpena</w:t>
      </w:r>
    </w:p>
    <w:p>
      <w:pPr>
        <w:pStyle w:val="Normal"/>
        <w:rPr/>
      </w:pPr>
      <w:r>
        <w:rPr/>
        <w:t>Fecha:</w:t>
      </w:r>
      <w:r>
        <w:rPr>
          <w:rFonts w:cs="Arial" w:ascii="Arial" w:hAnsi="Arial"/>
          <w:color w:val="555555"/>
          <w:sz w:val="21"/>
          <w:szCs w:val="21"/>
        </w:rPr>
        <w:t xml:space="preserve"> </w:t>
      </w:r>
      <w:r>
        <w:rPr/>
        <w:t>12 de Mayo de 2022</w:t>
      </w:r>
    </w:p>
    <w:p>
      <w:pPr>
        <w:pStyle w:val="Normal"/>
        <w:rPr/>
      </w:pPr>
      <w:r>
        <w:rPr/>
        <w:t>Resumen: Gerardo Martínez, líder de la UOCRA, reveló a Infobae que la central obrera está “conversando” sobre una medida para dar “una alarma a la sociedad y al empresariado de que con este proceso inflacionario no tenemos destino”</w:t>
      </w:r>
    </w:p>
    <w:p>
      <w:pPr>
        <w:pStyle w:val="Normal"/>
        <w:rPr>
          <w:b/>
          <w:b/>
          <w:bCs/>
        </w:rPr>
      </w:pPr>
      <w:r>
        <w:rPr>
          <w:b/>
          <w:bCs/>
        </w:rPr>
        <w:t>2- ¿ Qué significa UOCRA  Y CGT?</w:t>
      </w:r>
    </w:p>
    <w:p>
      <w:pPr>
        <w:pStyle w:val="Normal"/>
        <w:rPr/>
      </w:pPr>
      <w:r>
        <w:rPr/>
        <w:t>La </w:t>
      </w:r>
      <w:r>
        <w:rPr>
          <w:b/>
          <w:bCs/>
        </w:rPr>
        <w:t>UOCRA</w:t>
      </w:r>
      <w:r>
        <w:rPr/>
        <w:t> es una organización sindical que ejerce la legítima representación de los trabajadores constructores, reivindicando como fundamentales los conceptos de solidaridad, trabajo digno y justicia social.</w:t>
      </w:r>
    </w:p>
    <w:p>
      <w:pPr>
        <w:pStyle w:val="Normal"/>
        <w:rPr/>
      </w:pPr>
      <w:r>
        <w:rPr/>
        <w:t>“</w:t>
      </w:r>
      <w:r>
        <w:rPr/>
        <w:t>La Confederación General del Trabajo (</w:t>
      </w:r>
      <w:r>
        <w:rPr>
          <w:b/>
          <w:bCs/>
        </w:rPr>
        <w:t>CGT</w:t>
      </w:r>
      <w:r>
        <w:rPr/>
        <w:t>) es una asociación de trabajadores y trabajadoras que se define anarcosindicalista, y por tanto: de clase, autónoma, autogestionaria, federalista, internacionalista y libertaria</w:t>
      </w:r>
    </w:p>
    <w:p>
      <w:pPr>
        <w:pStyle w:val="Normal"/>
        <w:rPr>
          <w:b/>
          <w:b/>
          <w:bCs/>
        </w:rPr>
      </w:pPr>
      <w:r>
        <w:rPr>
          <w:b/>
          <w:bCs/>
        </w:rPr>
        <w:t>3-¿ Qué clase de organizaciones son? ¿se encuentran amparadas en nuestra C:N:? ¿Qué art?</w:t>
      </w:r>
    </w:p>
    <w:p>
      <w:pPr>
        <w:pStyle w:val="Normal"/>
        <w:rPr/>
      </w:pPr>
      <w:r>
        <w:rPr/>
        <w:t> </w:t>
      </w:r>
      <w:r>
        <w:rPr/>
        <w:t>Artículo 1 de los Estatutos de la </w:t>
      </w:r>
      <w:r>
        <w:rPr>
          <w:b/>
          <w:bCs/>
        </w:rPr>
        <w:t>CGT</w:t>
      </w:r>
      <w:r>
        <w:rPr/>
        <w:t>.</w:t>
      </w:r>
    </w:p>
    <w:p>
      <w:pPr>
        <w:pStyle w:val="Normal"/>
        <w:rPr>
          <w:b/>
          <w:b/>
          <w:bCs/>
        </w:rPr>
      </w:pPr>
      <w:r>
        <w:rPr>
          <w:b/>
          <w:bCs/>
        </w:rPr>
        <w:t>4-¿En que consiste su reclamo y cómo se haran oir?</w:t>
      </w:r>
    </w:p>
    <w:p>
      <w:pPr>
        <w:pStyle w:val="Normal"/>
        <w:rPr/>
      </w:pPr>
      <w:r>
        <w:rPr/>
        <w:t>En el análisis que puede haber en el mediano plazo, soy de los que piensa que tiene que haber una reacción de los trabajadores organizados, con una acción concreta para generar la alarma de que este proceso inflacionario no nos da destino y que cualquier número que podamos acordar en nuestras paritarias es administrar la pobreza. Queremos que haya un plan económico que tienda a bajar la inflación porque la inflación es el impuesto a la pobreza, el colesterol malo de nuestra sociedad.</w:t>
      </w:r>
    </w:p>
    <w:p>
      <w:pPr>
        <w:pStyle w:val="Normal"/>
        <w:rPr/>
      </w:pPr>
      <w:r>
        <w:rPr/>
        <w:t>No digo una medida de fuerza, pero sí una medida que tendrá que ver con una acción contundente como para mostrar que los trabajadores, más allá de que tengamos la posibilidad de discutir paritarias libres con los guarismos que estamos firmando, si esto se sigue manifestando con este crecimiento de nivel inflacionario nunca vamos a estar a la altura de recuperar el salario real. Y así no hay perspectiva de tener un país que sea atractivo para generar inversiones o desarrollar trabajo</w:t>
      </w:r>
    </w:p>
    <w:p>
      <w:pPr>
        <w:pStyle w:val="Normal"/>
        <w:rPr>
          <w:b/>
          <w:b/>
          <w:bCs/>
        </w:rPr>
      </w:pPr>
      <w:r>
        <w:rPr>
          <w:b/>
          <w:bCs/>
        </w:rPr>
        <w:t>5-¿ Qué garantía de la C:N:, ampara el derecho que reclaman? Explique su procedimiento</w:t>
      </w:r>
    </w:p>
    <w:p>
      <w:pPr>
        <w:pStyle w:val="Normal"/>
        <w:widowControl/>
        <w:bidi w:val="0"/>
        <w:spacing w:lineRule="auto" w:line="259" w:before="0" w:after="160"/>
        <w:jc w:val="left"/>
        <w:rPr/>
      </w:pPr>
      <w:r>
        <w:rPr>
          <w:b/>
          <w:bCs/>
        </w:rPr>
        <w:t>Artículo 1</w:t>
      </w:r>
      <w:r>
        <w:rPr/>
        <w:t>° — La libertad sindical será garantizada por todas las normas que se refieren a la organización y acción de las asociaciones sindicales. </w:t>
      </w:r>
      <w:r>
        <w:rPr>
          <w:b/>
          <w:bCs/>
        </w:rPr>
        <w:t>Artículo</w:t>
      </w:r>
      <w:r>
        <w:rPr/>
        <w:t> 2° — Las asociaciones que tengan por objeto la defensa de los intereses de los trabajadores se regirán por esta Ley</w:t>
      </w:r>
    </w:p>
    <w:sectPr>
      <w:type w:val="nextPage"/>
      <w:pgSz w:w="12240" w:h="15840"/>
      <w:pgMar w:left="1701" w:right="1701"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Calibri Light">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A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A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AR" w:eastAsia="en-US" w:bidi="ar-SA"/>
    </w:rPr>
  </w:style>
  <w:style w:type="paragraph" w:styleId="Ttulo1">
    <w:name w:val="Heading 1"/>
    <w:basedOn w:val="Normal"/>
    <w:next w:val="Normal"/>
    <w:link w:val="Ttulo1Car"/>
    <w:uiPriority w:val="9"/>
    <w:qFormat/>
    <w:rsid w:val="00be4ba8"/>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character" w:styleId="DefaultParagraphFont" w:default="1">
    <w:name w:val="Default Paragraph Font"/>
    <w:uiPriority w:val="1"/>
    <w:unhideWhenUsed/>
    <w:qFormat/>
    <w:rPr/>
  </w:style>
  <w:style w:type="character" w:styleId="Ttulo1Car" w:customStyle="1">
    <w:name w:val="Título 1 Car"/>
    <w:basedOn w:val="DefaultParagraphFont"/>
    <w:link w:val="Ttulo1"/>
    <w:uiPriority w:val="9"/>
    <w:qFormat/>
    <w:rsid w:val="00be4ba8"/>
    <w:rPr>
      <w:rFonts w:ascii="Calibri Light" w:hAnsi="Calibri Light" w:eastAsia="" w:cs="" w:asciiTheme="majorHAnsi" w:cstheme="majorBidi" w:eastAsiaTheme="majorEastAsia" w:hAnsiTheme="majorHAnsi"/>
      <w:color w:val="2E74B5" w:themeColor="accent1" w:themeShade="bf"/>
      <w:sz w:val="32"/>
      <w:szCs w:val="32"/>
    </w:rPr>
  </w:style>
  <w:style w:type="paragraph" w:styleId="Ttulo">
    <w:name w:val="Título"/>
    <w:basedOn w:val="Normal"/>
    <w:next w:val="Cuerpodetexto"/>
    <w:qFormat/>
    <w:pPr>
      <w:keepNext w:val="true"/>
      <w:spacing w:before="240" w:after="120"/>
    </w:pPr>
    <w:rPr>
      <w:rFonts w:ascii="Arial" w:hAnsi="Arial"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Application>Trio_Office/6.2.8.2$Windows_x86 LibreOffice_project/</Application>
  <Pages>2</Pages>
  <Words>401</Words>
  <Characters>2117</Characters>
  <CharactersWithSpaces>2506</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2022-05-19T14:24:00Z</dcterms:created>
  <dc:creator>Usuario</dc:creator>
  <dc:description/>
  <dc:language>es-ES</dc:language>
  <cp:lastModifiedBy/>
  <dcterms:modified xsi:type="dcterms:W3CDTF">2022-05-19T13:01:17Z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