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83F" w:rsidRDefault="004617C0">
      <w:r>
        <w:t xml:space="preserve">           </w:t>
      </w:r>
      <w:r w:rsidR="00BA1D5D">
        <w:t xml:space="preserve">                      </w:t>
      </w:r>
      <w:r>
        <w:t xml:space="preserve"> </w:t>
      </w:r>
    </w:p>
    <w:p w:rsidR="00AF083F" w:rsidRDefault="00AF083F">
      <w:r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43D0AD3" wp14:editId="74D525E1">
            <wp:simplePos x="0" y="0"/>
            <wp:positionH relativeFrom="margin">
              <wp:posOffset>1933575</wp:posOffset>
            </wp:positionH>
            <wp:positionV relativeFrom="margin">
              <wp:posOffset>331470</wp:posOffset>
            </wp:positionV>
            <wp:extent cx="835660" cy="1219200"/>
            <wp:effectExtent l="19050" t="0" r="2540" b="0"/>
            <wp:wrapSquare wrapText="bothSides"/>
            <wp:docPr id="2" name="Imagen 2" descr="logo  Col San Jos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 Col San José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AR"/>
        </w:rPr>
        <w:t xml:space="preserve">                                  </w:t>
      </w:r>
      <w:bookmarkStart w:id="0" w:name="_GoBack"/>
      <w:bookmarkEnd w:id="0"/>
    </w:p>
    <w:p w:rsidR="00AF083F" w:rsidRDefault="00AF083F"/>
    <w:p w:rsidR="00AF083F" w:rsidRDefault="00AF083F"/>
    <w:p w:rsidR="00AF083F" w:rsidRDefault="004617C0">
      <w:r>
        <w:t xml:space="preserve">  </w:t>
      </w:r>
    </w:p>
    <w:p w:rsidR="00C564C4" w:rsidRPr="00BA1D5D" w:rsidRDefault="004617C0">
      <w:pPr>
        <w:rPr>
          <w:rFonts w:ascii="Algerian" w:hAnsi="Algerian"/>
          <w:sz w:val="72"/>
          <w:szCs w:val="72"/>
        </w:rPr>
      </w:pPr>
      <w:r w:rsidRPr="00BA1D5D">
        <w:rPr>
          <w:rFonts w:ascii="Algerian" w:hAnsi="Algerian"/>
          <w:sz w:val="72"/>
          <w:szCs w:val="72"/>
        </w:rPr>
        <w:t>Colegio San José</w:t>
      </w:r>
    </w:p>
    <w:p w:rsidR="004617C0" w:rsidRDefault="004617C0">
      <w:pPr>
        <w:rPr>
          <w:sz w:val="32"/>
          <w:szCs w:val="32"/>
        </w:rPr>
      </w:pPr>
    </w:p>
    <w:p w:rsidR="004617C0" w:rsidRDefault="00AF083F">
      <w:pPr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Proyecto : </w:t>
      </w:r>
      <w:r>
        <w:rPr>
          <w:sz w:val="32"/>
          <w:szCs w:val="32"/>
        </w:rPr>
        <w:t xml:space="preserve"> </w:t>
      </w:r>
      <w:r w:rsidR="004617C0">
        <w:rPr>
          <w:sz w:val="32"/>
          <w:szCs w:val="32"/>
        </w:rPr>
        <w:t>”</w:t>
      </w:r>
      <w:r w:rsidR="00D938AE">
        <w:rPr>
          <w:sz w:val="32"/>
          <w:szCs w:val="32"/>
        </w:rPr>
        <w:t>Mirar</w:t>
      </w:r>
      <w:r>
        <w:rPr>
          <w:sz w:val="32"/>
          <w:szCs w:val="32"/>
        </w:rPr>
        <w:t xml:space="preserve">  el mundo s</w:t>
      </w:r>
      <w:r w:rsidR="004617C0">
        <w:rPr>
          <w:sz w:val="32"/>
          <w:szCs w:val="32"/>
        </w:rPr>
        <w:t xml:space="preserve">armientino para construir saberes </w:t>
      </w:r>
      <w:r>
        <w:rPr>
          <w:sz w:val="32"/>
          <w:szCs w:val="32"/>
        </w:rPr>
        <w:t xml:space="preserve">literarios </w:t>
      </w:r>
      <w:r w:rsidR="004617C0">
        <w:rPr>
          <w:sz w:val="32"/>
          <w:szCs w:val="32"/>
        </w:rPr>
        <w:t>significativos.”</w:t>
      </w:r>
      <w:r w:rsidR="00D938AE">
        <w:rPr>
          <w:sz w:val="32"/>
          <w:szCs w:val="32"/>
        </w:rPr>
        <w:t xml:space="preserve"> </w:t>
      </w:r>
    </w:p>
    <w:p w:rsidR="004617C0" w:rsidRDefault="004617C0">
      <w:pPr>
        <w:rPr>
          <w:sz w:val="32"/>
          <w:szCs w:val="32"/>
        </w:rPr>
      </w:pPr>
    </w:p>
    <w:p w:rsidR="004617C0" w:rsidRDefault="004617C0">
      <w:pPr>
        <w:rPr>
          <w:sz w:val="32"/>
          <w:szCs w:val="32"/>
        </w:rPr>
      </w:pPr>
      <w:r w:rsidRPr="00AF083F">
        <w:rPr>
          <w:sz w:val="32"/>
          <w:szCs w:val="32"/>
          <w:u w:val="single"/>
        </w:rPr>
        <w:t>Profesoras a cargo</w:t>
      </w:r>
      <w:r>
        <w:rPr>
          <w:sz w:val="32"/>
          <w:szCs w:val="32"/>
        </w:rPr>
        <w:t>: Magister Claudia Lencinas y Prof. Judit Ferro</w:t>
      </w:r>
    </w:p>
    <w:p w:rsidR="004617C0" w:rsidRDefault="004617C0">
      <w:pPr>
        <w:rPr>
          <w:sz w:val="32"/>
          <w:szCs w:val="32"/>
        </w:rPr>
      </w:pPr>
    </w:p>
    <w:p w:rsidR="004617C0" w:rsidRDefault="004617C0">
      <w:pPr>
        <w:rPr>
          <w:sz w:val="32"/>
          <w:szCs w:val="32"/>
        </w:rPr>
      </w:pPr>
      <w:r w:rsidRPr="00AF083F">
        <w:rPr>
          <w:sz w:val="32"/>
          <w:szCs w:val="32"/>
          <w:u w:val="single"/>
        </w:rPr>
        <w:t>Destinatarios</w:t>
      </w:r>
      <w:r>
        <w:rPr>
          <w:sz w:val="32"/>
          <w:szCs w:val="32"/>
        </w:rPr>
        <w:t xml:space="preserve">: Alumnos de </w:t>
      </w:r>
      <w:r w:rsidR="00AF083F">
        <w:rPr>
          <w:sz w:val="32"/>
          <w:szCs w:val="32"/>
        </w:rPr>
        <w:t>6ª</w:t>
      </w:r>
      <w:r>
        <w:rPr>
          <w:sz w:val="32"/>
          <w:szCs w:val="32"/>
        </w:rPr>
        <w:t xml:space="preserve"> año</w:t>
      </w:r>
    </w:p>
    <w:p w:rsidR="004617C0" w:rsidRDefault="004617C0">
      <w:pPr>
        <w:rPr>
          <w:sz w:val="32"/>
          <w:szCs w:val="32"/>
        </w:rPr>
      </w:pPr>
    </w:p>
    <w:p w:rsidR="004617C0" w:rsidRDefault="004617C0">
      <w:pPr>
        <w:rPr>
          <w:sz w:val="32"/>
          <w:szCs w:val="32"/>
        </w:rPr>
      </w:pPr>
      <w:r w:rsidRPr="00AF083F">
        <w:rPr>
          <w:sz w:val="32"/>
          <w:szCs w:val="32"/>
          <w:u w:val="single"/>
        </w:rPr>
        <w:t>Divisiones</w:t>
      </w:r>
      <w:r>
        <w:rPr>
          <w:sz w:val="32"/>
          <w:szCs w:val="32"/>
        </w:rPr>
        <w:t>: A- B- C</w:t>
      </w:r>
    </w:p>
    <w:p w:rsidR="00AF083F" w:rsidRDefault="00AF083F">
      <w:pPr>
        <w:rPr>
          <w:sz w:val="32"/>
          <w:szCs w:val="32"/>
        </w:rPr>
      </w:pPr>
      <w:r w:rsidRPr="00AF083F">
        <w:rPr>
          <w:sz w:val="32"/>
          <w:szCs w:val="32"/>
          <w:u w:val="single"/>
        </w:rPr>
        <w:t>Especialidades:</w:t>
      </w:r>
      <w:r>
        <w:rPr>
          <w:sz w:val="32"/>
          <w:szCs w:val="32"/>
        </w:rPr>
        <w:t xml:space="preserve"> Economía, Maestro Mayor de Obras y Química</w:t>
      </w:r>
    </w:p>
    <w:p w:rsidR="004617C0" w:rsidRDefault="004617C0">
      <w:pPr>
        <w:rPr>
          <w:sz w:val="32"/>
          <w:szCs w:val="32"/>
        </w:rPr>
      </w:pPr>
    </w:p>
    <w:p w:rsidR="004617C0" w:rsidRDefault="00AF083F">
      <w:pPr>
        <w:rPr>
          <w:sz w:val="32"/>
          <w:szCs w:val="32"/>
        </w:rPr>
      </w:pPr>
      <w:r w:rsidRPr="00AF083F">
        <w:rPr>
          <w:sz w:val="32"/>
          <w:szCs w:val="32"/>
          <w:u w:val="single"/>
        </w:rPr>
        <w:t>Año</w:t>
      </w:r>
      <w:r w:rsidR="004617C0">
        <w:rPr>
          <w:sz w:val="32"/>
          <w:szCs w:val="32"/>
        </w:rPr>
        <w:t>: 2019</w:t>
      </w:r>
    </w:p>
    <w:p w:rsidR="00BA1D5D" w:rsidRDefault="00BA1D5D">
      <w:pPr>
        <w:rPr>
          <w:sz w:val="32"/>
          <w:szCs w:val="32"/>
        </w:rPr>
      </w:pPr>
    </w:p>
    <w:p w:rsidR="006165DD" w:rsidRDefault="006165DD">
      <w:pPr>
        <w:rPr>
          <w:rFonts w:ascii="Arial" w:hAnsi="Arial" w:cs="Arial"/>
          <w:b/>
          <w:sz w:val="24"/>
          <w:szCs w:val="24"/>
          <w:u w:val="single"/>
        </w:rPr>
      </w:pPr>
    </w:p>
    <w:p w:rsidR="00B63EF8" w:rsidRPr="009C22DE" w:rsidRDefault="00B63EF8">
      <w:pPr>
        <w:rPr>
          <w:rFonts w:ascii="Arial" w:hAnsi="Arial" w:cs="Arial"/>
          <w:b/>
          <w:sz w:val="24"/>
          <w:szCs w:val="24"/>
          <w:u w:val="single"/>
        </w:rPr>
      </w:pPr>
      <w:r w:rsidRPr="009C22DE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Fundamentación </w:t>
      </w:r>
    </w:p>
    <w:p w:rsidR="009C22DE" w:rsidRDefault="006B05C9" w:rsidP="009C22D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00503">
        <w:rPr>
          <w:rFonts w:ascii="Arial" w:hAnsi="Arial" w:cs="Arial"/>
          <w:sz w:val="24"/>
          <w:szCs w:val="24"/>
        </w:rPr>
        <w:t>El estudio de</w:t>
      </w:r>
      <w:r w:rsidR="004D4334" w:rsidRPr="00E00503">
        <w:rPr>
          <w:rFonts w:ascii="Arial" w:hAnsi="Arial" w:cs="Arial"/>
          <w:sz w:val="24"/>
          <w:szCs w:val="24"/>
        </w:rPr>
        <w:t>l discurso literario</w:t>
      </w:r>
      <w:r w:rsidR="00AF083F" w:rsidRPr="00E00503">
        <w:rPr>
          <w:rFonts w:ascii="Arial" w:hAnsi="Arial" w:cs="Arial"/>
          <w:sz w:val="24"/>
          <w:szCs w:val="24"/>
        </w:rPr>
        <w:t xml:space="preserve"> en el espacio curricular Lengua y Literatura II, </w:t>
      </w:r>
      <w:r w:rsidR="004D4334" w:rsidRPr="00E00503">
        <w:rPr>
          <w:rFonts w:ascii="Arial" w:hAnsi="Arial" w:cs="Arial"/>
          <w:sz w:val="24"/>
          <w:szCs w:val="24"/>
        </w:rPr>
        <w:t xml:space="preserve"> implica </w:t>
      </w:r>
      <w:r w:rsidRPr="00E00503">
        <w:rPr>
          <w:rFonts w:ascii="Arial" w:hAnsi="Arial" w:cs="Arial"/>
          <w:sz w:val="24"/>
          <w:szCs w:val="24"/>
        </w:rPr>
        <w:t xml:space="preserve"> la lectura</w:t>
      </w:r>
      <w:r w:rsidR="004D4334" w:rsidRPr="00E00503">
        <w:rPr>
          <w:rFonts w:ascii="Arial" w:hAnsi="Arial" w:cs="Arial"/>
          <w:sz w:val="24"/>
          <w:szCs w:val="24"/>
        </w:rPr>
        <w:t xml:space="preserve"> y la reflexión metacognitiva </w:t>
      </w:r>
      <w:r w:rsidRPr="00E00503">
        <w:rPr>
          <w:rFonts w:ascii="Arial" w:hAnsi="Arial" w:cs="Arial"/>
          <w:sz w:val="24"/>
          <w:szCs w:val="24"/>
        </w:rPr>
        <w:t xml:space="preserve"> de las obras literarias más significativas de la literatura argentina de</w:t>
      </w:r>
      <w:r w:rsidR="00E31C1E" w:rsidRPr="00E00503">
        <w:rPr>
          <w:rFonts w:ascii="Arial" w:hAnsi="Arial" w:cs="Arial"/>
          <w:sz w:val="24"/>
          <w:szCs w:val="24"/>
        </w:rPr>
        <w:t xml:space="preserve"> </w:t>
      </w:r>
      <w:r w:rsidRPr="00E00503">
        <w:rPr>
          <w:rFonts w:ascii="Arial" w:hAnsi="Arial" w:cs="Arial"/>
          <w:sz w:val="24"/>
          <w:szCs w:val="24"/>
        </w:rPr>
        <w:t>l</w:t>
      </w:r>
      <w:r w:rsidR="00E31C1E" w:rsidRPr="00E00503">
        <w:rPr>
          <w:rFonts w:ascii="Arial" w:hAnsi="Arial" w:cs="Arial"/>
          <w:sz w:val="24"/>
          <w:szCs w:val="24"/>
        </w:rPr>
        <w:t>os</w:t>
      </w:r>
      <w:r w:rsidRPr="00E00503">
        <w:rPr>
          <w:rFonts w:ascii="Arial" w:hAnsi="Arial" w:cs="Arial"/>
          <w:sz w:val="24"/>
          <w:szCs w:val="24"/>
        </w:rPr>
        <w:t xml:space="preserve"> siglo</w:t>
      </w:r>
      <w:r w:rsidR="00E31C1E" w:rsidRPr="00E00503">
        <w:rPr>
          <w:rFonts w:ascii="Arial" w:hAnsi="Arial" w:cs="Arial"/>
          <w:sz w:val="24"/>
          <w:szCs w:val="24"/>
        </w:rPr>
        <w:t>s</w:t>
      </w:r>
      <w:r w:rsidRPr="00E00503">
        <w:rPr>
          <w:rFonts w:ascii="Arial" w:hAnsi="Arial" w:cs="Arial"/>
          <w:sz w:val="24"/>
          <w:szCs w:val="24"/>
        </w:rPr>
        <w:t xml:space="preserve"> </w:t>
      </w:r>
      <w:r w:rsidR="004D4334" w:rsidRPr="00E00503">
        <w:rPr>
          <w:rFonts w:ascii="Arial" w:hAnsi="Arial" w:cs="Arial"/>
          <w:sz w:val="24"/>
          <w:szCs w:val="24"/>
        </w:rPr>
        <w:t>XIX</w:t>
      </w:r>
      <w:r w:rsidR="00E31C1E" w:rsidRPr="00E00503">
        <w:rPr>
          <w:rFonts w:ascii="Arial" w:hAnsi="Arial" w:cs="Arial"/>
          <w:sz w:val="24"/>
          <w:szCs w:val="24"/>
        </w:rPr>
        <w:t xml:space="preserve"> </w:t>
      </w:r>
      <w:r w:rsidR="00784FA2">
        <w:rPr>
          <w:rFonts w:ascii="Arial" w:hAnsi="Arial" w:cs="Arial"/>
          <w:sz w:val="24"/>
          <w:szCs w:val="24"/>
        </w:rPr>
        <w:t>a</w:t>
      </w:r>
      <w:r w:rsidR="00E31C1E" w:rsidRPr="00E00503">
        <w:rPr>
          <w:rFonts w:ascii="Arial" w:hAnsi="Arial" w:cs="Arial"/>
          <w:sz w:val="24"/>
          <w:szCs w:val="24"/>
        </w:rPr>
        <w:t xml:space="preserve"> XX</w:t>
      </w:r>
      <w:r w:rsidR="00784FA2">
        <w:rPr>
          <w:rFonts w:ascii="Arial" w:hAnsi="Arial" w:cs="Arial"/>
          <w:sz w:val="24"/>
          <w:szCs w:val="24"/>
        </w:rPr>
        <w:t>I</w:t>
      </w:r>
      <w:r w:rsidR="004D4334" w:rsidRPr="00E00503">
        <w:rPr>
          <w:rFonts w:ascii="Arial" w:hAnsi="Arial" w:cs="Arial"/>
          <w:sz w:val="24"/>
          <w:szCs w:val="24"/>
        </w:rPr>
        <w:t xml:space="preserve">. </w:t>
      </w:r>
    </w:p>
    <w:p w:rsidR="009C22DE" w:rsidRPr="00E00503" w:rsidRDefault="004D4334" w:rsidP="009C22D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00503">
        <w:rPr>
          <w:rFonts w:ascii="Arial" w:hAnsi="Arial" w:cs="Arial"/>
          <w:sz w:val="24"/>
          <w:szCs w:val="24"/>
        </w:rPr>
        <w:t>E</w:t>
      </w:r>
      <w:r w:rsidR="009C22DE">
        <w:rPr>
          <w:rFonts w:ascii="Arial" w:hAnsi="Arial" w:cs="Arial"/>
          <w:sz w:val="24"/>
          <w:szCs w:val="24"/>
        </w:rPr>
        <w:t>n cuanto a los escritores representativos del siglo XIX, se destaca la obra de Sarmiento, quien p</w:t>
      </w:r>
      <w:r w:rsidR="009C22DE" w:rsidRPr="00E00503">
        <w:rPr>
          <w:rFonts w:ascii="Arial" w:hAnsi="Arial" w:cs="Arial"/>
          <w:sz w:val="24"/>
          <w:szCs w:val="24"/>
        </w:rPr>
        <w:t>ropuso la célebre dicotomía civilización y barbarie</w:t>
      </w:r>
      <w:r w:rsidR="009C22DE">
        <w:rPr>
          <w:rFonts w:ascii="Arial" w:hAnsi="Arial" w:cs="Arial"/>
          <w:sz w:val="24"/>
          <w:szCs w:val="24"/>
        </w:rPr>
        <w:t xml:space="preserve"> en el análisis de las problemáticas de nuestro país </w:t>
      </w:r>
      <w:r w:rsidR="009C22DE" w:rsidRPr="00E00503">
        <w:rPr>
          <w:rFonts w:ascii="Arial" w:hAnsi="Arial" w:cs="Arial"/>
          <w:sz w:val="24"/>
          <w:szCs w:val="24"/>
        </w:rPr>
        <w:t>plasm</w:t>
      </w:r>
      <w:r w:rsidR="009C22DE">
        <w:rPr>
          <w:rFonts w:ascii="Arial" w:hAnsi="Arial" w:cs="Arial"/>
          <w:sz w:val="24"/>
          <w:szCs w:val="24"/>
        </w:rPr>
        <w:t xml:space="preserve">ada </w:t>
      </w:r>
      <w:r w:rsidR="009C22DE" w:rsidRPr="00E00503">
        <w:rPr>
          <w:rFonts w:ascii="Arial" w:hAnsi="Arial" w:cs="Arial"/>
          <w:sz w:val="24"/>
          <w:szCs w:val="24"/>
        </w:rPr>
        <w:t xml:space="preserve">en obras como Facundo y </w:t>
      </w:r>
      <w:r w:rsidR="009C22DE">
        <w:rPr>
          <w:rFonts w:ascii="Arial" w:hAnsi="Arial" w:cs="Arial"/>
          <w:sz w:val="24"/>
          <w:szCs w:val="24"/>
        </w:rPr>
        <w:t xml:space="preserve"> a la vez </w:t>
      </w:r>
      <w:r w:rsidR="009C22DE" w:rsidRPr="00E00503">
        <w:rPr>
          <w:rFonts w:ascii="Arial" w:hAnsi="Arial" w:cs="Arial"/>
          <w:sz w:val="24"/>
          <w:szCs w:val="24"/>
        </w:rPr>
        <w:t xml:space="preserve">construyó una imagen de sí mismo a partir de obras como Recuerdos de Provincia y  Mi defensa. Su tarea periodística marchó a la par de su vocación docente y, por ello, su periódico El Zonda, </w:t>
      </w:r>
      <w:r w:rsidR="009C22DE" w:rsidRPr="00E00503">
        <w:rPr>
          <w:rFonts w:ascii="Arial" w:hAnsi="Arial" w:cs="Arial"/>
          <w:color w:val="000000"/>
          <w:sz w:val="24"/>
          <w:szCs w:val="24"/>
        </w:rPr>
        <w:t xml:space="preserve">tenía como fin informar </w:t>
      </w:r>
      <w:r w:rsidR="009C22DE">
        <w:rPr>
          <w:rFonts w:ascii="Arial" w:hAnsi="Arial" w:cs="Arial"/>
          <w:color w:val="000000"/>
          <w:sz w:val="24"/>
          <w:szCs w:val="24"/>
        </w:rPr>
        <w:t xml:space="preserve">al pueblo </w:t>
      </w:r>
      <w:r w:rsidR="009C22DE" w:rsidRPr="00E00503">
        <w:rPr>
          <w:rFonts w:ascii="Arial" w:hAnsi="Arial" w:cs="Arial"/>
          <w:color w:val="000000"/>
          <w:sz w:val="24"/>
          <w:szCs w:val="24"/>
        </w:rPr>
        <w:t xml:space="preserve">lo que ocurría en la provincia y ayudar a  ejercitar la lectura a las personas que sabían leer pero que con el tiempo lo olvidaban por falta de práctica. </w:t>
      </w:r>
    </w:p>
    <w:p w:rsidR="009C22DE" w:rsidRDefault="009C22DE" w:rsidP="009C22D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="004D4334" w:rsidRPr="00E00503">
        <w:rPr>
          <w:rFonts w:ascii="Arial" w:hAnsi="Arial" w:cs="Arial"/>
          <w:sz w:val="24"/>
          <w:szCs w:val="24"/>
        </w:rPr>
        <w:t xml:space="preserve">conocimiento de la vida y obra de Domingo Faustino Sarmiento mostrará </w:t>
      </w:r>
      <w:r w:rsidR="009C4B3E" w:rsidRPr="00E00503">
        <w:rPr>
          <w:rFonts w:ascii="Arial" w:hAnsi="Arial" w:cs="Arial"/>
          <w:sz w:val="24"/>
          <w:szCs w:val="24"/>
        </w:rPr>
        <w:t>sus pensamientos, las ideas que tenía sobre la educación, los derechos de las person</w:t>
      </w:r>
      <w:r>
        <w:rPr>
          <w:rFonts w:ascii="Arial" w:hAnsi="Arial" w:cs="Arial"/>
          <w:sz w:val="24"/>
          <w:szCs w:val="24"/>
        </w:rPr>
        <w:t>as, sus ideales políticos, etc.; e</w:t>
      </w:r>
      <w:r w:rsidR="009C4B3E" w:rsidRPr="00E00503">
        <w:rPr>
          <w:rFonts w:ascii="Arial" w:hAnsi="Arial" w:cs="Arial"/>
          <w:sz w:val="24"/>
          <w:szCs w:val="24"/>
        </w:rPr>
        <w:t xml:space="preserve">s por </w:t>
      </w:r>
      <w:r w:rsidR="00195686" w:rsidRPr="00E00503">
        <w:rPr>
          <w:rFonts w:ascii="Arial" w:hAnsi="Arial" w:cs="Arial"/>
          <w:sz w:val="24"/>
          <w:szCs w:val="24"/>
        </w:rPr>
        <w:t>ello</w:t>
      </w:r>
      <w:r w:rsidR="009C4B3E" w:rsidRPr="00E00503">
        <w:rPr>
          <w:rFonts w:ascii="Arial" w:hAnsi="Arial" w:cs="Arial"/>
          <w:sz w:val="24"/>
          <w:szCs w:val="24"/>
        </w:rPr>
        <w:t xml:space="preserve"> que creemos pertinente y significativo </w:t>
      </w:r>
      <w:r w:rsidR="00B63EF8" w:rsidRPr="00E00503">
        <w:rPr>
          <w:rFonts w:ascii="Arial" w:hAnsi="Arial" w:cs="Arial"/>
          <w:sz w:val="24"/>
          <w:szCs w:val="24"/>
        </w:rPr>
        <w:t xml:space="preserve">realizar una visita </w:t>
      </w:r>
      <w:r>
        <w:rPr>
          <w:rFonts w:ascii="Arial" w:hAnsi="Arial" w:cs="Arial"/>
          <w:sz w:val="24"/>
          <w:szCs w:val="24"/>
        </w:rPr>
        <w:t>guiada a la Casa N</w:t>
      </w:r>
      <w:r w:rsidR="00B63EF8" w:rsidRPr="00E00503">
        <w:rPr>
          <w:rFonts w:ascii="Arial" w:hAnsi="Arial" w:cs="Arial"/>
          <w:sz w:val="24"/>
          <w:szCs w:val="24"/>
        </w:rPr>
        <w:t xml:space="preserve">atal de Domingo Faustino </w:t>
      </w:r>
      <w:r w:rsidR="00CE1A37" w:rsidRPr="00E00503">
        <w:rPr>
          <w:rFonts w:ascii="Arial" w:hAnsi="Arial" w:cs="Arial"/>
          <w:sz w:val="24"/>
          <w:szCs w:val="24"/>
        </w:rPr>
        <w:t>Sarmiento. La misma se llevará a cabo con el fin de que los alumnos puedan ob</w:t>
      </w:r>
      <w:r>
        <w:rPr>
          <w:rFonts w:ascii="Arial" w:hAnsi="Arial" w:cs="Arial"/>
          <w:sz w:val="24"/>
          <w:szCs w:val="24"/>
        </w:rPr>
        <w:t xml:space="preserve">servar con una mirada profunda y </w:t>
      </w:r>
      <w:r w:rsidR="00CE1A37" w:rsidRPr="00E00503">
        <w:rPr>
          <w:rFonts w:ascii="Arial" w:hAnsi="Arial" w:cs="Arial"/>
          <w:sz w:val="24"/>
          <w:szCs w:val="24"/>
        </w:rPr>
        <w:t>crítica, cómo fue la vida</w:t>
      </w:r>
      <w:r w:rsidR="00195686" w:rsidRPr="00E00503">
        <w:rPr>
          <w:rFonts w:ascii="Arial" w:hAnsi="Arial" w:cs="Arial"/>
          <w:sz w:val="24"/>
          <w:szCs w:val="24"/>
        </w:rPr>
        <w:t xml:space="preserve"> y obra </w:t>
      </w:r>
      <w:r w:rsidR="00CE1A37" w:rsidRPr="00E00503">
        <w:rPr>
          <w:rFonts w:ascii="Arial" w:hAnsi="Arial" w:cs="Arial"/>
          <w:sz w:val="24"/>
          <w:szCs w:val="24"/>
        </w:rPr>
        <w:t xml:space="preserve"> de nuestro escritor sanjuanino en aquella época. </w:t>
      </w:r>
    </w:p>
    <w:p w:rsidR="00B03409" w:rsidRPr="00E00503" w:rsidRDefault="00B03409" w:rsidP="009C22D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00503">
        <w:rPr>
          <w:rFonts w:ascii="Arial" w:hAnsi="Arial" w:cs="Arial"/>
          <w:sz w:val="24"/>
          <w:szCs w:val="24"/>
        </w:rPr>
        <w:t>Creemos</w:t>
      </w:r>
      <w:r w:rsidR="009C22DE">
        <w:rPr>
          <w:rFonts w:ascii="Arial" w:hAnsi="Arial" w:cs="Arial"/>
          <w:sz w:val="24"/>
          <w:szCs w:val="24"/>
        </w:rPr>
        <w:t xml:space="preserve"> también</w:t>
      </w:r>
      <w:r w:rsidRPr="00E00503">
        <w:rPr>
          <w:rFonts w:ascii="Arial" w:hAnsi="Arial" w:cs="Arial"/>
          <w:sz w:val="24"/>
          <w:szCs w:val="24"/>
        </w:rPr>
        <w:t xml:space="preserve"> que</w:t>
      </w:r>
      <w:r w:rsidR="00784FA2">
        <w:rPr>
          <w:rFonts w:ascii="Arial" w:hAnsi="Arial" w:cs="Arial"/>
          <w:sz w:val="24"/>
          <w:szCs w:val="24"/>
        </w:rPr>
        <w:t xml:space="preserve"> </w:t>
      </w:r>
      <w:r w:rsidRPr="00E00503">
        <w:rPr>
          <w:rFonts w:ascii="Arial" w:hAnsi="Arial" w:cs="Arial"/>
          <w:sz w:val="24"/>
          <w:szCs w:val="24"/>
        </w:rPr>
        <w:t xml:space="preserve"> el hábito de estudi</w:t>
      </w:r>
      <w:r w:rsidR="00784FA2">
        <w:rPr>
          <w:rFonts w:ascii="Arial" w:hAnsi="Arial" w:cs="Arial"/>
          <w:sz w:val="24"/>
          <w:szCs w:val="24"/>
        </w:rPr>
        <w:t xml:space="preserve">o y </w:t>
      </w:r>
      <w:r w:rsidRPr="00E00503">
        <w:rPr>
          <w:rFonts w:ascii="Arial" w:hAnsi="Arial" w:cs="Arial"/>
          <w:sz w:val="24"/>
          <w:szCs w:val="24"/>
        </w:rPr>
        <w:t xml:space="preserve"> la responsabilidad, son valores que en</w:t>
      </w:r>
      <w:r w:rsidR="00784FA2">
        <w:rPr>
          <w:rFonts w:ascii="Arial" w:hAnsi="Arial" w:cs="Arial"/>
          <w:sz w:val="24"/>
          <w:szCs w:val="24"/>
        </w:rPr>
        <w:t xml:space="preserve"> la actualidad se van perdiendo, por lo tanto, es importante para </w:t>
      </w:r>
      <w:r w:rsidRPr="00E00503">
        <w:rPr>
          <w:rFonts w:ascii="Arial" w:hAnsi="Arial" w:cs="Arial"/>
          <w:sz w:val="24"/>
          <w:szCs w:val="24"/>
        </w:rPr>
        <w:t xml:space="preserve">nuestros estudiantes </w:t>
      </w:r>
      <w:r w:rsidR="00784FA2">
        <w:rPr>
          <w:rFonts w:ascii="Arial" w:hAnsi="Arial" w:cs="Arial"/>
          <w:sz w:val="24"/>
          <w:szCs w:val="24"/>
        </w:rPr>
        <w:t>que en e</w:t>
      </w:r>
      <w:r w:rsidR="009C22DE">
        <w:rPr>
          <w:rFonts w:ascii="Arial" w:hAnsi="Arial" w:cs="Arial"/>
          <w:sz w:val="24"/>
          <w:szCs w:val="24"/>
        </w:rPr>
        <w:t>sta etapa de su carrera escolar en</w:t>
      </w:r>
      <w:r w:rsidR="00784FA2">
        <w:rPr>
          <w:rFonts w:ascii="Arial" w:hAnsi="Arial" w:cs="Arial"/>
          <w:sz w:val="24"/>
          <w:szCs w:val="24"/>
        </w:rPr>
        <w:t xml:space="preserve"> se encuentran planificando su proyecto de vida, conocer la obra de un escritor tan prolífico, cuyo interés  siempre fue construir</w:t>
      </w:r>
      <w:r w:rsidR="009C5F85" w:rsidRPr="00E00503">
        <w:rPr>
          <w:rFonts w:ascii="Arial" w:hAnsi="Arial" w:cs="Arial"/>
          <w:sz w:val="24"/>
          <w:szCs w:val="24"/>
        </w:rPr>
        <w:t xml:space="preserve"> un futuro mejor </w:t>
      </w:r>
      <w:r w:rsidR="00784FA2">
        <w:rPr>
          <w:rFonts w:ascii="Arial" w:hAnsi="Arial" w:cs="Arial"/>
          <w:sz w:val="24"/>
          <w:szCs w:val="24"/>
        </w:rPr>
        <w:t>para los sanjuaninos y para los argentinos en general</w:t>
      </w:r>
      <w:r w:rsidR="009C5F85" w:rsidRPr="00E00503">
        <w:rPr>
          <w:rFonts w:ascii="Arial" w:hAnsi="Arial" w:cs="Arial"/>
          <w:sz w:val="24"/>
          <w:szCs w:val="24"/>
        </w:rPr>
        <w:t>.</w:t>
      </w:r>
    </w:p>
    <w:p w:rsidR="009C5F85" w:rsidRDefault="009C5F85" w:rsidP="009C22D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00503">
        <w:rPr>
          <w:rFonts w:ascii="Arial" w:hAnsi="Arial" w:cs="Arial"/>
          <w:sz w:val="24"/>
          <w:szCs w:val="24"/>
        </w:rPr>
        <w:t>Mirar cómo vivía, dónde estudiaba, observar su</w:t>
      </w:r>
      <w:r w:rsidR="00784FA2">
        <w:rPr>
          <w:rFonts w:ascii="Arial" w:hAnsi="Arial" w:cs="Arial"/>
          <w:sz w:val="24"/>
          <w:szCs w:val="24"/>
        </w:rPr>
        <w:t>s</w:t>
      </w:r>
      <w:r w:rsidR="009C22DE">
        <w:rPr>
          <w:rFonts w:ascii="Arial" w:hAnsi="Arial" w:cs="Arial"/>
          <w:sz w:val="24"/>
          <w:szCs w:val="24"/>
        </w:rPr>
        <w:t xml:space="preserve"> </w:t>
      </w:r>
      <w:r w:rsidRPr="00E00503">
        <w:rPr>
          <w:rFonts w:ascii="Arial" w:hAnsi="Arial" w:cs="Arial"/>
          <w:sz w:val="24"/>
          <w:szCs w:val="24"/>
        </w:rPr>
        <w:t xml:space="preserve">espacio </w:t>
      </w:r>
      <w:r w:rsidR="00784FA2">
        <w:rPr>
          <w:rFonts w:ascii="Arial" w:hAnsi="Arial" w:cs="Arial"/>
          <w:sz w:val="24"/>
          <w:szCs w:val="24"/>
        </w:rPr>
        <w:t>de estudio y de trabajo</w:t>
      </w:r>
      <w:r w:rsidRPr="00E00503">
        <w:rPr>
          <w:rFonts w:ascii="Arial" w:hAnsi="Arial" w:cs="Arial"/>
          <w:sz w:val="24"/>
          <w:szCs w:val="24"/>
        </w:rPr>
        <w:t xml:space="preserve"> otorgará al alumnado </w:t>
      </w:r>
      <w:r w:rsidR="009C22DE">
        <w:rPr>
          <w:rFonts w:ascii="Arial" w:hAnsi="Arial" w:cs="Arial"/>
          <w:sz w:val="24"/>
          <w:szCs w:val="24"/>
        </w:rPr>
        <w:t xml:space="preserve">la posibilidad de compenetrarse con su obra y reconstruir </w:t>
      </w:r>
      <w:r w:rsidR="00784FA2">
        <w:rPr>
          <w:rFonts w:ascii="Arial" w:hAnsi="Arial" w:cs="Arial"/>
          <w:sz w:val="24"/>
          <w:szCs w:val="24"/>
        </w:rPr>
        <w:t>el contexto de producción de sus obras literarias.</w:t>
      </w:r>
    </w:p>
    <w:p w:rsidR="001E61BD" w:rsidRPr="00E00503" w:rsidRDefault="001E61BD" w:rsidP="009C22D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119C0" w:rsidRDefault="009C22DE" w:rsidP="009C22DE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9C22DE">
        <w:rPr>
          <w:rFonts w:ascii="Arial" w:hAnsi="Arial" w:cs="Arial"/>
          <w:b/>
          <w:sz w:val="24"/>
          <w:szCs w:val="24"/>
          <w:u w:val="single"/>
        </w:rPr>
        <w:t>Propó</w:t>
      </w:r>
      <w:r w:rsidR="00784FA2" w:rsidRPr="009C22DE">
        <w:rPr>
          <w:rFonts w:ascii="Arial" w:hAnsi="Arial" w:cs="Arial"/>
          <w:b/>
          <w:sz w:val="24"/>
          <w:szCs w:val="24"/>
          <w:u w:val="single"/>
        </w:rPr>
        <w:t>sitos</w:t>
      </w:r>
    </w:p>
    <w:p w:rsidR="009C22DE" w:rsidRPr="00E00503" w:rsidRDefault="009C22DE" w:rsidP="009C22DE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00503">
        <w:rPr>
          <w:rFonts w:ascii="Arial" w:hAnsi="Arial" w:cs="Arial"/>
          <w:sz w:val="24"/>
          <w:szCs w:val="24"/>
        </w:rPr>
        <w:t>Comprender la</w:t>
      </w:r>
      <w:r w:rsidR="001E61BD">
        <w:rPr>
          <w:rFonts w:ascii="Arial" w:hAnsi="Arial" w:cs="Arial"/>
          <w:sz w:val="24"/>
          <w:szCs w:val="24"/>
        </w:rPr>
        <w:t>s obras literarias de Sarmiento en su contexto de producción.</w:t>
      </w:r>
    </w:p>
    <w:p w:rsidR="009C22DE" w:rsidRPr="00E00503" w:rsidRDefault="009C22DE" w:rsidP="009C22DE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00503">
        <w:rPr>
          <w:rFonts w:ascii="Arial" w:hAnsi="Arial" w:cs="Arial"/>
          <w:sz w:val="24"/>
          <w:szCs w:val="24"/>
        </w:rPr>
        <w:lastRenderedPageBreak/>
        <w:t>R</w:t>
      </w:r>
      <w:r>
        <w:rPr>
          <w:rFonts w:ascii="Arial" w:hAnsi="Arial" w:cs="Arial"/>
          <w:sz w:val="24"/>
          <w:szCs w:val="24"/>
        </w:rPr>
        <w:t>econocer</w:t>
      </w:r>
      <w:r w:rsidR="001E61BD">
        <w:rPr>
          <w:rFonts w:ascii="Arial" w:hAnsi="Arial" w:cs="Arial"/>
          <w:sz w:val="24"/>
          <w:szCs w:val="24"/>
        </w:rPr>
        <w:t xml:space="preserve"> características y</w:t>
      </w:r>
      <w:r w:rsidRPr="00E00503">
        <w:rPr>
          <w:rFonts w:ascii="Arial" w:hAnsi="Arial" w:cs="Arial"/>
          <w:sz w:val="24"/>
          <w:szCs w:val="24"/>
        </w:rPr>
        <w:t xml:space="preserve"> problemáticas actuales</w:t>
      </w:r>
      <w:r w:rsidR="001E61BD">
        <w:rPr>
          <w:rFonts w:ascii="Arial" w:hAnsi="Arial" w:cs="Arial"/>
          <w:sz w:val="24"/>
          <w:szCs w:val="24"/>
        </w:rPr>
        <w:t xml:space="preserve"> de la provincia y del país,</w:t>
      </w:r>
      <w:r w:rsidRPr="00E00503">
        <w:rPr>
          <w:rFonts w:ascii="Arial" w:hAnsi="Arial" w:cs="Arial"/>
          <w:sz w:val="24"/>
          <w:szCs w:val="24"/>
        </w:rPr>
        <w:t xml:space="preserve"> a partir de los valores </w:t>
      </w:r>
      <w:r w:rsidR="001E61BD">
        <w:rPr>
          <w:rFonts w:ascii="Arial" w:hAnsi="Arial" w:cs="Arial"/>
          <w:sz w:val="24"/>
          <w:szCs w:val="24"/>
        </w:rPr>
        <w:t>presentes</w:t>
      </w:r>
      <w:r w:rsidRPr="00E00503">
        <w:rPr>
          <w:rFonts w:ascii="Arial" w:hAnsi="Arial" w:cs="Arial"/>
          <w:sz w:val="24"/>
          <w:szCs w:val="24"/>
        </w:rPr>
        <w:t xml:space="preserve"> en </w:t>
      </w:r>
      <w:r w:rsidR="001E61BD">
        <w:rPr>
          <w:rFonts w:ascii="Arial" w:hAnsi="Arial" w:cs="Arial"/>
          <w:sz w:val="24"/>
          <w:szCs w:val="24"/>
        </w:rPr>
        <w:t>su literatura</w:t>
      </w:r>
      <w:r w:rsidRPr="00E00503">
        <w:rPr>
          <w:rFonts w:ascii="Arial" w:hAnsi="Arial" w:cs="Arial"/>
          <w:sz w:val="24"/>
          <w:szCs w:val="24"/>
        </w:rPr>
        <w:t>.</w:t>
      </w:r>
    </w:p>
    <w:p w:rsidR="009C22DE" w:rsidRPr="00E00503" w:rsidRDefault="009C22DE" w:rsidP="009C22DE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Fomentar el</w:t>
      </w:r>
      <w:r w:rsidRPr="00E00503">
        <w:rPr>
          <w:rFonts w:ascii="Arial" w:hAnsi="Arial" w:cs="Arial"/>
          <w:sz w:val="24"/>
          <w:szCs w:val="24"/>
        </w:rPr>
        <w:t xml:space="preserve"> espíritu crítico </w:t>
      </w:r>
      <w:r>
        <w:rPr>
          <w:rFonts w:ascii="Arial" w:hAnsi="Arial" w:cs="Arial"/>
          <w:sz w:val="24"/>
          <w:szCs w:val="24"/>
        </w:rPr>
        <w:t>frente a la obra del escritor</w:t>
      </w:r>
      <w:r w:rsidR="001E61BD">
        <w:rPr>
          <w:rFonts w:ascii="Arial" w:hAnsi="Arial" w:cs="Arial"/>
          <w:sz w:val="24"/>
          <w:szCs w:val="24"/>
        </w:rPr>
        <w:t>.</w:t>
      </w:r>
    </w:p>
    <w:p w:rsidR="009C22DE" w:rsidRPr="00E00503" w:rsidRDefault="009C22DE" w:rsidP="009C22DE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00503">
        <w:rPr>
          <w:rFonts w:ascii="Arial" w:hAnsi="Arial" w:cs="Arial"/>
          <w:sz w:val="24"/>
          <w:szCs w:val="24"/>
        </w:rPr>
        <w:t xml:space="preserve">Producir mensajes significativos, coherentes y adecuados a partir de </w:t>
      </w:r>
      <w:r w:rsidR="001E61BD">
        <w:rPr>
          <w:rFonts w:ascii="Arial" w:hAnsi="Arial" w:cs="Arial"/>
          <w:sz w:val="24"/>
          <w:szCs w:val="24"/>
        </w:rPr>
        <w:t>lo observado en la visita a la C</w:t>
      </w:r>
      <w:r w:rsidRPr="00E00503">
        <w:rPr>
          <w:rFonts w:ascii="Arial" w:hAnsi="Arial" w:cs="Arial"/>
          <w:sz w:val="24"/>
          <w:szCs w:val="24"/>
        </w:rPr>
        <w:t>asa</w:t>
      </w:r>
      <w:r w:rsidR="001E61BD">
        <w:rPr>
          <w:rFonts w:ascii="Arial" w:hAnsi="Arial" w:cs="Arial"/>
          <w:sz w:val="24"/>
          <w:szCs w:val="24"/>
        </w:rPr>
        <w:t xml:space="preserve"> Natal</w:t>
      </w:r>
      <w:r w:rsidRPr="00E00503">
        <w:rPr>
          <w:rFonts w:ascii="Arial" w:hAnsi="Arial" w:cs="Arial"/>
          <w:sz w:val="24"/>
          <w:szCs w:val="24"/>
        </w:rPr>
        <w:t xml:space="preserve">  y </w:t>
      </w:r>
      <w:r w:rsidR="001E61BD">
        <w:rPr>
          <w:rFonts w:ascii="Arial" w:hAnsi="Arial" w:cs="Arial"/>
          <w:sz w:val="24"/>
          <w:szCs w:val="24"/>
        </w:rPr>
        <w:t xml:space="preserve"> de </w:t>
      </w:r>
      <w:r w:rsidRPr="00E00503">
        <w:rPr>
          <w:rFonts w:ascii="Arial" w:hAnsi="Arial" w:cs="Arial"/>
          <w:sz w:val="24"/>
          <w:szCs w:val="24"/>
        </w:rPr>
        <w:t>las lecturas realizadas sobre las obras.</w:t>
      </w:r>
    </w:p>
    <w:p w:rsidR="009C22DE" w:rsidRPr="009C22DE" w:rsidRDefault="009C22DE" w:rsidP="009C22DE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C34BF1" w:rsidRDefault="00784FA2" w:rsidP="00C34BF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34BF1">
        <w:rPr>
          <w:rFonts w:ascii="Arial" w:hAnsi="Arial" w:cs="Arial"/>
          <w:b/>
          <w:sz w:val="24"/>
          <w:szCs w:val="24"/>
          <w:u w:val="single"/>
        </w:rPr>
        <w:t>Capacidades a trabajar</w:t>
      </w:r>
    </w:p>
    <w:p w:rsidR="00C34BF1" w:rsidRPr="00C34BF1" w:rsidRDefault="00C34BF1" w:rsidP="00C34BF1">
      <w:pPr>
        <w:spacing w:after="0"/>
        <w:rPr>
          <w:rFonts w:ascii="Arial" w:hAnsi="Arial" w:cs="Arial"/>
          <w:sz w:val="24"/>
          <w:szCs w:val="24"/>
        </w:rPr>
      </w:pPr>
    </w:p>
    <w:p w:rsidR="00C34BF1" w:rsidRPr="00C34BF1" w:rsidRDefault="005C2424" w:rsidP="005C24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34BF1" w:rsidRPr="005C2424">
        <w:rPr>
          <w:rFonts w:ascii="Arial" w:hAnsi="Arial" w:cs="Arial"/>
          <w:sz w:val="24"/>
          <w:szCs w:val="24"/>
          <w:u w:val="single"/>
        </w:rPr>
        <w:t>Comunicación</w:t>
      </w:r>
      <w:r>
        <w:rPr>
          <w:rFonts w:ascii="Arial" w:hAnsi="Arial" w:cs="Arial"/>
          <w:sz w:val="24"/>
          <w:szCs w:val="24"/>
        </w:rPr>
        <w:t>: a partir de la comprensión de las obras y  de la  producción de un informe</w:t>
      </w:r>
    </w:p>
    <w:p w:rsidR="00C34BF1" w:rsidRPr="00C34BF1" w:rsidRDefault="00C34BF1" w:rsidP="005C2424">
      <w:pPr>
        <w:spacing w:after="0"/>
        <w:rPr>
          <w:rFonts w:ascii="Arial" w:hAnsi="Arial" w:cs="Arial"/>
          <w:sz w:val="24"/>
          <w:szCs w:val="24"/>
        </w:rPr>
      </w:pPr>
    </w:p>
    <w:p w:rsidR="00C34BF1" w:rsidRPr="005C2424" w:rsidRDefault="005C2424" w:rsidP="00C34BF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34BF1" w:rsidRPr="005C2424">
        <w:rPr>
          <w:rFonts w:ascii="Arial" w:hAnsi="Arial" w:cs="Arial"/>
          <w:sz w:val="24"/>
          <w:szCs w:val="24"/>
          <w:u w:val="single"/>
        </w:rPr>
        <w:t>Resolución de problemas</w:t>
      </w:r>
      <w:r>
        <w:rPr>
          <w:rFonts w:ascii="Arial" w:hAnsi="Arial" w:cs="Arial"/>
          <w:sz w:val="24"/>
          <w:szCs w:val="24"/>
          <w:u w:val="single"/>
        </w:rPr>
        <w:t xml:space="preserve">: </w:t>
      </w:r>
      <w:r w:rsidRPr="005C2424">
        <w:rPr>
          <w:rFonts w:ascii="Arial" w:hAnsi="Arial" w:cs="Arial"/>
          <w:sz w:val="24"/>
          <w:szCs w:val="24"/>
        </w:rPr>
        <w:t>a partir de</w:t>
      </w:r>
      <w:r>
        <w:rPr>
          <w:rFonts w:ascii="Arial" w:hAnsi="Arial" w:cs="Arial"/>
          <w:sz w:val="24"/>
          <w:szCs w:val="24"/>
        </w:rPr>
        <w:t xml:space="preserve"> la información obtenida por medios gráficos (textos), audiovisuales (documental) y presenciales (visita guiada),  seleccionar la información adecuada para elaborar un informe.</w:t>
      </w:r>
    </w:p>
    <w:p w:rsidR="00C34BF1" w:rsidRPr="005C2424" w:rsidRDefault="00C34BF1" w:rsidP="00C34BF1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C34BF1" w:rsidRPr="005C2424" w:rsidRDefault="005C2424" w:rsidP="00C34BF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34BF1" w:rsidRPr="005C2424">
        <w:rPr>
          <w:rFonts w:ascii="Arial" w:hAnsi="Arial" w:cs="Arial"/>
          <w:sz w:val="24"/>
          <w:szCs w:val="24"/>
          <w:u w:val="single"/>
        </w:rPr>
        <w:t>Pensamiento crítico</w:t>
      </w:r>
      <w:r>
        <w:rPr>
          <w:rFonts w:ascii="Arial" w:hAnsi="Arial" w:cs="Arial"/>
          <w:sz w:val="24"/>
          <w:szCs w:val="24"/>
          <w:u w:val="single"/>
        </w:rPr>
        <w:t xml:space="preserve">: </w:t>
      </w:r>
      <w:r w:rsidRPr="005C2424">
        <w:rPr>
          <w:rFonts w:ascii="Arial" w:hAnsi="Arial" w:cs="Arial"/>
          <w:sz w:val="24"/>
          <w:szCs w:val="24"/>
        </w:rPr>
        <w:t>a través de la lectura</w:t>
      </w:r>
      <w:r>
        <w:rPr>
          <w:rFonts w:ascii="Arial" w:hAnsi="Arial" w:cs="Arial"/>
          <w:sz w:val="24"/>
          <w:szCs w:val="24"/>
        </w:rPr>
        <w:t xml:space="preserve"> de la obra y reconstrucción del contexto de producción de la misma.</w:t>
      </w:r>
    </w:p>
    <w:p w:rsidR="00C34BF1" w:rsidRPr="00C34BF1" w:rsidRDefault="00C34BF1" w:rsidP="00C34BF1">
      <w:pPr>
        <w:spacing w:after="0"/>
        <w:rPr>
          <w:rFonts w:ascii="Arial" w:hAnsi="Arial" w:cs="Arial"/>
          <w:sz w:val="24"/>
          <w:szCs w:val="24"/>
        </w:rPr>
      </w:pPr>
    </w:p>
    <w:p w:rsidR="00C34BF1" w:rsidRPr="005C2424" w:rsidRDefault="005C2424" w:rsidP="00C34BF1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-</w:t>
      </w:r>
      <w:r w:rsidR="00C34BF1" w:rsidRPr="005C2424">
        <w:rPr>
          <w:rFonts w:ascii="Arial" w:hAnsi="Arial" w:cs="Arial"/>
          <w:sz w:val="24"/>
          <w:szCs w:val="24"/>
          <w:u w:val="single"/>
        </w:rPr>
        <w:t>Trabajo con otros</w:t>
      </w:r>
      <w:r>
        <w:rPr>
          <w:rFonts w:ascii="Arial" w:hAnsi="Arial" w:cs="Arial"/>
          <w:sz w:val="24"/>
          <w:szCs w:val="24"/>
          <w:u w:val="single"/>
        </w:rPr>
        <w:t xml:space="preserve">: </w:t>
      </w:r>
      <w:r w:rsidRPr="005C2424">
        <w:rPr>
          <w:rFonts w:ascii="Arial" w:hAnsi="Arial" w:cs="Arial"/>
          <w:sz w:val="24"/>
          <w:szCs w:val="24"/>
        </w:rPr>
        <w:t>a través de la realización</w:t>
      </w:r>
      <w:r>
        <w:rPr>
          <w:rFonts w:ascii="Arial" w:hAnsi="Arial" w:cs="Arial"/>
          <w:sz w:val="24"/>
          <w:szCs w:val="24"/>
        </w:rPr>
        <w:t xml:space="preserve"> grupal del trabajo de producción del informe.</w:t>
      </w:r>
    </w:p>
    <w:p w:rsidR="00C34BF1" w:rsidRPr="00C34BF1" w:rsidRDefault="00C34BF1" w:rsidP="00C34BF1">
      <w:pPr>
        <w:spacing w:after="0"/>
        <w:rPr>
          <w:rFonts w:ascii="Arial" w:hAnsi="Arial" w:cs="Arial"/>
          <w:sz w:val="24"/>
          <w:szCs w:val="24"/>
        </w:rPr>
      </w:pPr>
    </w:p>
    <w:p w:rsidR="00C34BF1" w:rsidRPr="005C2424" w:rsidRDefault="005C2424" w:rsidP="00C34BF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34BF1" w:rsidRPr="005C2424">
        <w:rPr>
          <w:rFonts w:ascii="Arial" w:hAnsi="Arial" w:cs="Arial"/>
          <w:sz w:val="24"/>
          <w:szCs w:val="24"/>
          <w:u w:val="single"/>
        </w:rPr>
        <w:t>Aprender a aprender</w:t>
      </w:r>
      <w:r>
        <w:rPr>
          <w:rFonts w:ascii="Arial" w:hAnsi="Arial" w:cs="Arial"/>
          <w:sz w:val="24"/>
          <w:szCs w:val="24"/>
          <w:u w:val="single"/>
        </w:rPr>
        <w:t xml:space="preserve">: </w:t>
      </w:r>
      <w:r>
        <w:rPr>
          <w:rFonts w:ascii="Arial" w:hAnsi="Arial" w:cs="Arial"/>
          <w:sz w:val="24"/>
          <w:szCs w:val="24"/>
        </w:rPr>
        <w:t>a partir del conocimiento de la evolución de la carrera educativa autodidacta  de Sarmiento, reflexionar sobre las formas propias de aprendizaje.</w:t>
      </w:r>
    </w:p>
    <w:p w:rsidR="00C34BF1" w:rsidRPr="00C34BF1" w:rsidRDefault="00C34BF1" w:rsidP="00C34BF1">
      <w:pPr>
        <w:spacing w:after="0"/>
        <w:rPr>
          <w:rFonts w:ascii="Arial" w:hAnsi="Arial" w:cs="Arial"/>
          <w:sz w:val="24"/>
          <w:szCs w:val="24"/>
        </w:rPr>
      </w:pPr>
    </w:p>
    <w:p w:rsidR="00C34BF1" w:rsidRPr="005C2424" w:rsidRDefault="005C2424" w:rsidP="00C34BF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34BF1" w:rsidRPr="005C2424">
        <w:rPr>
          <w:rFonts w:ascii="Arial" w:hAnsi="Arial" w:cs="Arial"/>
          <w:sz w:val="24"/>
          <w:szCs w:val="24"/>
          <w:u w:val="single"/>
        </w:rPr>
        <w:t>Responsabilidad y compromiso</w:t>
      </w:r>
      <w:r>
        <w:rPr>
          <w:rFonts w:ascii="Arial" w:hAnsi="Arial" w:cs="Arial"/>
          <w:sz w:val="24"/>
          <w:szCs w:val="24"/>
          <w:u w:val="single"/>
        </w:rPr>
        <w:t>:</w:t>
      </w:r>
      <w:r>
        <w:rPr>
          <w:rFonts w:ascii="Arial" w:hAnsi="Arial" w:cs="Arial"/>
          <w:sz w:val="24"/>
          <w:szCs w:val="24"/>
        </w:rPr>
        <w:t xml:space="preserve"> en el ámbito del aula  y especialmente en la Casa Natal, en cuanto a la puntualidad  y el cuidado de los espacios visitados</w:t>
      </w:r>
      <w:r w:rsidR="00DF298C">
        <w:rPr>
          <w:rFonts w:ascii="Arial" w:hAnsi="Arial" w:cs="Arial"/>
          <w:sz w:val="24"/>
          <w:szCs w:val="24"/>
        </w:rPr>
        <w:t>.</w:t>
      </w:r>
    </w:p>
    <w:p w:rsidR="00C34BF1" w:rsidRPr="00C34BF1" w:rsidRDefault="00C34BF1" w:rsidP="00C34BF1">
      <w:pPr>
        <w:spacing w:after="0"/>
        <w:rPr>
          <w:rFonts w:ascii="Arial" w:hAnsi="Arial" w:cs="Arial"/>
          <w:sz w:val="24"/>
          <w:szCs w:val="24"/>
        </w:rPr>
      </w:pPr>
    </w:p>
    <w:p w:rsidR="00C34BF1" w:rsidRDefault="00C34BF1" w:rsidP="009C22D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34BF1" w:rsidRPr="00C34BF1" w:rsidRDefault="00784FA2" w:rsidP="009C22DE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C34BF1">
        <w:rPr>
          <w:rFonts w:ascii="Arial" w:hAnsi="Arial" w:cs="Arial"/>
          <w:b/>
          <w:sz w:val="24"/>
          <w:szCs w:val="24"/>
          <w:u w:val="single"/>
        </w:rPr>
        <w:t>Articulación interdisciplinaria</w:t>
      </w:r>
    </w:p>
    <w:p w:rsidR="00784FA2" w:rsidRDefault="00C34BF1" w:rsidP="009C22D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La visita a la Casa Natal de Sarmiento pondrá a los alumnos en contacto con la arquitectura de la época, las artes plásticas que desarrollaban las hermanas de Sarmiento y las artesanías textiles de Doña Paula Albarracín.</w:t>
      </w:r>
    </w:p>
    <w:p w:rsidR="00C34BF1" w:rsidRDefault="00C34BF1" w:rsidP="009C22D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A1214" w:rsidRDefault="000A1214" w:rsidP="009C22D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A1214" w:rsidRDefault="000A1214" w:rsidP="009C22D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A1214" w:rsidRDefault="000A1214" w:rsidP="009C22D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A1214" w:rsidRDefault="000A1214" w:rsidP="009C22D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84FA2" w:rsidRDefault="00784FA2" w:rsidP="009C22DE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C34BF1">
        <w:rPr>
          <w:rFonts w:ascii="Arial" w:hAnsi="Arial" w:cs="Arial"/>
          <w:b/>
          <w:sz w:val="24"/>
          <w:szCs w:val="24"/>
          <w:u w:val="single"/>
        </w:rPr>
        <w:t xml:space="preserve">Actividades </w:t>
      </w:r>
    </w:p>
    <w:p w:rsidR="00C34BF1" w:rsidRDefault="00C34BF1" w:rsidP="009C22DE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C34BF1" w:rsidRDefault="00B55433" w:rsidP="00C34BF1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Lectura </w:t>
      </w:r>
      <w:r w:rsidR="00C34B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 clase de  </w:t>
      </w:r>
      <w:r w:rsidR="00C34BF1">
        <w:rPr>
          <w:rFonts w:ascii="Arial" w:hAnsi="Arial" w:cs="Arial"/>
          <w:sz w:val="24"/>
          <w:szCs w:val="24"/>
        </w:rPr>
        <w:t xml:space="preserve">un capítulo de cada </w:t>
      </w:r>
      <w:r>
        <w:rPr>
          <w:rFonts w:ascii="Arial" w:hAnsi="Arial" w:cs="Arial"/>
          <w:sz w:val="24"/>
          <w:szCs w:val="24"/>
        </w:rPr>
        <w:t xml:space="preserve">una de las siguientes obras del autor: </w:t>
      </w:r>
      <w:r w:rsidR="00C34BF1">
        <w:rPr>
          <w:rFonts w:ascii="Arial" w:hAnsi="Arial" w:cs="Arial"/>
          <w:sz w:val="24"/>
          <w:szCs w:val="24"/>
        </w:rPr>
        <w:t xml:space="preserve">Recuerdos de Provincia, Mi defensa, Facundo y </w:t>
      </w:r>
      <w:r>
        <w:rPr>
          <w:rFonts w:ascii="Arial" w:hAnsi="Arial" w:cs="Arial"/>
          <w:sz w:val="24"/>
          <w:szCs w:val="24"/>
        </w:rPr>
        <w:t xml:space="preserve">un fragmento de </w:t>
      </w:r>
      <w:r w:rsidR="00C34BF1">
        <w:rPr>
          <w:rFonts w:ascii="Arial" w:hAnsi="Arial" w:cs="Arial"/>
          <w:sz w:val="24"/>
          <w:szCs w:val="24"/>
        </w:rPr>
        <w:t>El Zonda</w:t>
      </w:r>
      <w:r>
        <w:rPr>
          <w:rFonts w:ascii="Arial" w:hAnsi="Arial" w:cs="Arial"/>
          <w:sz w:val="24"/>
          <w:szCs w:val="24"/>
        </w:rPr>
        <w:t>, en el libro Sarmiento breve.</w:t>
      </w:r>
    </w:p>
    <w:p w:rsidR="00B55433" w:rsidRDefault="00B55433" w:rsidP="00C34BF1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Observación del documental “Los viajes de Sarmiento”, que plantea un panorama de la actividad de Sarmiento en el exterior de la provincia y del país.</w:t>
      </w:r>
    </w:p>
    <w:p w:rsidR="00DF298C" w:rsidRDefault="00DF298C" w:rsidP="00C34BF1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Resolución de guías de lectura y análisis de las obras.</w:t>
      </w:r>
    </w:p>
    <w:p w:rsidR="00B55433" w:rsidRDefault="00B55433" w:rsidP="00C34BF1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Visita guiada a la Casa Natal de Sarmiento</w:t>
      </w:r>
    </w:p>
    <w:p w:rsidR="00B55433" w:rsidRPr="00C34BF1" w:rsidRDefault="00B55433" w:rsidP="00C34BF1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Producción de un informe de visita grupal, a partir de una guía elaborada por las docentes., en el ámbito de la Casa Natal.</w:t>
      </w:r>
    </w:p>
    <w:p w:rsidR="00C34BF1" w:rsidRPr="00C34BF1" w:rsidRDefault="00C34BF1" w:rsidP="009C22D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34BF1">
        <w:rPr>
          <w:rFonts w:ascii="Arial" w:hAnsi="Arial" w:cs="Arial"/>
          <w:sz w:val="24"/>
          <w:szCs w:val="24"/>
        </w:rPr>
        <w:tab/>
      </w:r>
      <w:r w:rsidRPr="00C34BF1">
        <w:rPr>
          <w:rFonts w:ascii="Arial" w:hAnsi="Arial" w:cs="Arial"/>
          <w:sz w:val="24"/>
          <w:szCs w:val="24"/>
        </w:rPr>
        <w:tab/>
      </w:r>
    </w:p>
    <w:p w:rsidR="000119C0" w:rsidRPr="00B55433" w:rsidRDefault="000119C0" w:rsidP="009C22DE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B55433">
        <w:rPr>
          <w:rFonts w:ascii="Arial" w:hAnsi="Arial" w:cs="Arial"/>
          <w:b/>
          <w:sz w:val="24"/>
          <w:szCs w:val="24"/>
          <w:u w:val="single"/>
        </w:rPr>
        <w:t>Tiempo</w:t>
      </w:r>
    </w:p>
    <w:p w:rsidR="000A1214" w:rsidRDefault="00B55433" w:rsidP="009C22D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actividades áulicas </w:t>
      </w:r>
      <w:r w:rsidR="000119C0" w:rsidRPr="00E00503">
        <w:rPr>
          <w:rFonts w:ascii="Arial" w:hAnsi="Arial" w:cs="Arial"/>
          <w:sz w:val="24"/>
          <w:szCs w:val="24"/>
        </w:rPr>
        <w:t>a</w:t>
      </w:r>
      <w:r w:rsidR="00195686" w:rsidRPr="00E00503">
        <w:rPr>
          <w:rFonts w:ascii="Arial" w:hAnsi="Arial" w:cs="Arial"/>
          <w:sz w:val="24"/>
          <w:szCs w:val="24"/>
        </w:rPr>
        <w:t xml:space="preserve"> se llevará</w:t>
      </w:r>
      <w:r>
        <w:rPr>
          <w:rFonts w:ascii="Arial" w:hAnsi="Arial" w:cs="Arial"/>
          <w:sz w:val="24"/>
          <w:szCs w:val="24"/>
        </w:rPr>
        <w:t>n</w:t>
      </w:r>
      <w:r w:rsidR="00195686" w:rsidRPr="00E00503">
        <w:rPr>
          <w:rFonts w:ascii="Arial" w:hAnsi="Arial" w:cs="Arial"/>
          <w:sz w:val="24"/>
          <w:szCs w:val="24"/>
        </w:rPr>
        <w:t xml:space="preserve"> a cabo durante </w:t>
      </w:r>
      <w:r>
        <w:rPr>
          <w:rFonts w:ascii="Arial" w:hAnsi="Arial" w:cs="Arial"/>
          <w:sz w:val="24"/>
          <w:szCs w:val="24"/>
        </w:rPr>
        <w:t xml:space="preserve">los meses de marzo y abril, finalizando con la visita guiada a la Casa Natal, Museo y Biblioteca, </w:t>
      </w:r>
      <w:r w:rsidR="000A1214">
        <w:rPr>
          <w:rFonts w:ascii="Arial" w:hAnsi="Arial" w:cs="Arial"/>
          <w:sz w:val="24"/>
          <w:szCs w:val="24"/>
        </w:rPr>
        <w:t>en fecha a confirmar.</w:t>
      </w:r>
    </w:p>
    <w:p w:rsidR="000A1214" w:rsidRDefault="000A1214" w:rsidP="009C22D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84FA2" w:rsidRDefault="00195686" w:rsidP="009C22DE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E00503">
        <w:rPr>
          <w:rFonts w:ascii="Arial" w:hAnsi="Arial" w:cs="Arial"/>
          <w:sz w:val="24"/>
          <w:szCs w:val="24"/>
        </w:rPr>
        <w:t xml:space="preserve"> </w:t>
      </w:r>
      <w:r w:rsidR="00B55433">
        <w:rPr>
          <w:rFonts w:ascii="Arial" w:hAnsi="Arial" w:cs="Arial"/>
          <w:b/>
          <w:sz w:val="24"/>
          <w:szCs w:val="24"/>
          <w:u w:val="single"/>
        </w:rPr>
        <w:t>Evaluació</w:t>
      </w:r>
      <w:r w:rsidR="00784FA2" w:rsidRPr="00B55433">
        <w:rPr>
          <w:rFonts w:ascii="Arial" w:hAnsi="Arial" w:cs="Arial"/>
          <w:b/>
          <w:sz w:val="24"/>
          <w:szCs w:val="24"/>
          <w:u w:val="single"/>
        </w:rPr>
        <w:t>n</w:t>
      </w:r>
    </w:p>
    <w:p w:rsidR="00B55433" w:rsidRDefault="00B55433" w:rsidP="009C22D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55433">
        <w:rPr>
          <w:rFonts w:ascii="Arial" w:hAnsi="Arial" w:cs="Arial"/>
          <w:sz w:val="24"/>
          <w:szCs w:val="24"/>
        </w:rPr>
        <w:t xml:space="preserve">Se evaluará </w:t>
      </w:r>
      <w:r>
        <w:rPr>
          <w:rFonts w:ascii="Arial" w:hAnsi="Arial" w:cs="Arial"/>
          <w:sz w:val="24"/>
          <w:szCs w:val="24"/>
        </w:rPr>
        <w:t xml:space="preserve">el presente proyecto con la presentación </w:t>
      </w:r>
      <w:r w:rsidR="000A1214">
        <w:rPr>
          <w:rFonts w:ascii="Arial" w:hAnsi="Arial" w:cs="Arial"/>
          <w:sz w:val="24"/>
          <w:szCs w:val="24"/>
        </w:rPr>
        <w:t>de un</w:t>
      </w:r>
      <w:r w:rsidRPr="00B55433">
        <w:rPr>
          <w:rFonts w:ascii="Arial" w:hAnsi="Arial" w:cs="Arial"/>
          <w:sz w:val="24"/>
          <w:szCs w:val="24"/>
        </w:rPr>
        <w:t xml:space="preserve"> informe</w:t>
      </w:r>
      <w:r>
        <w:rPr>
          <w:rFonts w:ascii="Arial" w:hAnsi="Arial" w:cs="Arial"/>
          <w:sz w:val="24"/>
          <w:szCs w:val="24"/>
        </w:rPr>
        <w:t xml:space="preserve"> de visita.</w:t>
      </w:r>
    </w:p>
    <w:p w:rsidR="00B55433" w:rsidRPr="00B55433" w:rsidRDefault="00B55433" w:rsidP="009C22DE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sectPr w:rsidR="00B55433" w:rsidRPr="00B55433" w:rsidSect="006165DD">
      <w:headerReference w:type="default" r:id="rId8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6C0" w:rsidRDefault="005B06C0">
      <w:pPr>
        <w:spacing w:after="0" w:line="240" w:lineRule="auto"/>
      </w:pPr>
      <w:r>
        <w:separator/>
      </w:r>
    </w:p>
  </w:endnote>
  <w:endnote w:type="continuationSeparator" w:id="0">
    <w:p w:rsidR="005B06C0" w:rsidRDefault="005B0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6C0" w:rsidRDefault="005B06C0">
      <w:pPr>
        <w:spacing w:after="0" w:line="240" w:lineRule="auto"/>
      </w:pPr>
      <w:r>
        <w:separator/>
      </w:r>
    </w:p>
  </w:footnote>
  <w:footnote w:type="continuationSeparator" w:id="0">
    <w:p w:rsidR="005B06C0" w:rsidRDefault="005B0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C18" w:rsidRDefault="00187EBE">
    <w:pPr>
      <w:pStyle w:val="Encabezad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C5922">
      <w:rPr>
        <w:noProof/>
      </w:rPr>
      <w:t>1</w:t>
    </w:r>
    <w:r>
      <w:fldChar w:fldCharType="end"/>
    </w:r>
  </w:p>
  <w:p w:rsidR="00156C18" w:rsidRDefault="00AC59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E287A"/>
    <w:multiLevelType w:val="hybridMultilevel"/>
    <w:tmpl w:val="FBCC7A58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991A1F"/>
    <w:multiLevelType w:val="hybridMultilevel"/>
    <w:tmpl w:val="6B983EBA"/>
    <w:lvl w:ilvl="0" w:tplc="23CCCFE6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7C0"/>
    <w:rsid w:val="000119C0"/>
    <w:rsid w:val="000A1214"/>
    <w:rsid w:val="00187EBE"/>
    <w:rsid w:val="00195686"/>
    <w:rsid w:val="001E61BD"/>
    <w:rsid w:val="003E5618"/>
    <w:rsid w:val="004617C0"/>
    <w:rsid w:val="004D4334"/>
    <w:rsid w:val="005B06C0"/>
    <w:rsid w:val="005C2424"/>
    <w:rsid w:val="006165DD"/>
    <w:rsid w:val="006B05C9"/>
    <w:rsid w:val="006F3EE5"/>
    <w:rsid w:val="00784FA2"/>
    <w:rsid w:val="009C22DE"/>
    <w:rsid w:val="009C4B3E"/>
    <w:rsid w:val="009C5F85"/>
    <w:rsid w:val="009D64FB"/>
    <w:rsid w:val="00AC5922"/>
    <w:rsid w:val="00AF083F"/>
    <w:rsid w:val="00B03409"/>
    <w:rsid w:val="00B55433"/>
    <w:rsid w:val="00B63EF8"/>
    <w:rsid w:val="00BA1D5D"/>
    <w:rsid w:val="00BD2770"/>
    <w:rsid w:val="00C34BF1"/>
    <w:rsid w:val="00C564C4"/>
    <w:rsid w:val="00CE1A37"/>
    <w:rsid w:val="00D46EC0"/>
    <w:rsid w:val="00D938AE"/>
    <w:rsid w:val="00DF298C"/>
    <w:rsid w:val="00E00503"/>
    <w:rsid w:val="00E31C1E"/>
    <w:rsid w:val="00F2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21D0A4-A87D-401A-AEFD-EDE0EA2D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4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5618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semiHidden/>
    <w:rsid w:val="00BD2770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es-AR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D2770"/>
    <w:rPr>
      <w:rFonts w:ascii="Arial" w:eastAsia="Times New Roman" w:hAnsi="Arial" w:cs="Times New Roman"/>
      <w:color w:val="000000"/>
      <w:sz w:val="24"/>
      <w:szCs w:val="20"/>
      <w:lang w:eastAsia="es-AR"/>
    </w:rPr>
  </w:style>
  <w:style w:type="paragraph" w:styleId="Encabezado">
    <w:name w:val="header"/>
    <w:basedOn w:val="Normal"/>
    <w:link w:val="EncabezadoCar"/>
    <w:uiPriority w:val="99"/>
    <w:rsid w:val="00BD277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BD2770"/>
    <w:rPr>
      <w:rFonts w:ascii="Times New Roman" w:eastAsia="Times New Roman" w:hAnsi="Times New Roman" w:cs="Times New Roman"/>
      <w:sz w:val="20"/>
      <w:szCs w:val="20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6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65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usuario</cp:lastModifiedBy>
  <cp:revision>2</cp:revision>
  <cp:lastPrinted>2019-04-04T01:40:00Z</cp:lastPrinted>
  <dcterms:created xsi:type="dcterms:W3CDTF">2022-02-16T13:48:00Z</dcterms:created>
  <dcterms:modified xsi:type="dcterms:W3CDTF">2022-02-16T13:48:00Z</dcterms:modified>
</cp:coreProperties>
</file>