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Pr="006B7BD5">
        <w:rPr>
          <w:rFonts w:ascii="Arial" w:hAnsi="Arial" w:cs="Arial"/>
          <w:sz w:val="24"/>
          <w:szCs w:val="24"/>
        </w:rPr>
        <w:t xml:space="preserve">  </w:t>
      </w:r>
      <w:r w:rsidR="007B0E95">
        <w:rPr>
          <w:rFonts w:ascii="Arial" w:hAnsi="Arial" w:cs="Arial"/>
          <w:sz w:val="24"/>
          <w:szCs w:val="24"/>
        </w:rPr>
        <w:t xml:space="preserve">19/05 </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 xml:space="preserve">Alumno/a: </w:t>
      </w:r>
      <w:r w:rsidR="00F22DB0">
        <w:rPr>
          <w:rFonts w:ascii="Arial" w:hAnsi="Arial" w:cs="Arial"/>
          <w:b/>
          <w:sz w:val="24"/>
          <w:szCs w:val="24"/>
        </w:rPr>
        <w:t>Delfina Rivas</w:t>
      </w:r>
    </w:p>
    <w:p w:rsidR="00122EF1" w:rsidRDefault="00122EF1" w:rsidP="00122EF1">
      <w:pPr>
        <w:jc w:val="both"/>
        <w:rPr>
          <w:rFonts w:ascii="Arial" w:eastAsia="Times New Roman" w:hAnsi="Arial" w:cs="Arial"/>
          <w:sz w:val="24"/>
          <w:szCs w:val="24"/>
          <w:lang w:eastAsia="es-MX"/>
        </w:rPr>
      </w:pPr>
    </w:p>
    <w:p w:rsidR="00122EF1" w:rsidRDefault="0005313E" w:rsidP="00122EF1">
      <w:pPr>
        <w:spacing w:line="360" w:lineRule="auto"/>
        <w:jc w:val="both"/>
        <w:rPr>
          <w:rFonts w:ascii="Arial" w:eastAsia="Times New Roman" w:hAnsi="Arial" w:cs="Arial"/>
          <w:color w:val="777777"/>
          <w:lang w:eastAsia="es-AR"/>
        </w:rPr>
      </w:pPr>
      <w:r>
        <w:rPr>
          <w:noProof/>
        </w:rPr>
        <mc:AlternateContent>
          <mc:Choice Requires="wps">
            <w:drawing>
              <wp:inline distT="0" distB="0" distL="0" distR="0">
                <wp:extent cx="304800" cy="304800"/>
                <wp:effectExtent l="0" t="0" r="0" b="0"/>
                <wp:docPr id="3" name=" 1" descr="Saludar Con La Mano Lápiz De Dibujos Animados Para El Saludo En L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72FC7" id=" 1" o:spid="_x0000_s1026" alt="Saludar Con La Mano Lápiz De Dibujos Animados Para El Saludo En L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Pr>
          <w:noProof/>
        </w:rPr>
        <mc:AlternateContent>
          <mc:Choice Requires="wps">
            <w:drawing>
              <wp:inline distT="0" distB="0" distL="0" distR="0">
                <wp:extent cx="304800" cy="304800"/>
                <wp:effectExtent l="0" t="0" r="0" b="0"/>
                <wp:docPr id="2" name=" 2" descr="Saludar Con La Mano Lápiz De Dibujos Animados Para El Saludo En L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CDD15" id=" 2" o:spid="_x0000_s1026" alt="Saludar Con La Mano Lápiz De Dibujos Animados Para El Saludo En L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p>
    <w:p w:rsidR="00122EF1" w:rsidRDefault="00122EF1" w:rsidP="00DD5AF0">
      <w:pPr>
        <w:spacing w:line="360" w:lineRule="auto"/>
        <w:jc w:val="both"/>
        <w:rPr>
          <w:rFonts w:ascii="Arial" w:eastAsia="Times New Roman" w:hAnsi="Arial" w:cs="Arial"/>
          <w:color w:val="777777"/>
          <w:lang w:eastAsia="es-AR"/>
        </w:rPr>
      </w:pPr>
    </w:p>
    <w:p w:rsidR="00122EF1" w:rsidRDefault="00122EF1" w:rsidP="00DD5AF0">
      <w:pPr>
        <w:spacing w:line="360" w:lineRule="auto"/>
        <w:jc w:val="both"/>
        <w:rPr>
          <w:rFonts w:ascii="Arial" w:eastAsia="Times New Roman" w:hAnsi="Arial" w:cs="Arial"/>
          <w:color w:val="777777"/>
          <w:lang w:eastAsia="es-AR"/>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Default="00DD5AF0" w:rsidP="00DD5AF0">
      <w:pPr>
        <w:spacing w:line="360" w:lineRule="auto"/>
        <w:ind w:left="283"/>
        <w:jc w:val="both"/>
        <w:rPr>
          <w:rFonts w:ascii="Arial" w:hAnsi="Arial" w:cs="Arial"/>
        </w:rPr>
      </w:pPr>
      <w:r w:rsidRPr="00C57462">
        <w:rPr>
          <w:rFonts w:ascii="Arial" w:hAnsi="Arial" w:cs="Arial"/>
        </w:rPr>
        <w:t>1.Lea detenidamente el siguiente texto y complete la ficha bibliográfica que se encuentra a continuación (1p)</w:t>
      </w:r>
    </w:p>
    <w:p w:rsidR="004B20C4" w:rsidRDefault="004B20C4" w:rsidP="00DD5AF0">
      <w:pPr>
        <w:spacing w:line="360" w:lineRule="auto"/>
        <w:ind w:left="283"/>
        <w:jc w:val="both"/>
        <w:rPr>
          <w:rFonts w:ascii="Arial" w:hAnsi="Arial" w:cs="Arial"/>
          <w:b/>
          <w:bCs/>
        </w:rPr>
      </w:pPr>
      <w:r>
        <w:rPr>
          <w:rFonts w:ascii="Arial" w:hAnsi="Arial" w:cs="Arial"/>
          <w:b/>
          <w:bCs/>
          <w:u w:val="single"/>
        </w:rPr>
        <w:t>Título:</w:t>
      </w:r>
      <w:r>
        <w:rPr>
          <w:rFonts w:ascii="Arial" w:hAnsi="Arial" w:cs="Arial"/>
          <w:b/>
          <w:bCs/>
        </w:rPr>
        <w:t xml:space="preserve"> Una semana de la cuarentena: la economía casi congelada y los argentinos en sus casas frente a un reto histórico. </w:t>
      </w:r>
    </w:p>
    <w:p w:rsidR="004B20C4" w:rsidRDefault="00F93B99" w:rsidP="00DD5AF0">
      <w:pPr>
        <w:spacing w:line="360" w:lineRule="auto"/>
        <w:ind w:left="283"/>
        <w:jc w:val="both"/>
        <w:rPr>
          <w:rFonts w:ascii="Arial" w:hAnsi="Arial" w:cs="Arial"/>
          <w:b/>
          <w:bCs/>
        </w:rPr>
      </w:pPr>
      <w:r>
        <w:rPr>
          <w:rFonts w:ascii="Arial" w:hAnsi="Arial" w:cs="Arial"/>
          <w:b/>
          <w:bCs/>
          <w:u w:val="single"/>
        </w:rPr>
        <w:t xml:space="preserve">Autor: </w:t>
      </w:r>
      <w:r>
        <w:rPr>
          <w:rFonts w:ascii="Arial" w:hAnsi="Arial" w:cs="Arial"/>
          <w:b/>
          <w:bCs/>
        </w:rPr>
        <w:t xml:space="preserve">Martín </w:t>
      </w:r>
      <w:proofErr w:type="spellStart"/>
      <w:r>
        <w:rPr>
          <w:rFonts w:ascii="Arial" w:hAnsi="Arial" w:cs="Arial"/>
          <w:b/>
          <w:bCs/>
        </w:rPr>
        <w:t>Bidegaray</w:t>
      </w:r>
      <w:proofErr w:type="spellEnd"/>
      <w:r w:rsidR="00904D8A">
        <w:rPr>
          <w:rFonts w:ascii="Arial" w:hAnsi="Arial" w:cs="Arial"/>
          <w:b/>
          <w:bCs/>
        </w:rPr>
        <w:t>- Gonzalo Sánchez</w:t>
      </w:r>
    </w:p>
    <w:p w:rsidR="00904D8A" w:rsidRDefault="005A0B32" w:rsidP="00DD5AF0">
      <w:pPr>
        <w:spacing w:line="360" w:lineRule="auto"/>
        <w:ind w:left="283"/>
        <w:jc w:val="both"/>
        <w:rPr>
          <w:rFonts w:ascii="Arial" w:hAnsi="Arial" w:cs="Arial"/>
          <w:b/>
          <w:bCs/>
        </w:rPr>
      </w:pPr>
      <w:r>
        <w:rPr>
          <w:rFonts w:ascii="Arial" w:hAnsi="Arial" w:cs="Arial"/>
          <w:b/>
          <w:bCs/>
          <w:u w:val="single"/>
        </w:rPr>
        <w:t xml:space="preserve">Fecha: </w:t>
      </w:r>
      <w:r>
        <w:rPr>
          <w:rFonts w:ascii="Arial" w:hAnsi="Arial" w:cs="Arial"/>
          <w:b/>
          <w:bCs/>
        </w:rPr>
        <w:t>27/03/2020-6:30</w:t>
      </w:r>
    </w:p>
    <w:p w:rsidR="005A0B32" w:rsidRDefault="009B07AB" w:rsidP="00DD5AF0">
      <w:pPr>
        <w:spacing w:line="360" w:lineRule="auto"/>
        <w:ind w:left="283"/>
        <w:jc w:val="both"/>
        <w:rPr>
          <w:rFonts w:ascii="Arial" w:hAnsi="Arial" w:cs="Arial"/>
          <w:b/>
          <w:bCs/>
        </w:rPr>
      </w:pPr>
      <w:r>
        <w:rPr>
          <w:rFonts w:ascii="Arial" w:hAnsi="Arial" w:cs="Arial"/>
          <w:b/>
          <w:bCs/>
          <w:u w:val="single"/>
        </w:rPr>
        <w:t xml:space="preserve">Fuente: </w:t>
      </w:r>
      <w:r w:rsidR="0026460D">
        <w:rPr>
          <w:rFonts w:ascii="Arial" w:hAnsi="Arial" w:cs="Arial"/>
          <w:b/>
          <w:bCs/>
        </w:rPr>
        <w:t xml:space="preserve"> Clarín.com </w:t>
      </w:r>
    </w:p>
    <w:p w:rsidR="0026460D" w:rsidRDefault="0019726D" w:rsidP="00DD5AF0">
      <w:pPr>
        <w:spacing w:line="360" w:lineRule="auto"/>
        <w:ind w:left="283"/>
        <w:jc w:val="both"/>
        <w:rPr>
          <w:rFonts w:ascii="Arial" w:hAnsi="Arial" w:cs="Arial"/>
          <w:b/>
          <w:bCs/>
        </w:rPr>
      </w:pPr>
      <w:r>
        <w:rPr>
          <w:rFonts w:ascii="Arial" w:hAnsi="Arial" w:cs="Arial"/>
          <w:b/>
          <w:bCs/>
          <w:u w:val="single"/>
        </w:rPr>
        <w:t xml:space="preserve">Idea Central: </w:t>
      </w:r>
      <w:r w:rsidR="00A302F4">
        <w:rPr>
          <w:rFonts w:ascii="Arial" w:hAnsi="Arial" w:cs="Arial"/>
          <w:b/>
          <w:bCs/>
        </w:rPr>
        <w:t xml:space="preserve">trata de que empresas y que comercios tuvieron mejores resultados durante </w:t>
      </w:r>
      <w:r w:rsidR="00D677B3">
        <w:rPr>
          <w:rFonts w:ascii="Arial" w:hAnsi="Arial" w:cs="Arial"/>
          <w:b/>
          <w:bCs/>
        </w:rPr>
        <w:t xml:space="preserve">la </w:t>
      </w:r>
      <w:r w:rsidR="009E7C29">
        <w:rPr>
          <w:rFonts w:ascii="Arial" w:hAnsi="Arial" w:cs="Arial"/>
          <w:b/>
          <w:bCs/>
        </w:rPr>
        <w:t xml:space="preserve">cuarentena. </w:t>
      </w:r>
    </w:p>
    <w:p w:rsidR="009E7C29" w:rsidRPr="009E7C29" w:rsidRDefault="009E7C29" w:rsidP="00DD5AF0">
      <w:pPr>
        <w:spacing w:line="360" w:lineRule="auto"/>
        <w:ind w:left="283"/>
        <w:jc w:val="both"/>
        <w:rPr>
          <w:rFonts w:ascii="Arial" w:hAnsi="Arial" w:cs="Arial"/>
          <w:b/>
          <w:bCs/>
        </w:rPr>
      </w:pPr>
      <w:r>
        <w:rPr>
          <w:rFonts w:ascii="Arial" w:hAnsi="Arial" w:cs="Arial"/>
          <w:b/>
          <w:bCs/>
        </w:rPr>
        <w:t>También podemos observar que habla sobre los pymes</w:t>
      </w:r>
      <w:r w:rsidR="00E81982">
        <w:rPr>
          <w:rFonts w:ascii="Arial" w:hAnsi="Arial" w:cs="Arial"/>
          <w:b/>
          <w:bCs/>
        </w:rPr>
        <w:t xml:space="preserve"> y </w:t>
      </w:r>
      <w:r>
        <w:rPr>
          <w:rFonts w:ascii="Arial" w:hAnsi="Arial" w:cs="Arial"/>
          <w:b/>
          <w:bCs/>
        </w:rPr>
        <w:t xml:space="preserve">el </w:t>
      </w:r>
      <w:r w:rsidR="00E81982">
        <w:rPr>
          <w:rFonts w:ascii="Arial" w:hAnsi="Arial" w:cs="Arial"/>
          <w:b/>
          <w:bCs/>
        </w:rPr>
        <w:t xml:space="preserve">combustible, y también </w:t>
      </w:r>
      <w:r w:rsidR="004413DE">
        <w:rPr>
          <w:rFonts w:ascii="Arial" w:hAnsi="Arial" w:cs="Arial"/>
          <w:b/>
          <w:bCs/>
        </w:rPr>
        <w:t xml:space="preserve">del trabajo y las clases desde nuestros hogares. </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375" w:line="540" w:lineRule="atLeast"/>
        <w:jc w:val="both"/>
        <w:outlineLvl w:val="1"/>
        <w:rPr>
          <w:rFonts w:ascii="Arial" w:eastAsia="Times New Roman" w:hAnsi="Arial" w:cs="Arial"/>
          <w:color w:val="777777"/>
          <w:lang w:eastAsia="es-AR"/>
        </w:rPr>
      </w:pP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 xml:space="preserve">Martín </w:t>
      </w:r>
      <w:proofErr w:type="spellStart"/>
      <w:r w:rsidRPr="00C57462">
        <w:rPr>
          <w:rFonts w:ascii="Arial" w:eastAsia="Times New Roman" w:hAnsi="Arial" w:cs="Arial"/>
          <w:color w:val="D80026"/>
          <w:lang w:eastAsia="es-AR"/>
        </w:rPr>
        <w:t>Bidegaray</w:t>
      </w:r>
      <w:proofErr w:type="spellEnd"/>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4413DE"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6"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4413DE"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xml:space="preserve">​ en Wuhan se instaló hace ya una semana en la Argentina. Los hogares, el refugio que tienen los enfermos para recuperarse desde el principio de la historia </w:t>
      </w:r>
      <w:r w:rsidR="00A53B57">
        <w:rPr>
          <w:rFonts w:ascii="Arial" w:eastAsia="Times New Roman" w:hAnsi="Arial" w:cs="Arial"/>
          <w:color w:val="333333"/>
          <w:lang w:eastAsia="es-AR"/>
        </w:rPr>
        <w:t>de</w:t>
      </w:r>
      <w:r w:rsidRPr="00C57462">
        <w:rPr>
          <w:rFonts w:ascii="Arial" w:eastAsia="Times New Roman" w:hAnsi="Arial" w:cs="Arial"/>
          <w:color w:val="333333"/>
          <w:lang w:eastAsia="es-AR"/>
        </w:rPr>
        <w:t xml:space="preserve">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05313E"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inline distT="0" distB="0" distL="0" distR="0">
                <wp:extent cx="304800" cy="304800"/>
                <wp:effectExtent l="0" t="0" r="0" b="0"/>
                <wp:docPr id="1" name=" 3" descr="Microcentro absolutamente vacío durante la cuarentena. /Germán García Adras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4A3A6" id=" 3" o:spid="_x0000_s1026" alt="Microcentro absolutamente vacío durante la cuarentena. /Germán García Adra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cadenas de pago "rotas"</w:t>
      </w:r>
      <w:r w:rsidRPr="00C57462">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w:t>
      </w:r>
      <w:proofErr w:type="spellStart"/>
      <w:r w:rsidRPr="00C57462">
        <w:rPr>
          <w:rFonts w:ascii="Arial" w:eastAsia="Times New Roman" w:hAnsi="Arial" w:cs="Arial"/>
          <w:color w:val="333333"/>
          <w:lang w:eastAsia="es-AR"/>
        </w:rPr>
        <w:t>prioritarios".No</w:t>
      </w:r>
      <w:proofErr w:type="spellEnd"/>
      <w:r w:rsidRPr="00C57462">
        <w:rPr>
          <w:rFonts w:ascii="Arial" w:eastAsia="Times New Roman" w:hAnsi="Arial" w:cs="Arial"/>
          <w:color w:val="333333"/>
          <w:lang w:eastAsia="es-AR"/>
        </w:rPr>
        <w:t xml:space="preserve">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xml:space="preserve">, ya que ven que no tienen caja, porque no hay </w:t>
      </w:r>
      <w:proofErr w:type="spellStart"/>
      <w:r w:rsidRPr="00C57462">
        <w:rPr>
          <w:rFonts w:ascii="Arial" w:eastAsia="Times New Roman" w:hAnsi="Arial" w:cs="Arial"/>
          <w:color w:val="333333"/>
          <w:lang w:eastAsia="es-AR"/>
        </w:rPr>
        <w:t>ventas.La</w:t>
      </w:r>
      <w:proofErr w:type="spellEnd"/>
      <w:r w:rsidRPr="00C57462">
        <w:rPr>
          <w:rFonts w:ascii="Arial" w:eastAsia="Times New Roman" w:hAnsi="Arial" w:cs="Arial"/>
          <w:color w:val="333333"/>
          <w:lang w:eastAsia="es-AR"/>
        </w:rPr>
        <w:t xml:space="preserve">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xml:space="preserve">", grafica un ejecutivo de una compañía </w:t>
      </w:r>
      <w:proofErr w:type="spellStart"/>
      <w:r w:rsidRPr="00C57462">
        <w:rPr>
          <w:rFonts w:ascii="Arial" w:eastAsia="Times New Roman" w:hAnsi="Arial" w:cs="Arial"/>
          <w:color w:val="333333"/>
          <w:lang w:eastAsia="es-AR"/>
        </w:rPr>
        <w:t>fabricante.Sin</w:t>
      </w:r>
      <w:proofErr w:type="spellEnd"/>
      <w:r w:rsidRPr="00C57462">
        <w:rPr>
          <w:rFonts w:ascii="Arial" w:eastAsia="Times New Roman" w:hAnsi="Arial" w:cs="Arial"/>
          <w:color w:val="333333"/>
          <w:lang w:eastAsia="es-AR"/>
        </w:rPr>
        <w:t xml:space="preserve">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por el combustible despachado. Las Pymes no tienen ingresos. No saben cómo pagarle a sus empleados ni proveedores. "La cadena de pagos está rota. Emergencia total", grafican los consultados. En construcción, la cantidad de puestos de trabajo ya venía golpeada antes de la cuarentena</w:t>
      </w:r>
    </w:p>
    <w:p w:rsidR="00DD5AF0"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xml:space="preserve">. Al menos, las que hacen insumos para fabricantes de artículos de limpieza o alimentos. Otras de ese mismo rubro, quizás conectadas a actividades menos esenciales, no la pasan tan </w:t>
      </w:r>
      <w:proofErr w:type="spellStart"/>
      <w:r w:rsidRPr="00C57462">
        <w:rPr>
          <w:rFonts w:ascii="Arial" w:eastAsia="Times New Roman" w:hAnsi="Arial" w:cs="Arial"/>
          <w:color w:val="333333"/>
          <w:lang w:eastAsia="es-AR"/>
        </w:rPr>
        <w:t>bien.Las</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xml:space="preserve">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w:t>
      </w:r>
      <w:proofErr w:type="spellStart"/>
      <w:r w:rsidRPr="00C57462">
        <w:rPr>
          <w:rFonts w:ascii="Arial" w:eastAsia="Times New Roman" w:hAnsi="Arial" w:cs="Arial"/>
          <w:color w:val="333333"/>
          <w:lang w:eastAsia="es-AR"/>
        </w:rPr>
        <w:t>sueldos.En</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 xml:space="preserve">¿El trabajo en casa llegó para </w:t>
      </w:r>
      <w:proofErr w:type="spellStart"/>
      <w:r w:rsidRPr="00C57462">
        <w:rPr>
          <w:rFonts w:ascii="Arial" w:eastAsia="Times New Roman" w:hAnsi="Arial" w:cs="Arial"/>
          <w:color w:val="D80026"/>
          <w:lang w:eastAsia="es-AR"/>
        </w:rPr>
        <w:t>quedarse?</w:t>
      </w:r>
      <w:r w:rsidRPr="00C57462">
        <w:rPr>
          <w:rFonts w:ascii="Arial" w:eastAsia="Times New Roman" w:hAnsi="Arial" w:cs="Arial"/>
          <w:color w:val="333333"/>
          <w:lang w:eastAsia="es-AR"/>
        </w:rPr>
        <w:t>Del</w:t>
      </w:r>
      <w:proofErr w:type="spellEnd"/>
      <w:r w:rsidRPr="00C57462">
        <w:rPr>
          <w:rFonts w:ascii="Arial" w:eastAsia="Times New Roman" w:hAnsi="Arial" w:cs="Arial"/>
          <w:color w:val="333333"/>
          <w:lang w:eastAsia="es-AR"/>
        </w:rPr>
        <w:t xml:space="preserve"> mismo modo en que las clases comenzaron a impartirse online, cientos de miles de trabajadores oficinistas en mayor medida 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 xml:space="preserve">¿cuántos de todos estos cambios perdurarán cuando pase la </w:t>
      </w:r>
      <w:proofErr w:type="spellStart"/>
      <w:r w:rsidRPr="00C57462">
        <w:rPr>
          <w:rFonts w:ascii="Arial" w:eastAsia="Times New Roman" w:hAnsi="Arial" w:cs="Arial"/>
          <w:b/>
          <w:bCs/>
          <w:color w:val="333333"/>
          <w:lang w:eastAsia="es-AR"/>
        </w:rPr>
        <w:t>pandemia?</w:t>
      </w:r>
      <w:r w:rsidRPr="00C57462">
        <w:rPr>
          <w:rFonts w:ascii="Arial" w:eastAsia="Times New Roman" w:hAnsi="Arial" w:cs="Arial"/>
          <w:color w:val="333333"/>
          <w:lang w:eastAsia="es-AR"/>
        </w:rPr>
        <w:t>En</w:t>
      </w:r>
      <w:proofErr w:type="spellEnd"/>
      <w:r w:rsidRPr="00C57462">
        <w:rPr>
          <w:rFonts w:ascii="Arial" w:eastAsia="Times New Roman" w:hAnsi="Arial" w:cs="Arial"/>
          <w:color w:val="333333"/>
          <w:lang w:eastAsia="es-AR"/>
        </w:rPr>
        <w:t xml:space="preserve">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w:t>
      </w:r>
      <w:proofErr w:type="spellStart"/>
      <w:r w:rsidRPr="00C57462">
        <w:rPr>
          <w:rFonts w:ascii="Arial" w:eastAsia="Times New Roman" w:hAnsi="Arial" w:cs="Arial"/>
          <w:color w:val="333333"/>
          <w:lang w:eastAsia="es-AR"/>
        </w:rPr>
        <w:t>global.“Desde</w:t>
      </w:r>
      <w:proofErr w:type="spellEnd"/>
      <w:r w:rsidRPr="00C57462">
        <w:rPr>
          <w:rFonts w:ascii="Arial" w:eastAsia="Times New Roman" w:hAnsi="Arial" w:cs="Arial"/>
          <w:color w:val="333333"/>
          <w:lang w:eastAsia="es-AR"/>
        </w:rPr>
        <w:t xml:space="preserv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w:t>
      </w:r>
      <w:proofErr w:type="spellStart"/>
      <w:r w:rsidRPr="00C57462">
        <w:rPr>
          <w:rFonts w:ascii="Arial" w:eastAsia="Times New Roman" w:hAnsi="Arial" w:cs="Arial"/>
          <w:color w:val="333333"/>
          <w:lang w:eastAsia="es-AR"/>
        </w:rPr>
        <w:t>Argentina.</w:t>
      </w:r>
      <w:r w:rsidRPr="00C57462">
        <w:rPr>
          <w:rFonts w:ascii="Arial" w:eastAsia="Times New Roman" w:hAnsi="Arial" w:cs="Arial"/>
          <w:b/>
          <w:bCs/>
          <w:color w:val="333333"/>
          <w:lang w:eastAsia="es-AR"/>
        </w:rPr>
        <w:t>Sebastián</w:t>
      </w:r>
      <w:proofErr w:type="spellEnd"/>
      <w:r w:rsidRPr="00C57462">
        <w:rPr>
          <w:rFonts w:ascii="Arial" w:eastAsia="Times New Roman" w:hAnsi="Arial" w:cs="Arial"/>
          <w:b/>
          <w:bCs/>
          <w:color w:val="333333"/>
          <w:lang w:eastAsia="es-AR"/>
        </w:rPr>
        <w:t xml:space="preserve">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4° factor de la producción. </w:t>
      </w:r>
      <w:proofErr w:type="spellStart"/>
      <w:r w:rsidRPr="00C57462">
        <w:rPr>
          <w:rFonts w:ascii="Arial" w:hAnsi="Arial" w:cs="Arial"/>
        </w:rPr>
        <w:t>Definalo</w:t>
      </w:r>
      <w:proofErr w:type="spellEnd"/>
      <w:r w:rsidRPr="00C57462">
        <w:rPr>
          <w:rFonts w:ascii="Arial" w:hAnsi="Arial" w:cs="Arial"/>
        </w:rPr>
        <w:t>.  (1p)</w:t>
      </w:r>
    </w:p>
    <w:p w:rsidR="00476F32" w:rsidRDefault="00476F32" w:rsidP="00DD5AF0">
      <w:pPr>
        <w:spacing w:line="360" w:lineRule="auto"/>
        <w:ind w:left="360"/>
        <w:jc w:val="both"/>
        <w:rPr>
          <w:rFonts w:ascii="Arial" w:hAnsi="Arial" w:cs="Arial"/>
          <w:b/>
          <w:bCs/>
        </w:rPr>
      </w:pPr>
      <w:r>
        <w:rPr>
          <w:rFonts w:ascii="Arial" w:hAnsi="Arial" w:cs="Arial"/>
          <w:b/>
          <w:bCs/>
        </w:rPr>
        <w:t xml:space="preserve">Factores de producción: </w:t>
      </w:r>
    </w:p>
    <w:p w:rsidR="00476F32" w:rsidRDefault="00485C0F" w:rsidP="004319F0">
      <w:pPr>
        <w:pStyle w:val="Prrafodelista"/>
        <w:numPr>
          <w:ilvl w:val="0"/>
          <w:numId w:val="3"/>
        </w:numPr>
        <w:spacing w:line="360" w:lineRule="auto"/>
        <w:jc w:val="both"/>
        <w:rPr>
          <w:rFonts w:ascii="Arial" w:hAnsi="Arial" w:cs="Arial"/>
          <w:b/>
          <w:bCs/>
        </w:rPr>
      </w:pPr>
      <w:r>
        <w:rPr>
          <w:rFonts w:ascii="Arial" w:hAnsi="Arial" w:cs="Arial"/>
          <w:b/>
          <w:bCs/>
        </w:rPr>
        <w:t xml:space="preserve">Naturaleza </w:t>
      </w:r>
    </w:p>
    <w:p w:rsidR="00485C0F" w:rsidRDefault="00485C0F" w:rsidP="004319F0">
      <w:pPr>
        <w:pStyle w:val="Prrafodelista"/>
        <w:numPr>
          <w:ilvl w:val="0"/>
          <w:numId w:val="3"/>
        </w:numPr>
        <w:spacing w:line="360" w:lineRule="auto"/>
        <w:jc w:val="both"/>
        <w:rPr>
          <w:rFonts w:ascii="Arial" w:hAnsi="Arial" w:cs="Arial"/>
          <w:b/>
          <w:bCs/>
        </w:rPr>
      </w:pPr>
      <w:r>
        <w:rPr>
          <w:rFonts w:ascii="Arial" w:hAnsi="Arial" w:cs="Arial"/>
          <w:b/>
          <w:bCs/>
        </w:rPr>
        <w:t xml:space="preserve">Trabajo </w:t>
      </w:r>
    </w:p>
    <w:p w:rsidR="00485C0F" w:rsidRDefault="0045464F" w:rsidP="004319F0">
      <w:pPr>
        <w:pStyle w:val="Prrafodelista"/>
        <w:numPr>
          <w:ilvl w:val="0"/>
          <w:numId w:val="3"/>
        </w:numPr>
        <w:spacing w:line="360" w:lineRule="auto"/>
        <w:jc w:val="both"/>
        <w:rPr>
          <w:rFonts w:ascii="Arial" w:hAnsi="Arial" w:cs="Arial"/>
          <w:b/>
          <w:bCs/>
        </w:rPr>
      </w:pPr>
      <w:r>
        <w:rPr>
          <w:rFonts w:ascii="Arial" w:hAnsi="Arial" w:cs="Arial"/>
          <w:b/>
          <w:bCs/>
        </w:rPr>
        <w:t xml:space="preserve">Capital </w:t>
      </w:r>
    </w:p>
    <w:p w:rsidR="0045464F" w:rsidRPr="004319F0" w:rsidRDefault="0045464F" w:rsidP="004319F0">
      <w:pPr>
        <w:pStyle w:val="Prrafodelista"/>
        <w:numPr>
          <w:ilvl w:val="0"/>
          <w:numId w:val="3"/>
        </w:numPr>
        <w:spacing w:line="360" w:lineRule="auto"/>
        <w:jc w:val="both"/>
        <w:rPr>
          <w:rFonts w:ascii="Arial" w:hAnsi="Arial" w:cs="Arial"/>
          <w:b/>
          <w:bCs/>
        </w:rPr>
      </w:pPr>
      <w:r>
        <w:rPr>
          <w:rFonts w:ascii="Arial" w:hAnsi="Arial" w:cs="Arial"/>
          <w:b/>
          <w:bCs/>
        </w:rPr>
        <w:t xml:space="preserve">Empresas: </w:t>
      </w:r>
      <w:r w:rsidR="008115CB">
        <w:rPr>
          <w:rFonts w:ascii="Arial" w:hAnsi="Arial" w:cs="Arial"/>
        </w:rPr>
        <w:t xml:space="preserve">se encarga de </w:t>
      </w:r>
      <w:r w:rsidR="00DA5A18">
        <w:rPr>
          <w:rFonts w:ascii="Arial" w:hAnsi="Arial" w:cs="Arial"/>
        </w:rPr>
        <w:t xml:space="preserve">reunir o coordinar los factores de producción. </w:t>
      </w:r>
    </w:p>
    <w:p w:rsidR="00DD5AF0"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r w:rsidRPr="00C57462">
        <w:rPr>
          <w:rFonts w:ascii="Arial" w:hAnsi="Arial" w:cs="Arial"/>
        </w:rPr>
        <w:t>terciarios . (1p)</w:t>
      </w:r>
    </w:p>
    <w:p w:rsidR="00DA5A18" w:rsidRDefault="008B6299" w:rsidP="00DD5AF0">
      <w:pPr>
        <w:spacing w:line="360" w:lineRule="auto"/>
        <w:jc w:val="both"/>
        <w:rPr>
          <w:rFonts w:ascii="Arial" w:hAnsi="Arial" w:cs="Arial"/>
        </w:rPr>
      </w:pPr>
      <w:r>
        <w:rPr>
          <w:rFonts w:ascii="Arial" w:hAnsi="Arial" w:cs="Arial"/>
          <w:b/>
          <w:bCs/>
          <w:u w:val="single"/>
        </w:rPr>
        <w:t xml:space="preserve">Sector Primario: </w:t>
      </w:r>
      <w:r w:rsidR="00A71BA7">
        <w:rPr>
          <w:rFonts w:ascii="Arial" w:hAnsi="Arial" w:cs="Arial"/>
        </w:rPr>
        <w:t xml:space="preserve"> </w:t>
      </w:r>
      <w:r w:rsidR="00FD3BC4">
        <w:rPr>
          <w:rFonts w:ascii="Arial" w:hAnsi="Arial" w:cs="Arial"/>
        </w:rPr>
        <w:t>está formado por las actividades económicas relacionadas con la transformación de los recursos naturales en productos primarios no elaborados.</w:t>
      </w:r>
    </w:p>
    <w:p w:rsidR="004124C6" w:rsidRDefault="00CB73B9" w:rsidP="00DD5AF0">
      <w:pPr>
        <w:spacing w:line="360" w:lineRule="auto"/>
        <w:jc w:val="both"/>
        <w:rPr>
          <w:rFonts w:ascii="Arial" w:hAnsi="Arial" w:cs="Arial"/>
        </w:rPr>
      </w:pPr>
      <w:r>
        <w:rPr>
          <w:rFonts w:ascii="Arial" w:hAnsi="Arial" w:cs="Arial"/>
          <w:b/>
          <w:bCs/>
          <w:u w:val="single"/>
        </w:rPr>
        <w:t xml:space="preserve">Sector Secundario: </w:t>
      </w:r>
      <w:r w:rsidR="00E30C41">
        <w:rPr>
          <w:rFonts w:ascii="Arial" w:hAnsi="Arial" w:cs="Arial"/>
        </w:rPr>
        <w:t>Es el q</w:t>
      </w:r>
      <w:r w:rsidRPr="00802FBA">
        <w:rPr>
          <w:rFonts w:ascii="Arial" w:hAnsi="Arial" w:cs="Arial"/>
        </w:rPr>
        <w:t xml:space="preserve">ue transforma la materia prima, extraída o producida por el sector primario, en productos de </w:t>
      </w:r>
      <w:r w:rsidR="00802FBA">
        <w:rPr>
          <w:rFonts w:ascii="Arial" w:hAnsi="Arial" w:cs="Arial"/>
        </w:rPr>
        <w:t>consumo.</w:t>
      </w:r>
    </w:p>
    <w:p w:rsidR="00DB55AC" w:rsidRPr="00DB55AC" w:rsidRDefault="00DB55AC" w:rsidP="00DD5AF0">
      <w:pPr>
        <w:spacing w:line="360" w:lineRule="auto"/>
        <w:jc w:val="both"/>
        <w:rPr>
          <w:rFonts w:ascii="Arial" w:hAnsi="Arial" w:cs="Arial"/>
        </w:rPr>
      </w:pPr>
      <w:r>
        <w:rPr>
          <w:rFonts w:ascii="Arial" w:hAnsi="Arial" w:cs="Arial"/>
          <w:b/>
          <w:bCs/>
          <w:u w:val="single"/>
        </w:rPr>
        <w:t xml:space="preserve">Sector Terciario: </w:t>
      </w:r>
      <w:r w:rsidR="003A0142">
        <w:rPr>
          <w:rFonts w:ascii="Arial" w:hAnsi="Arial" w:cs="Arial"/>
        </w:rPr>
        <w:t>incluye toda actividad que produce un beneficio intangible, que no se puede almacenar, de corta duración y de la que no se puede adquirir propiedad.</w:t>
      </w: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DD5AF0" w:rsidRPr="00C57462" w:rsidRDefault="004E6922"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D716E56" wp14:editId="23A28F44">
                <wp:simplePos x="0" y="0"/>
                <wp:positionH relativeFrom="column">
                  <wp:posOffset>1469390</wp:posOffset>
                </wp:positionH>
                <wp:positionV relativeFrom="paragraph">
                  <wp:posOffset>127635</wp:posOffset>
                </wp:positionV>
                <wp:extent cx="2231390" cy="1425575"/>
                <wp:effectExtent l="0" t="0" r="92710" b="60325"/>
                <wp:wrapNone/>
                <wp:docPr id="9" name="Conector recto de flecha 9"/>
                <wp:cNvGraphicFramePr/>
                <a:graphic xmlns:a="http://schemas.openxmlformats.org/drawingml/2006/main">
                  <a:graphicData uri="http://schemas.microsoft.com/office/word/2010/wordprocessingShape">
                    <wps:wsp>
                      <wps:cNvCnPr/>
                      <wps:spPr>
                        <a:xfrm>
                          <a:off x="0" y="0"/>
                          <a:ext cx="2231390" cy="1425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01321F" id="_x0000_t32" coordsize="21600,21600" o:spt="32" o:oned="t" path="m,l21600,21600e" filled="f">
                <v:path arrowok="t" fillok="f" o:connecttype="none"/>
                <o:lock v:ext="edit" shapetype="t"/>
              </v:shapetype>
              <v:shape id="Conector recto de flecha 9" o:spid="_x0000_s1026" type="#_x0000_t32" style="position:absolute;margin-left:115.7pt;margin-top:10.05pt;width:175.7pt;height:1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" strokecolor="#002060">
                <v:stroke endarrow="block"/>
              </v:shape>
            </w:pict>
          </mc:Fallback>
        </mc:AlternateContent>
      </w:r>
      <w:r w:rsidR="00DD5AF0" w:rsidRPr="00C57462">
        <w:rPr>
          <w:rFonts w:ascii="Arial" w:hAnsi="Arial" w:cs="Arial"/>
        </w:rPr>
        <w:t xml:space="preserve">Servicios </w:t>
      </w:r>
      <w:proofErr w:type="spellStart"/>
      <w:r w:rsidR="00DD5AF0" w:rsidRPr="00C57462">
        <w:rPr>
          <w:rFonts w:ascii="Arial" w:hAnsi="Arial" w:cs="Arial"/>
        </w:rPr>
        <w:t>Publicos</w:t>
      </w:r>
      <w:proofErr w:type="spellEnd"/>
    </w:p>
    <w:p w:rsidR="00DD5AF0" w:rsidRDefault="00C7298F"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1978660</wp:posOffset>
                </wp:positionH>
                <wp:positionV relativeFrom="paragraph">
                  <wp:posOffset>25400</wp:posOffset>
                </wp:positionV>
                <wp:extent cx="1774190" cy="45085"/>
                <wp:effectExtent l="0" t="38100" r="35560" b="88265"/>
                <wp:wrapNone/>
                <wp:docPr id="5" name="Conector recto de flecha 5"/>
                <wp:cNvGraphicFramePr/>
                <a:graphic xmlns:a="http://schemas.openxmlformats.org/drawingml/2006/main">
                  <a:graphicData uri="http://schemas.microsoft.com/office/word/2010/wordprocessingShape">
                    <wps:wsp>
                      <wps:cNvCnPr/>
                      <wps:spPr>
                        <a:xfrm>
                          <a:off x="0" y="0"/>
                          <a:ext cx="177419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B8DB1F" id="Conector recto de flecha 5" o:spid="_x0000_s1026" type="#_x0000_t32" style="position:absolute;margin-left:155.8pt;margin-top:2pt;width:139.7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" strokecolor="black [3213]">
                <v:stroke endarrow="block"/>
              </v:shape>
            </w:pict>
          </mc:Fallback>
        </mc:AlternateContent>
      </w:r>
      <w:r w:rsidR="00DD5AF0" w:rsidRPr="00C57462">
        <w:rPr>
          <w:rFonts w:ascii="Arial" w:hAnsi="Arial" w:cs="Arial"/>
        </w:rPr>
        <w:t>Comercios de comestibles                                                      SECTOR PRIMARIO</w:t>
      </w:r>
    </w:p>
    <w:p w:rsidR="00DD5AF0" w:rsidRPr="00C57462" w:rsidRDefault="00396E17"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3E89D62" wp14:editId="6DEAACE3">
                <wp:simplePos x="0" y="0"/>
                <wp:positionH relativeFrom="column">
                  <wp:posOffset>1718945</wp:posOffset>
                </wp:positionH>
                <wp:positionV relativeFrom="paragraph">
                  <wp:posOffset>113665</wp:posOffset>
                </wp:positionV>
                <wp:extent cx="2038985" cy="713105"/>
                <wp:effectExtent l="0" t="0" r="75565" b="67945"/>
                <wp:wrapNone/>
                <wp:docPr id="10" name="Conector recto de flecha 10"/>
                <wp:cNvGraphicFramePr/>
                <a:graphic xmlns:a="http://schemas.openxmlformats.org/drawingml/2006/main">
                  <a:graphicData uri="http://schemas.microsoft.com/office/word/2010/wordprocessingShape">
                    <wps:wsp>
                      <wps:cNvCnPr/>
                      <wps:spPr>
                        <a:xfrm>
                          <a:off x="0" y="0"/>
                          <a:ext cx="2038985" cy="71310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D34959" id="Conector recto de flecha 10" o:spid="_x0000_s1026" type="#_x0000_t32" style="position:absolute;margin-left:135.35pt;margin-top:8.95pt;width:160.55pt;height:5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" strokecolor="#002060">
                <v:stroke endarrow="block"/>
              </v:shape>
            </w:pict>
          </mc:Fallback>
        </mc:AlternateContent>
      </w:r>
      <w:r w:rsidR="00D40A3E">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1644650</wp:posOffset>
                </wp:positionH>
                <wp:positionV relativeFrom="paragraph">
                  <wp:posOffset>290195</wp:posOffset>
                </wp:positionV>
                <wp:extent cx="2386330" cy="858520"/>
                <wp:effectExtent l="0" t="38100" r="52070" b="36830"/>
                <wp:wrapNone/>
                <wp:docPr id="8" name="Conector recto de flecha 8"/>
                <wp:cNvGraphicFramePr/>
                <a:graphic xmlns:a="http://schemas.openxmlformats.org/drawingml/2006/main">
                  <a:graphicData uri="http://schemas.microsoft.com/office/word/2010/wordprocessingShape">
                    <wps:wsp>
                      <wps:cNvCnPr/>
                      <wps:spPr>
                        <a:xfrm flipV="1">
                          <a:off x="0" y="0"/>
                          <a:ext cx="2386330" cy="8585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41AC8" id="Conector recto de flecha 8" o:spid="_x0000_s1026" type="#_x0000_t32" style="position:absolute;margin-left:129.5pt;margin-top:22.85pt;width:187.9pt;height:67.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" strokecolor="red">
                <v:stroke endarrow="block"/>
              </v:shape>
            </w:pict>
          </mc:Fallback>
        </mc:AlternateContent>
      </w:r>
      <w:r w:rsidR="00F9250D">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986155</wp:posOffset>
                </wp:positionH>
                <wp:positionV relativeFrom="paragraph">
                  <wp:posOffset>287655</wp:posOffset>
                </wp:positionV>
                <wp:extent cx="2880360" cy="520700"/>
                <wp:effectExtent l="0" t="57150" r="15240" b="31750"/>
                <wp:wrapNone/>
                <wp:docPr id="7" name="Conector recto de flecha 7"/>
                <wp:cNvGraphicFramePr/>
                <a:graphic xmlns:a="http://schemas.openxmlformats.org/drawingml/2006/main">
                  <a:graphicData uri="http://schemas.microsoft.com/office/word/2010/wordprocessingShape">
                    <wps:wsp>
                      <wps:cNvCnPr/>
                      <wps:spPr>
                        <a:xfrm flipV="1">
                          <a:off x="0" y="0"/>
                          <a:ext cx="2880360" cy="520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B8249" id="Conector recto de flecha 7" o:spid="_x0000_s1026" type="#_x0000_t32" style="position:absolute;margin-left:77.65pt;margin-top:22.65pt;width:226.8pt;height:4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" strokecolor="red">
                <v:stroke endarrow="block"/>
              </v:shape>
            </w:pict>
          </mc:Fallback>
        </mc:AlternateContent>
      </w:r>
      <w:r w:rsidR="000E0D0A">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2211705</wp:posOffset>
                </wp:positionH>
                <wp:positionV relativeFrom="paragraph">
                  <wp:posOffset>116205</wp:posOffset>
                </wp:positionV>
                <wp:extent cx="1709420" cy="393065"/>
                <wp:effectExtent l="0" t="57150" r="5080" b="26035"/>
                <wp:wrapNone/>
                <wp:docPr id="6" name="Conector recto de flecha 6"/>
                <wp:cNvGraphicFramePr/>
                <a:graphic xmlns:a="http://schemas.openxmlformats.org/drawingml/2006/main">
                  <a:graphicData uri="http://schemas.microsoft.com/office/word/2010/wordprocessingShape">
                    <wps:wsp>
                      <wps:cNvCnPr/>
                      <wps:spPr>
                        <a:xfrm flipV="1">
                          <a:off x="0" y="0"/>
                          <a:ext cx="1709420" cy="3930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DFD78" id="Conector recto de flecha 6" o:spid="_x0000_s1026" type="#_x0000_t32" style="position:absolute;margin-left:174.15pt;margin-top:9.15pt;width:134.6pt;height:30.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" strokecolor="red">
                <v:stroke endarrow="block"/>
              </v:shape>
            </w:pict>
          </mc:Fallback>
        </mc:AlternateContent>
      </w:r>
      <w:r w:rsidR="00DD5AF0" w:rsidRPr="00C57462">
        <w:rPr>
          <w:rFonts w:ascii="Arial" w:hAnsi="Arial" w:cs="Arial"/>
        </w:rPr>
        <w:t>Automotrices</w:t>
      </w:r>
      <w:r w:rsidR="00DD5AF0">
        <w:rPr>
          <w:rFonts w:ascii="Arial" w:hAnsi="Arial" w:cs="Arial"/>
        </w:rPr>
        <w:t xml:space="preserve">                                                                            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B60569"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1086485</wp:posOffset>
                </wp:positionH>
                <wp:positionV relativeFrom="paragraph">
                  <wp:posOffset>91440</wp:posOffset>
                </wp:positionV>
                <wp:extent cx="2779395" cy="708660"/>
                <wp:effectExtent l="0" t="57150" r="1905" b="34290"/>
                <wp:wrapNone/>
                <wp:docPr id="11" name="Conector recto de flecha 11"/>
                <wp:cNvGraphicFramePr/>
                <a:graphic xmlns:a="http://schemas.openxmlformats.org/drawingml/2006/main">
                  <a:graphicData uri="http://schemas.microsoft.com/office/word/2010/wordprocessingShape">
                    <wps:wsp>
                      <wps:cNvCnPr/>
                      <wps:spPr>
                        <a:xfrm flipV="1">
                          <a:off x="0" y="0"/>
                          <a:ext cx="2779395" cy="70866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1C98DB" id="Conector recto de flecha 11" o:spid="_x0000_s1026" type="#_x0000_t32" style="position:absolute;margin-left:85.55pt;margin-top:7.2pt;width:218.85pt;height:55.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" strokecolor="#002060">
                <v:stroke endarrow="block"/>
              </v:shape>
            </w:pict>
          </mc:Fallback>
        </mc:AlternateContent>
      </w:r>
      <w:r w:rsidR="00DD5AF0" w:rsidRPr="00C57462">
        <w:rPr>
          <w:rFonts w:ascii="Arial" w:hAnsi="Arial" w:cs="Arial"/>
        </w:rPr>
        <w:t>Farmacias                                                                               SECTOR TERCIARIO</w:t>
      </w:r>
    </w:p>
    <w:p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DD5AF0">
      <w:pPr>
        <w:spacing w:line="360" w:lineRule="auto"/>
        <w:ind w:left="360"/>
        <w:jc w:val="both"/>
        <w:rPr>
          <w:rFonts w:ascii="Arial" w:hAnsi="Arial" w:cs="Arial"/>
        </w:rPr>
      </w:pPr>
      <w:r w:rsidRPr="00C57462">
        <w:rPr>
          <w:rFonts w:ascii="Arial" w:hAnsi="Arial" w:cs="Arial"/>
        </w:rPr>
        <w:t>Aerolíneas</w:t>
      </w:r>
    </w:p>
    <w:p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rsidR="00DD5AF0"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¿Qué significa que las cadenas de pago estén rotas?¿ Que empresas se ven involucradas en esta cadena de pagos rota? ( antes de contestar lea atentamente el 2° y 9° párrafo del art. Periodístico) (1p)</w:t>
      </w:r>
    </w:p>
    <w:p w:rsidR="008A0D32" w:rsidRDefault="008A0D32" w:rsidP="008A0D32">
      <w:pPr>
        <w:spacing w:line="360" w:lineRule="auto"/>
        <w:ind w:left="360"/>
        <w:jc w:val="both"/>
        <w:rPr>
          <w:rFonts w:ascii="Arial" w:hAnsi="Arial" w:cs="Arial"/>
        </w:rPr>
      </w:pPr>
      <w:r>
        <w:rPr>
          <w:rFonts w:ascii="Arial" w:hAnsi="Arial" w:cs="Arial"/>
        </w:rPr>
        <w:t xml:space="preserve">Esto significa que para </w:t>
      </w:r>
      <w:r w:rsidR="00B724DD">
        <w:rPr>
          <w:rFonts w:ascii="Arial" w:hAnsi="Arial" w:cs="Arial"/>
        </w:rPr>
        <w:t xml:space="preserve">las empresas y los empleadores es una preocupación porque no encuentran manera de pagarle </w:t>
      </w:r>
      <w:r w:rsidR="000410FF">
        <w:rPr>
          <w:rFonts w:ascii="Arial" w:hAnsi="Arial" w:cs="Arial"/>
        </w:rPr>
        <w:t>a los trabajadores por la caída de ingresos.</w:t>
      </w:r>
    </w:p>
    <w:p w:rsidR="000410FF" w:rsidRPr="008A0D32" w:rsidRDefault="00B62731" w:rsidP="008A0D32">
      <w:pPr>
        <w:spacing w:line="360" w:lineRule="auto"/>
        <w:ind w:left="360"/>
        <w:jc w:val="both"/>
        <w:rPr>
          <w:rFonts w:ascii="Arial" w:hAnsi="Arial" w:cs="Arial"/>
        </w:rPr>
      </w:pPr>
      <w:r>
        <w:rPr>
          <w:rFonts w:ascii="Arial" w:hAnsi="Arial" w:cs="Arial"/>
        </w:rPr>
        <w:t xml:space="preserve">La mayoría de las empresas están </w:t>
      </w:r>
      <w:r w:rsidR="007D15DF">
        <w:rPr>
          <w:rFonts w:ascii="Arial" w:hAnsi="Arial" w:cs="Arial"/>
        </w:rPr>
        <w:t xml:space="preserve">involucradas, pero los únicos que no lo están son los productos de limpieza y los alimentos. </w:t>
      </w:r>
    </w:p>
    <w:p w:rsidR="00DD5AF0" w:rsidRDefault="00DD5AF0" w:rsidP="00DD5AF0">
      <w:pPr>
        <w:tabs>
          <w:tab w:val="left" w:pos="1425"/>
        </w:tabs>
        <w:spacing w:line="360" w:lineRule="auto"/>
        <w:jc w:val="both"/>
        <w:rPr>
          <w:rFonts w:ascii="Arial" w:hAnsi="Arial" w:cs="Arial"/>
        </w:rPr>
      </w:pPr>
      <w:r>
        <w:rPr>
          <w:rFonts w:ascii="Arial" w:hAnsi="Arial" w:cs="Arial"/>
        </w:rPr>
        <w:t xml:space="preserve">    </w:t>
      </w:r>
      <w:r w:rsidRPr="00C57462">
        <w:rPr>
          <w:rFonts w:ascii="Arial" w:hAnsi="Arial" w:cs="Arial"/>
        </w:rPr>
        <w:t>9.¿ Qué opinan los que trabajan de esta manera?  (1p)</w:t>
      </w:r>
    </w:p>
    <w:p w:rsidR="00E7736B" w:rsidRPr="00C57462" w:rsidRDefault="00D31CD1" w:rsidP="00DD5AF0">
      <w:pPr>
        <w:tabs>
          <w:tab w:val="left" w:pos="1425"/>
        </w:tabs>
        <w:spacing w:line="360" w:lineRule="auto"/>
        <w:jc w:val="both"/>
        <w:rPr>
          <w:rFonts w:ascii="Arial" w:hAnsi="Arial" w:cs="Arial"/>
        </w:rPr>
      </w:pPr>
      <w:r>
        <w:rPr>
          <w:rFonts w:ascii="Arial" w:hAnsi="Arial" w:cs="Arial"/>
        </w:rPr>
        <w:t xml:space="preserve">Opinan que no la pasan del todo </w:t>
      </w:r>
      <w:r w:rsidR="00973620">
        <w:rPr>
          <w:rFonts w:ascii="Arial" w:hAnsi="Arial" w:cs="Arial"/>
        </w:rPr>
        <w:t xml:space="preserve">bien, porque están trabajando </w:t>
      </w:r>
      <w:r w:rsidR="00A77940">
        <w:rPr>
          <w:rFonts w:ascii="Arial" w:hAnsi="Arial" w:cs="Arial"/>
        </w:rPr>
        <w:t xml:space="preserve">casi al 100% de su capacidad instalada. </w:t>
      </w: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9F03AB" w:rsidRDefault="004413DE"/>
    <w:sectPr w:rsidR="009F03AB"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0C35"/>
    <w:multiLevelType w:val="hybridMultilevel"/>
    <w:tmpl w:val="04F221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418401601">
    <w:abstractNumId w:val="1"/>
  </w:num>
  <w:num w:numId="2" w16cid:durableId="2038504976">
    <w:abstractNumId w:val="2"/>
  </w:num>
  <w:num w:numId="3" w16cid:durableId="80636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F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10FF"/>
    <w:rsid w:val="0004542C"/>
    <w:rsid w:val="00045670"/>
    <w:rsid w:val="00045B52"/>
    <w:rsid w:val="00047D56"/>
    <w:rsid w:val="0005313E"/>
    <w:rsid w:val="00055CE6"/>
    <w:rsid w:val="00057C38"/>
    <w:rsid w:val="000607F3"/>
    <w:rsid w:val="0006202F"/>
    <w:rsid w:val="00062385"/>
    <w:rsid w:val="00066BA8"/>
    <w:rsid w:val="000750AF"/>
    <w:rsid w:val="0007520E"/>
    <w:rsid w:val="0007529B"/>
    <w:rsid w:val="000834E3"/>
    <w:rsid w:val="000869D3"/>
    <w:rsid w:val="0009242A"/>
    <w:rsid w:val="00093D89"/>
    <w:rsid w:val="000A2B92"/>
    <w:rsid w:val="000A4D89"/>
    <w:rsid w:val="000A753F"/>
    <w:rsid w:val="000B3B4B"/>
    <w:rsid w:val="000B7375"/>
    <w:rsid w:val="000E0D0A"/>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26D"/>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460D"/>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96E17"/>
    <w:rsid w:val="003A0142"/>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124C6"/>
    <w:rsid w:val="004230C4"/>
    <w:rsid w:val="00424649"/>
    <w:rsid w:val="004252B4"/>
    <w:rsid w:val="004308B4"/>
    <w:rsid w:val="004314D1"/>
    <w:rsid w:val="004319F0"/>
    <w:rsid w:val="00433C1C"/>
    <w:rsid w:val="004413DE"/>
    <w:rsid w:val="00442D40"/>
    <w:rsid w:val="00445F63"/>
    <w:rsid w:val="004473C5"/>
    <w:rsid w:val="004479A3"/>
    <w:rsid w:val="00453ED9"/>
    <w:rsid w:val="0045464F"/>
    <w:rsid w:val="004548FA"/>
    <w:rsid w:val="00454ACD"/>
    <w:rsid w:val="0045580B"/>
    <w:rsid w:val="00463DD1"/>
    <w:rsid w:val="00465D9D"/>
    <w:rsid w:val="00467317"/>
    <w:rsid w:val="00476F32"/>
    <w:rsid w:val="00485C0F"/>
    <w:rsid w:val="004875DE"/>
    <w:rsid w:val="0049448F"/>
    <w:rsid w:val="0049583B"/>
    <w:rsid w:val="004966AF"/>
    <w:rsid w:val="004A0AD0"/>
    <w:rsid w:val="004A0F2D"/>
    <w:rsid w:val="004A1EA3"/>
    <w:rsid w:val="004A7D98"/>
    <w:rsid w:val="004B03FB"/>
    <w:rsid w:val="004B20C4"/>
    <w:rsid w:val="004B515F"/>
    <w:rsid w:val="004B54DE"/>
    <w:rsid w:val="004C327A"/>
    <w:rsid w:val="004D1BEC"/>
    <w:rsid w:val="004D3868"/>
    <w:rsid w:val="004E60CC"/>
    <w:rsid w:val="004E6922"/>
    <w:rsid w:val="004E7E03"/>
    <w:rsid w:val="004F5665"/>
    <w:rsid w:val="004F6A3A"/>
    <w:rsid w:val="005010FA"/>
    <w:rsid w:val="0050507F"/>
    <w:rsid w:val="00510AD5"/>
    <w:rsid w:val="005134F1"/>
    <w:rsid w:val="00520DBB"/>
    <w:rsid w:val="00523E88"/>
    <w:rsid w:val="00524865"/>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0B32"/>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0E95"/>
    <w:rsid w:val="007B1AEA"/>
    <w:rsid w:val="007B2AD4"/>
    <w:rsid w:val="007C0058"/>
    <w:rsid w:val="007C03FE"/>
    <w:rsid w:val="007C1B87"/>
    <w:rsid w:val="007C6681"/>
    <w:rsid w:val="007D15DF"/>
    <w:rsid w:val="007D2960"/>
    <w:rsid w:val="007E0554"/>
    <w:rsid w:val="007E5499"/>
    <w:rsid w:val="007E64A0"/>
    <w:rsid w:val="007F3828"/>
    <w:rsid w:val="007F741E"/>
    <w:rsid w:val="00802FBA"/>
    <w:rsid w:val="008115CB"/>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0D32"/>
    <w:rsid w:val="008A2629"/>
    <w:rsid w:val="008A36A5"/>
    <w:rsid w:val="008B39C9"/>
    <w:rsid w:val="008B5E56"/>
    <w:rsid w:val="008B6299"/>
    <w:rsid w:val="008B6528"/>
    <w:rsid w:val="008C4313"/>
    <w:rsid w:val="008D25E3"/>
    <w:rsid w:val="008D77BC"/>
    <w:rsid w:val="008E257D"/>
    <w:rsid w:val="008E281F"/>
    <w:rsid w:val="008F6754"/>
    <w:rsid w:val="00902468"/>
    <w:rsid w:val="00904D8A"/>
    <w:rsid w:val="00907EAB"/>
    <w:rsid w:val="00911607"/>
    <w:rsid w:val="00915F7F"/>
    <w:rsid w:val="00916524"/>
    <w:rsid w:val="009201A2"/>
    <w:rsid w:val="00921F53"/>
    <w:rsid w:val="0092483D"/>
    <w:rsid w:val="00926C47"/>
    <w:rsid w:val="00927CC6"/>
    <w:rsid w:val="0093113D"/>
    <w:rsid w:val="009317B2"/>
    <w:rsid w:val="00933A24"/>
    <w:rsid w:val="009352EC"/>
    <w:rsid w:val="009355F0"/>
    <w:rsid w:val="00942C09"/>
    <w:rsid w:val="00943041"/>
    <w:rsid w:val="009464B3"/>
    <w:rsid w:val="00946A50"/>
    <w:rsid w:val="00947B30"/>
    <w:rsid w:val="0095414B"/>
    <w:rsid w:val="009547F2"/>
    <w:rsid w:val="00955D80"/>
    <w:rsid w:val="0095640A"/>
    <w:rsid w:val="00956952"/>
    <w:rsid w:val="0096389A"/>
    <w:rsid w:val="00973620"/>
    <w:rsid w:val="009738A0"/>
    <w:rsid w:val="00973D26"/>
    <w:rsid w:val="0098221A"/>
    <w:rsid w:val="00990574"/>
    <w:rsid w:val="009968BA"/>
    <w:rsid w:val="0099775E"/>
    <w:rsid w:val="009A0182"/>
    <w:rsid w:val="009A1AE5"/>
    <w:rsid w:val="009A20DD"/>
    <w:rsid w:val="009A3F59"/>
    <w:rsid w:val="009A775B"/>
    <w:rsid w:val="009B07AB"/>
    <w:rsid w:val="009B1992"/>
    <w:rsid w:val="009B2A93"/>
    <w:rsid w:val="009B4E04"/>
    <w:rsid w:val="009B6214"/>
    <w:rsid w:val="009B7F9A"/>
    <w:rsid w:val="009C3BCF"/>
    <w:rsid w:val="009D1482"/>
    <w:rsid w:val="009D7989"/>
    <w:rsid w:val="009E2ACF"/>
    <w:rsid w:val="009E7C29"/>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2F4"/>
    <w:rsid w:val="00A307FF"/>
    <w:rsid w:val="00A325A7"/>
    <w:rsid w:val="00A357D8"/>
    <w:rsid w:val="00A4290D"/>
    <w:rsid w:val="00A43511"/>
    <w:rsid w:val="00A50005"/>
    <w:rsid w:val="00A5155C"/>
    <w:rsid w:val="00A53B57"/>
    <w:rsid w:val="00A55E2D"/>
    <w:rsid w:val="00A56282"/>
    <w:rsid w:val="00A57F78"/>
    <w:rsid w:val="00A64FAC"/>
    <w:rsid w:val="00A67A2F"/>
    <w:rsid w:val="00A71BA7"/>
    <w:rsid w:val="00A77940"/>
    <w:rsid w:val="00A80FB3"/>
    <w:rsid w:val="00A81549"/>
    <w:rsid w:val="00A83F3D"/>
    <w:rsid w:val="00A867D0"/>
    <w:rsid w:val="00A9280C"/>
    <w:rsid w:val="00A93285"/>
    <w:rsid w:val="00AB3096"/>
    <w:rsid w:val="00AB66B2"/>
    <w:rsid w:val="00AC0A47"/>
    <w:rsid w:val="00AC17C3"/>
    <w:rsid w:val="00AC4F82"/>
    <w:rsid w:val="00AE164E"/>
    <w:rsid w:val="00AE6BD2"/>
    <w:rsid w:val="00AE70E5"/>
    <w:rsid w:val="00AF0400"/>
    <w:rsid w:val="00AF5A5D"/>
    <w:rsid w:val="00AF5DC9"/>
    <w:rsid w:val="00B03B6E"/>
    <w:rsid w:val="00B0601C"/>
    <w:rsid w:val="00B10122"/>
    <w:rsid w:val="00B10525"/>
    <w:rsid w:val="00B10A1D"/>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69"/>
    <w:rsid w:val="00B605A7"/>
    <w:rsid w:val="00B62731"/>
    <w:rsid w:val="00B63427"/>
    <w:rsid w:val="00B67137"/>
    <w:rsid w:val="00B70D15"/>
    <w:rsid w:val="00B724DD"/>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298F"/>
    <w:rsid w:val="00C76A0F"/>
    <w:rsid w:val="00C80B81"/>
    <w:rsid w:val="00C861E7"/>
    <w:rsid w:val="00C90454"/>
    <w:rsid w:val="00C938D4"/>
    <w:rsid w:val="00C95A10"/>
    <w:rsid w:val="00C97521"/>
    <w:rsid w:val="00CA35F0"/>
    <w:rsid w:val="00CA36CB"/>
    <w:rsid w:val="00CA3DE9"/>
    <w:rsid w:val="00CA46E8"/>
    <w:rsid w:val="00CB0F1F"/>
    <w:rsid w:val="00CB1B11"/>
    <w:rsid w:val="00CB2401"/>
    <w:rsid w:val="00CB5C2F"/>
    <w:rsid w:val="00CB6612"/>
    <w:rsid w:val="00CB73B9"/>
    <w:rsid w:val="00CC0422"/>
    <w:rsid w:val="00CC71A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1CD1"/>
    <w:rsid w:val="00D3323F"/>
    <w:rsid w:val="00D357D3"/>
    <w:rsid w:val="00D40A3E"/>
    <w:rsid w:val="00D55D75"/>
    <w:rsid w:val="00D56CB4"/>
    <w:rsid w:val="00D57B50"/>
    <w:rsid w:val="00D62118"/>
    <w:rsid w:val="00D62EB8"/>
    <w:rsid w:val="00D64631"/>
    <w:rsid w:val="00D65656"/>
    <w:rsid w:val="00D677B3"/>
    <w:rsid w:val="00D76C49"/>
    <w:rsid w:val="00D8289F"/>
    <w:rsid w:val="00D900FD"/>
    <w:rsid w:val="00D90D06"/>
    <w:rsid w:val="00D94170"/>
    <w:rsid w:val="00DA0F06"/>
    <w:rsid w:val="00DA1639"/>
    <w:rsid w:val="00DA2150"/>
    <w:rsid w:val="00DA302B"/>
    <w:rsid w:val="00DA5A18"/>
    <w:rsid w:val="00DA5C7A"/>
    <w:rsid w:val="00DA6A7E"/>
    <w:rsid w:val="00DB02E8"/>
    <w:rsid w:val="00DB36FC"/>
    <w:rsid w:val="00DB3908"/>
    <w:rsid w:val="00DB55AC"/>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0C41"/>
    <w:rsid w:val="00E324EF"/>
    <w:rsid w:val="00E336F7"/>
    <w:rsid w:val="00E35FA9"/>
    <w:rsid w:val="00E368AA"/>
    <w:rsid w:val="00E42FF6"/>
    <w:rsid w:val="00E46C9E"/>
    <w:rsid w:val="00E50186"/>
    <w:rsid w:val="00E54767"/>
    <w:rsid w:val="00E548C4"/>
    <w:rsid w:val="00E60CAD"/>
    <w:rsid w:val="00E631AD"/>
    <w:rsid w:val="00E73915"/>
    <w:rsid w:val="00E7736B"/>
    <w:rsid w:val="00E809A5"/>
    <w:rsid w:val="00E80A98"/>
    <w:rsid w:val="00E81573"/>
    <w:rsid w:val="00E81982"/>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2DB0"/>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50D"/>
    <w:rsid w:val="00F92B46"/>
    <w:rsid w:val="00F93B99"/>
    <w:rsid w:val="00F97814"/>
    <w:rsid w:val="00FA0A67"/>
    <w:rsid w:val="00FA5274"/>
    <w:rsid w:val="00FB0B49"/>
    <w:rsid w:val="00FB286F"/>
    <w:rsid w:val="00FB5DF2"/>
    <w:rsid w:val="00FB6D76"/>
    <w:rsid w:val="00FC2350"/>
    <w:rsid w:val="00FC5FF1"/>
    <w:rsid w:val="00FC6DEE"/>
    <w:rsid w:val="00FC7661"/>
    <w:rsid w:val="00FD3BC4"/>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E61B"/>
  <w15:docId w15:val="{2B7AC980-9CE0-EB41-8004-00DF50A5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 /><Relationship Id="rId3" Type="http://schemas.openxmlformats.org/officeDocument/2006/relationships/settings" Target="settings.xml" /><Relationship Id="rId7" Type="http://schemas.openxmlformats.org/officeDocument/2006/relationships/hyperlink" Target="https://www.clarin.com/economi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clarin.com/"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1647</Words>
  <Characters>9059</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delfinarivas940@gmail.com</cp:lastModifiedBy>
  <cp:revision>54</cp:revision>
  <dcterms:created xsi:type="dcterms:W3CDTF">2022-05-19T22:31:00Z</dcterms:created>
  <dcterms:modified xsi:type="dcterms:W3CDTF">2022-05-20T00:39:00Z</dcterms:modified>
</cp:coreProperties>
</file>