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A4A" w:rsidRDefault="00F14A4A" w:rsidP="00F14A4A">
      <w:pPr>
        <w:pStyle w:val="NormalWeb"/>
        <w:spacing w:before="0" w:after="0"/>
        <w:rPr>
          <w:rFonts w:ascii="Britannic Bold" w:hAnsi="Britannic Bold"/>
          <w:bCs/>
          <w:sz w:val="32"/>
          <w:szCs w:val="32"/>
        </w:rPr>
      </w:pPr>
    </w:p>
    <w:p w:rsidR="00F14A4A" w:rsidRDefault="00F14A4A" w:rsidP="00F14A4A">
      <w:pPr>
        <w:pStyle w:val="NormalWeb"/>
        <w:spacing w:before="0" w:after="0"/>
        <w:rPr>
          <w:rFonts w:ascii="Britannic Bold" w:hAnsi="Britannic Bold"/>
          <w:bCs/>
          <w:sz w:val="32"/>
          <w:szCs w:val="32"/>
        </w:rPr>
      </w:pPr>
      <w:r>
        <w:rPr>
          <w:noProof/>
        </w:rPr>
        <w:drawing>
          <wp:anchor distT="0" distB="0" distL="114300" distR="114300" simplePos="0" relativeHeight="251658240" behindDoc="0" locked="0" layoutInCell="1" allowOverlap="1" wp14:anchorId="12D0FEA5" wp14:editId="76C5C326">
            <wp:simplePos x="0" y="0"/>
            <wp:positionH relativeFrom="margin">
              <wp:posOffset>4924425</wp:posOffset>
            </wp:positionH>
            <wp:positionV relativeFrom="paragraph">
              <wp:posOffset>140970</wp:posOffset>
            </wp:positionV>
            <wp:extent cx="1030605" cy="10363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1036320"/>
                    </a:xfrm>
                    <a:prstGeom prst="rect">
                      <a:avLst/>
                    </a:prstGeom>
                    <a:noFill/>
                  </pic:spPr>
                </pic:pic>
              </a:graphicData>
            </a:graphic>
            <wp14:sizeRelH relativeFrom="page">
              <wp14:pctWidth>0</wp14:pctWidth>
            </wp14:sizeRelH>
            <wp14:sizeRelV relativeFrom="page">
              <wp14:pctHeight>0</wp14:pctHeight>
            </wp14:sizeRelV>
          </wp:anchor>
        </w:drawing>
      </w:r>
    </w:p>
    <w:p w:rsidR="00F14A4A" w:rsidRDefault="00F14A4A" w:rsidP="00F14A4A">
      <w:pPr>
        <w:pStyle w:val="NormalWeb"/>
        <w:spacing w:before="0" w:after="0"/>
      </w:pPr>
      <w:r>
        <w:rPr>
          <w:rFonts w:ascii="Britannic Bold" w:hAnsi="Britannic Bold"/>
          <w:bCs/>
          <w:sz w:val="32"/>
          <w:szCs w:val="32"/>
        </w:rPr>
        <w:t xml:space="preserve">COLEGIO SAN BERNARDO                                     </w:t>
      </w:r>
    </w:p>
    <w:p w:rsidR="00F14A4A" w:rsidRDefault="00F14A4A" w:rsidP="00F14A4A">
      <w:pPr>
        <w:pStyle w:val="NormalWeb"/>
        <w:spacing w:before="0" w:after="0"/>
      </w:pPr>
      <w:r>
        <w:t>TRABAJO PRACTICO DE ECONOMIA GLOBAL</w:t>
      </w:r>
    </w:p>
    <w:p w:rsidR="00F14A4A" w:rsidRDefault="00F14A4A" w:rsidP="00F14A4A">
      <w:pPr>
        <w:pStyle w:val="NormalWeb"/>
        <w:spacing w:after="0"/>
      </w:pPr>
      <w:r>
        <w:t>NOMBRE Y APELLIDO………………………………………….</w:t>
      </w:r>
    </w:p>
    <w:p w:rsidR="00F14A4A" w:rsidRDefault="00F14A4A" w:rsidP="00F14A4A">
      <w:pPr>
        <w:pStyle w:val="NormalWeb"/>
        <w:spacing w:after="0"/>
        <w:jc w:val="both"/>
      </w:pPr>
      <w:r>
        <w:t>Fecha 06/05/2022</w:t>
      </w:r>
    </w:p>
    <w:p w:rsidR="00F14A4A" w:rsidRDefault="00F14A4A" w:rsidP="00F14A4A">
      <w:pPr>
        <w:pStyle w:val="NormalWeb"/>
        <w:spacing w:before="0" w:after="0"/>
      </w:pPr>
      <w:r>
        <w:t>5to AÑO ECONOMIA CICLO BASICO Y ORIENTADO</w:t>
      </w:r>
    </w:p>
    <w:p w:rsidR="00F14A4A" w:rsidRDefault="00F14A4A" w:rsidP="00F14A4A">
      <w:pPr>
        <w:pStyle w:val="NormalWeb"/>
        <w:spacing w:before="0" w:after="0"/>
      </w:pPr>
      <w:r>
        <w:t>PROF. CELINA MORILLA</w:t>
      </w:r>
    </w:p>
    <w:tbl>
      <w:tblPr>
        <w:tblStyle w:val="Tablaconcuadrcula"/>
        <w:tblpPr w:leftFromText="141" w:rightFromText="141" w:vertAnchor="text" w:horzAnchor="margin" w:tblpY="605"/>
        <w:tblW w:w="0" w:type="auto"/>
        <w:tblLook w:val="04A0" w:firstRow="1" w:lastRow="0" w:firstColumn="1" w:lastColumn="0" w:noHBand="0" w:noVBand="1"/>
      </w:tblPr>
      <w:tblGrid>
        <w:gridCol w:w="5000"/>
      </w:tblGrid>
      <w:tr w:rsidR="00F14A4A" w:rsidTr="00F14A4A">
        <w:trPr>
          <w:trHeight w:val="1507"/>
        </w:trPr>
        <w:tc>
          <w:tcPr>
            <w:tcW w:w="5000" w:type="dxa"/>
          </w:tcPr>
          <w:p w:rsidR="00F14A4A" w:rsidRDefault="00F14A4A" w:rsidP="00254735">
            <w:pPr>
              <w:pStyle w:val="Standard"/>
            </w:pPr>
            <w:r>
              <w:rPr>
                <w:rFonts w:eastAsia="Times New Roman" w:cs="Calibri"/>
                <w:b/>
                <w:bCs/>
                <w:color w:val="000000"/>
                <w:sz w:val="18"/>
                <w:szCs w:val="18"/>
                <w:u w:val="single"/>
                <w:lang w:eastAsia="es-AR"/>
              </w:rPr>
              <w:t xml:space="preserve">CAPACIDAD GENERAL: </w:t>
            </w:r>
            <w:r>
              <w:rPr>
                <w:rFonts w:eastAsia="Times New Roman" w:cs="Calibri"/>
                <w:b/>
                <w:bCs/>
                <w:color w:val="000000"/>
                <w:sz w:val="20"/>
                <w:szCs w:val="20"/>
                <w:lang w:eastAsia="es-AR"/>
              </w:rPr>
              <w:t>APRENDER A APRENDER</w:t>
            </w:r>
          </w:p>
          <w:p w:rsidR="00F14A4A" w:rsidRDefault="00F14A4A" w:rsidP="00254735">
            <w:pPr>
              <w:pStyle w:val="Standard"/>
            </w:pPr>
            <w:r>
              <w:rPr>
                <w:rFonts w:eastAsia="Times New Roman" w:cs="Calibri"/>
                <w:b/>
                <w:bCs/>
                <w:color w:val="000000"/>
                <w:sz w:val="18"/>
                <w:szCs w:val="18"/>
                <w:u w:val="single"/>
                <w:lang w:eastAsia="es-AR"/>
              </w:rPr>
              <w:t>CAPACIDADES ESPECIFICAS:</w:t>
            </w:r>
          </w:p>
          <w:p w:rsidR="00F14A4A" w:rsidRDefault="00F14A4A" w:rsidP="00254735">
            <w:pPr>
              <w:pStyle w:val="Standard"/>
            </w:pPr>
            <w:r>
              <w:rPr>
                <w:rFonts w:eastAsia="Times New Roman" w:cs="Calibri"/>
                <w:b/>
                <w:bCs/>
                <w:color w:val="000000"/>
                <w:sz w:val="18"/>
                <w:szCs w:val="18"/>
                <w:lang w:eastAsia="es-AR"/>
              </w:rPr>
              <w:t>· Reflexión sobre los propios procesos</w:t>
            </w:r>
          </w:p>
          <w:p w:rsidR="00F14A4A" w:rsidRDefault="00F14A4A" w:rsidP="00254735">
            <w:pPr>
              <w:pStyle w:val="Standard"/>
            </w:pPr>
            <w:r>
              <w:rPr>
                <w:rFonts w:eastAsia="Times New Roman" w:cs="Calibri"/>
                <w:b/>
                <w:bCs/>
                <w:color w:val="000000"/>
                <w:sz w:val="18"/>
                <w:szCs w:val="18"/>
                <w:lang w:eastAsia="es-AR"/>
              </w:rPr>
              <w:t>·Reconocimiento de necesidades personales de aprendizaje</w:t>
            </w:r>
          </w:p>
          <w:p w:rsidR="00F14A4A" w:rsidRDefault="00F14A4A" w:rsidP="00254735">
            <w:pPr>
              <w:pStyle w:val="Standard"/>
              <w:ind w:left="360"/>
            </w:pPr>
            <w:r>
              <w:rPr>
                <w:rFonts w:eastAsia="Times New Roman" w:cs="Calibri"/>
                <w:b/>
                <w:bCs/>
                <w:color w:val="000000"/>
                <w:sz w:val="18"/>
                <w:szCs w:val="18"/>
                <w:u w:val="single"/>
                <w:lang w:eastAsia="es-AR"/>
              </w:rPr>
              <w:t>CRITERIOS DE EVALUACION:</w:t>
            </w:r>
          </w:p>
          <w:p w:rsidR="00F14A4A" w:rsidRDefault="00F14A4A" w:rsidP="00254735">
            <w:pPr>
              <w:pStyle w:val="Standard"/>
              <w:ind w:left="360"/>
            </w:pPr>
            <w:r>
              <w:rPr>
                <w:rFonts w:eastAsia="Times New Roman" w:cs="Calibri"/>
                <w:b/>
                <w:bCs/>
                <w:color w:val="000000"/>
                <w:sz w:val="18"/>
                <w:szCs w:val="18"/>
                <w:lang w:eastAsia="es-AR"/>
              </w:rPr>
              <w:t>1) Utilización correc</w:t>
            </w:r>
            <w:r w:rsidR="002D1925">
              <w:rPr>
                <w:rFonts w:eastAsia="Times New Roman" w:cs="Calibri"/>
                <w:b/>
                <w:bCs/>
                <w:color w:val="000000"/>
                <w:sz w:val="18"/>
                <w:szCs w:val="18"/>
                <w:lang w:eastAsia="es-AR"/>
              </w:rPr>
              <w:t xml:space="preserve">ta del lenguaje técnico </w:t>
            </w:r>
            <w:proofErr w:type="spellStart"/>
            <w:r w:rsidR="002D1925">
              <w:rPr>
                <w:rFonts w:eastAsia="Times New Roman" w:cs="Calibri"/>
                <w:b/>
                <w:bCs/>
                <w:color w:val="000000"/>
                <w:sz w:val="18"/>
                <w:szCs w:val="18"/>
                <w:lang w:eastAsia="es-AR"/>
              </w:rPr>
              <w:t>economico</w:t>
            </w:r>
            <w:proofErr w:type="spellEnd"/>
            <w:r>
              <w:rPr>
                <w:rFonts w:eastAsia="Times New Roman" w:cs="Calibri"/>
                <w:b/>
                <w:bCs/>
                <w:color w:val="000000"/>
                <w:sz w:val="18"/>
                <w:szCs w:val="18"/>
                <w:lang w:eastAsia="es-AR"/>
              </w:rPr>
              <w:t>.</w:t>
            </w:r>
          </w:p>
          <w:p w:rsidR="00F14A4A" w:rsidRDefault="00F14A4A" w:rsidP="00254735">
            <w:pPr>
              <w:pStyle w:val="Standard"/>
              <w:ind w:left="360"/>
            </w:pPr>
            <w:r>
              <w:rPr>
                <w:rFonts w:eastAsia="Times New Roman" w:cs="Calibri"/>
                <w:b/>
                <w:bCs/>
                <w:color w:val="000000"/>
                <w:sz w:val="18"/>
                <w:szCs w:val="18"/>
                <w:lang w:eastAsia="es-AR"/>
              </w:rPr>
              <w:t>2) Interpretación correcta de consignas.</w:t>
            </w:r>
          </w:p>
          <w:p w:rsidR="00F14A4A" w:rsidRDefault="00F14A4A" w:rsidP="00254735">
            <w:pPr>
              <w:pStyle w:val="Standard"/>
              <w:ind w:left="360"/>
            </w:pPr>
            <w:r>
              <w:rPr>
                <w:rFonts w:eastAsia="Times New Roman" w:cs="Calibri"/>
                <w:b/>
                <w:bCs/>
                <w:color w:val="000000"/>
                <w:sz w:val="18"/>
                <w:szCs w:val="18"/>
                <w:lang w:eastAsia="es-AR"/>
              </w:rPr>
              <w:t>3) Revisión de ortografía CON disminución de puntaje.</w:t>
            </w:r>
          </w:p>
          <w:p w:rsidR="00F14A4A" w:rsidRDefault="00F14A4A" w:rsidP="00254735">
            <w:pPr>
              <w:pStyle w:val="Standard"/>
              <w:spacing w:after="200"/>
              <w:ind w:left="360"/>
            </w:pPr>
            <w:r>
              <w:rPr>
                <w:rFonts w:eastAsia="Times New Roman" w:cs="Calibri"/>
                <w:b/>
                <w:bCs/>
                <w:color w:val="000000"/>
                <w:sz w:val="18"/>
                <w:szCs w:val="18"/>
                <w:lang w:eastAsia="es-AR"/>
              </w:rPr>
              <w:t>4) Honestidad Intelectual</w:t>
            </w:r>
          </w:p>
          <w:p w:rsidR="00F14A4A" w:rsidRDefault="00F14A4A" w:rsidP="00254735">
            <w:pPr>
              <w:pStyle w:val="NormalWeb"/>
              <w:spacing w:before="0" w:after="0"/>
              <w:rPr>
                <w:rFonts w:ascii="Britannic Bold" w:hAnsi="Britannic Bold"/>
                <w:bCs/>
                <w:sz w:val="32"/>
                <w:szCs w:val="32"/>
              </w:rPr>
            </w:pPr>
          </w:p>
        </w:tc>
      </w:tr>
    </w:tbl>
    <w:p w:rsidR="00F14A4A" w:rsidRDefault="00F14A4A" w:rsidP="00F14A4A"/>
    <w:p w:rsidR="00F14A4A" w:rsidRDefault="00F14A4A"/>
    <w:p w:rsidR="00F14A4A" w:rsidRPr="00F14A4A" w:rsidRDefault="00F14A4A" w:rsidP="00F14A4A"/>
    <w:p w:rsidR="00F14A4A" w:rsidRPr="00F14A4A" w:rsidRDefault="00F14A4A" w:rsidP="00F14A4A"/>
    <w:p w:rsidR="00F14A4A" w:rsidRPr="00F14A4A" w:rsidRDefault="00F14A4A" w:rsidP="00F14A4A"/>
    <w:p w:rsidR="00F14A4A" w:rsidRPr="00F14A4A" w:rsidRDefault="00F14A4A" w:rsidP="00F14A4A"/>
    <w:p w:rsidR="00F14A4A" w:rsidRPr="00F14A4A" w:rsidRDefault="00F14A4A" w:rsidP="00F14A4A"/>
    <w:p w:rsidR="00F14A4A" w:rsidRPr="00F14A4A" w:rsidRDefault="00F14A4A" w:rsidP="00F14A4A"/>
    <w:p w:rsidR="00F14A4A" w:rsidRPr="00CC2871" w:rsidRDefault="008A0F17" w:rsidP="00F14A4A">
      <w:pPr>
        <w:rPr>
          <w:b/>
        </w:rPr>
      </w:pPr>
      <w:r w:rsidRPr="00CC2871">
        <w:rPr>
          <w:b/>
        </w:rPr>
        <w:t>ACTIVIDADES:</w:t>
      </w:r>
    </w:p>
    <w:p w:rsidR="009E564F" w:rsidRPr="00CC2871" w:rsidRDefault="009E564F" w:rsidP="009E564F">
      <w:pPr>
        <w:pStyle w:val="Prrafodelista"/>
        <w:numPr>
          <w:ilvl w:val="0"/>
          <w:numId w:val="1"/>
        </w:numPr>
        <w:rPr>
          <w:b/>
        </w:rPr>
      </w:pPr>
      <w:r w:rsidRPr="00CC2871">
        <w:rPr>
          <w:b/>
        </w:rPr>
        <w:t>Lea el siguiente texto</w:t>
      </w:r>
    </w:p>
    <w:p w:rsidR="008A0F17" w:rsidRPr="00CC2871" w:rsidRDefault="00C3130D" w:rsidP="00CC2871">
      <w:pPr>
        <w:jc w:val="both"/>
        <w:rPr>
          <w:b/>
          <w:color w:val="111111"/>
          <w:shd w:val="clear" w:color="auto" w:fill="F7EDE2"/>
        </w:rPr>
      </w:pPr>
      <w:r w:rsidRPr="00CC2871">
        <w:rPr>
          <w:b/>
          <w:color w:val="111111"/>
          <w:shd w:val="clear" w:color="auto" w:fill="F7EDE2"/>
        </w:rPr>
        <w:t>Si la </w:t>
      </w:r>
      <w:r w:rsidRPr="00CC2871">
        <w:rPr>
          <w:b/>
          <w:bCs/>
          <w:color w:val="111111"/>
          <w:shd w:val="clear" w:color="auto" w:fill="F7EDE2"/>
        </w:rPr>
        <w:t>macro indica que el principal reto a nivel políticas públicas es consolidar la recuperación</w:t>
      </w:r>
      <w:r w:rsidRPr="00CC2871">
        <w:rPr>
          <w:b/>
          <w:color w:val="111111"/>
          <w:shd w:val="clear" w:color="auto" w:fill="F7EDE2"/>
        </w:rPr>
        <w:t> que se empezó a sentir a fines del 2021 y </w:t>
      </w:r>
      <w:r w:rsidRPr="00CC2871">
        <w:rPr>
          <w:b/>
          <w:bCs/>
          <w:color w:val="111111"/>
          <w:shd w:val="clear" w:color="auto" w:fill="F7EDE2"/>
        </w:rPr>
        <w:t>extenderla</w:t>
      </w:r>
      <w:r w:rsidRPr="00CC2871">
        <w:rPr>
          <w:b/>
          <w:color w:val="111111"/>
          <w:shd w:val="clear" w:color="auto" w:fill="F7EDE2"/>
        </w:rPr>
        <w:t> a todos los sectores del comercio, las economías regionales y de la industria,</w:t>
      </w:r>
      <w:r w:rsidRPr="00CC2871">
        <w:rPr>
          <w:b/>
          <w:bCs/>
          <w:color w:val="111111"/>
          <w:shd w:val="clear" w:color="auto" w:fill="F7EDE2"/>
        </w:rPr>
        <w:t> las preocupaciones y expectativas de los empresarios </w:t>
      </w:r>
      <w:hyperlink r:id="rId6" w:history="1">
        <w:r w:rsidRPr="00CC2871">
          <w:rPr>
            <w:rStyle w:val="Hipervnculo"/>
            <w:b/>
            <w:bCs/>
            <w:color w:val="4F89B9"/>
            <w:shd w:val="clear" w:color="auto" w:fill="F7EDE2"/>
          </w:rPr>
          <w:t>pyme</w:t>
        </w:r>
      </w:hyperlink>
      <w:r w:rsidRPr="00CC2871">
        <w:rPr>
          <w:b/>
          <w:bCs/>
          <w:color w:val="111111"/>
          <w:shd w:val="clear" w:color="auto" w:fill="F7EDE2"/>
        </w:rPr>
        <w:t> se enfocan en variables internas</w:t>
      </w:r>
      <w:r w:rsidRPr="00CC2871">
        <w:rPr>
          <w:b/>
          <w:color w:val="111111"/>
          <w:shd w:val="clear" w:color="auto" w:fill="F7EDE2"/>
        </w:rPr>
        <w:t> para operar en el ríspido escenario local.</w:t>
      </w:r>
    </w:p>
    <w:p w:rsidR="00C3130D" w:rsidRPr="00CC2871" w:rsidRDefault="00C3130D" w:rsidP="00CC2871">
      <w:pPr>
        <w:jc w:val="both"/>
        <w:rPr>
          <w:b/>
          <w:color w:val="111111"/>
          <w:shd w:val="clear" w:color="auto" w:fill="F7EDE2"/>
        </w:rPr>
      </w:pPr>
      <w:r w:rsidRPr="00CC2871">
        <w:rPr>
          <w:b/>
          <w:color w:val="111111"/>
          <w:shd w:val="clear" w:color="auto" w:fill="F7EDE2"/>
        </w:rPr>
        <w:t xml:space="preserve">Es que centrarse en </w:t>
      </w:r>
      <w:proofErr w:type="gramStart"/>
      <w:r w:rsidRPr="00CC2871">
        <w:rPr>
          <w:b/>
          <w:color w:val="111111"/>
          <w:shd w:val="clear" w:color="auto" w:fill="F7EDE2"/>
        </w:rPr>
        <w:t>la</w:t>
      </w:r>
      <w:proofErr w:type="gramEnd"/>
      <w:r w:rsidRPr="00CC2871">
        <w:rPr>
          <w:b/>
          <w:color w:val="111111"/>
          <w:shd w:val="clear" w:color="auto" w:fill="F7EDE2"/>
        </w:rPr>
        <w:t xml:space="preserve"> micro implica operar sobre aquello que (en cierto sentido) es controlable: la macro está fuera de su alcance y luce más compleja.</w:t>
      </w:r>
    </w:p>
    <w:p w:rsidR="00C3130D" w:rsidRPr="00CC2871" w:rsidRDefault="00C3130D" w:rsidP="00CC2871">
      <w:pPr>
        <w:shd w:val="clear" w:color="auto" w:fill="F7EDE2"/>
        <w:spacing w:after="480" w:line="240" w:lineRule="auto"/>
        <w:jc w:val="both"/>
        <w:rPr>
          <w:rFonts w:ascii="Times New Roman" w:eastAsia="Times New Roman" w:hAnsi="Times New Roman" w:cs="Times New Roman"/>
          <w:b/>
          <w:color w:val="111111"/>
          <w:lang w:eastAsia="es-AR"/>
        </w:rPr>
      </w:pPr>
      <w:r w:rsidRPr="00CC2871">
        <w:rPr>
          <w:rFonts w:ascii="Times New Roman" w:eastAsia="Times New Roman" w:hAnsi="Times New Roman" w:cs="Times New Roman"/>
          <w:b/>
          <w:bCs/>
          <w:color w:val="111111"/>
          <w:lang w:eastAsia="es-AR"/>
        </w:rPr>
        <w:t xml:space="preserve">Martín </w:t>
      </w:r>
      <w:proofErr w:type="spellStart"/>
      <w:r w:rsidRPr="00CC2871">
        <w:rPr>
          <w:rFonts w:ascii="Times New Roman" w:eastAsia="Times New Roman" w:hAnsi="Times New Roman" w:cs="Times New Roman"/>
          <w:b/>
          <w:bCs/>
          <w:color w:val="111111"/>
          <w:lang w:eastAsia="es-AR"/>
        </w:rPr>
        <w:t>Yechua</w:t>
      </w:r>
      <w:proofErr w:type="spellEnd"/>
      <w:r w:rsidRPr="00CC2871">
        <w:rPr>
          <w:rFonts w:ascii="Times New Roman" w:eastAsia="Times New Roman" w:hAnsi="Times New Roman" w:cs="Times New Roman"/>
          <w:b/>
          <w:bCs/>
          <w:color w:val="111111"/>
          <w:lang w:eastAsia="es-AR"/>
        </w:rPr>
        <w:t xml:space="preserve">, Director Ejecutivo de </w:t>
      </w:r>
      <w:proofErr w:type="spellStart"/>
      <w:r w:rsidRPr="00CC2871">
        <w:rPr>
          <w:rFonts w:ascii="Times New Roman" w:eastAsia="Times New Roman" w:hAnsi="Times New Roman" w:cs="Times New Roman"/>
          <w:b/>
          <w:bCs/>
          <w:color w:val="111111"/>
          <w:lang w:eastAsia="es-AR"/>
        </w:rPr>
        <w:t>Adiras</w:t>
      </w:r>
      <w:proofErr w:type="spellEnd"/>
      <w:r w:rsidRPr="00CC2871">
        <w:rPr>
          <w:rFonts w:ascii="Times New Roman" w:eastAsia="Times New Roman" w:hAnsi="Times New Roman" w:cs="Times New Roman"/>
          <w:b/>
          <w:bCs/>
          <w:color w:val="111111"/>
          <w:lang w:eastAsia="es-AR"/>
        </w:rPr>
        <w:t>,</w:t>
      </w:r>
      <w:r w:rsidRPr="00CC2871">
        <w:rPr>
          <w:rFonts w:ascii="Times New Roman" w:eastAsia="Times New Roman" w:hAnsi="Times New Roman" w:cs="Times New Roman"/>
          <w:b/>
          <w:color w:val="111111"/>
          <w:lang w:eastAsia="es-AR"/>
        </w:rPr>
        <w:t> una asociación civil que nuclea a dueños de pymes, parece coincidir con lo antedicho. "En una reciente </w:t>
      </w:r>
      <w:r w:rsidRPr="00CC2871">
        <w:rPr>
          <w:rFonts w:ascii="Times New Roman" w:eastAsia="Times New Roman" w:hAnsi="Times New Roman" w:cs="Times New Roman"/>
          <w:b/>
          <w:bCs/>
          <w:color w:val="111111"/>
          <w:lang w:eastAsia="es-AR"/>
        </w:rPr>
        <w:t>encuesta</w:t>
      </w:r>
      <w:r w:rsidRPr="00CC2871">
        <w:rPr>
          <w:rFonts w:ascii="Times New Roman" w:eastAsia="Times New Roman" w:hAnsi="Times New Roman" w:cs="Times New Roman"/>
          <w:b/>
          <w:color w:val="111111"/>
          <w:lang w:eastAsia="es-AR"/>
        </w:rPr>
        <w:t> que realizamos vimos que </w:t>
      </w:r>
      <w:r w:rsidRPr="00CC2871">
        <w:rPr>
          <w:rFonts w:ascii="Times New Roman" w:eastAsia="Times New Roman" w:hAnsi="Times New Roman" w:cs="Times New Roman"/>
          <w:b/>
          <w:bCs/>
          <w:color w:val="111111"/>
          <w:lang w:eastAsia="es-AR"/>
        </w:rPr>
        <w:t>los empresarios pyme están más preocupados por los temas internos que por el panorama local e internacional</w:t>
      </w:r>
      <w:r w:rsidRPr="00CC2871">
        <w:rPr>
          <w:rFonts w:ascii="Times New Roman" w:eastAsia="Times New Roman" w:hAnsi="Times New Roman" w:cs="Times New Roman"/>
          <w:b/>
          <w:color w:val="111111"/>
          <w:lang w:eastAsia="es-AR"/>
        </w:rPr>
        <w:t>. Si bien se espera una contracción del PBI mundial debido a la invasión de Rusia a Ucrania no e</w:t>
      </w:r>
      <w:r w:rsidR="00A37B53" w:rsidRPr="00CC2871">
        <w:rPr>
          <w:rFonts w:ascii="Times New Roman" w:eastAsia="Times New Roman" w:hAnsi="Times New Roman" w:cs="Times New Roman"/>
          <w:b/>
          <w:color w:val="111111"/>
          <w:lang w:eastAsia="es-AR"/>
        </w:rPr>
        <w:t xml:space="preserve">s </w:t>
      </w:r>
      <w:r w:rsidRPr="00CC2871">
        <w:rPr>
          <w:b/>
          <w:color w:val="111111"/>
          <w:shd w:val="clear" w:color="auto" w:fill="F7EDE2"/>
        </w:rPr>
        <w:t>Para el ejecutivo, "</w:t>
      </w:r>
      <w:r w:rsidRPr="00CC2871">
        <w:rPr>
          <w:b/>
          <w:bCs/>
          <w:color w:val="111111"/>
          <w:shd w:val="clear" w:color="auto" w:fill="F7EDE2"/>
        </w:rPr>
        <w:t>el desafío más importante es el manejo de la gestión financiera</w:t>
      </w:r>
      <w:r w:rsidRPr="00CC2871">
        <w:rPr>
          <w:b/>
          <w:color w:val="111111"/>
          <w:shd w:val="clear" w:color="auto" w:fill="F7EDE2"/>
        </w:rPr>
        <w:t> integral en este contexto de alta inflación." Es que muchas pymes (sobre todo las más chicas) "no le dan la importancia a este tema y una mala gestión provoca gran variedad de problemas, muchas veces por no contar con sistemas o indicadores que le permitan tomar decisiones".</w:t>
      </w:r>
      <w:r w:rsidR="00A37B53" w:rsidRPr="00CC2871">
        <w:rPr>
          <w:b/>
          <w:color w:val="111111"/>
          <w:shd w:val="clear" w:color="auto" w:fill="F7EDE2"/>
        </w:rPr>
        <w:t xml:space="preserve"> </w:t>
      </w:r>
      <w:proofErr w:type="gramStart"/>
      <w:r w:rsidR="00CC2871" w:rsidRPr="00CC2871">
        <w:rPr>
          <w:b/>
          <w:color w:val="111111"/>
          <w:shd w:val="clear" w:color="auto" w:fill="F7EDE2"/>
        </w:rPr>
        <w:t>e</w:t>
      </w:r>
      <w:r w:rsidRPr="00CC2871">
        <w:rPr>
          <w:rFonts w:ascii="Times New Roman" w:eastAsia="Times New Roman" w:hAnsi="Times New Roman" w:cs="Times New Roman"/>
          <w:b/>
          <w:color w:val="111111"/>
          <w:lang w:eastAsia="es-AR"/>
        </w:rPr>
        <w:t>s</w:t>
      </w:r>
      <w:proofErr w:type="gramEnd"/>
      <w:r w:rsidRPr="00CC2871">
        <w:rPr>
          <w:rFonts w:ascii="Times New Roman" w:eastAsia="Times New Roman" w:hAnsi="Times New Roman" w:cs="Times New Roman"/>
          <w:b/>
          <w:color w:val="111111"/>
          <w:lang w:eastAsia="es-AR"/>
        </w:rPr>
        <w:t xml:space="preserve"> lo que más inquieta o preocupa." Para </w:t>
      </w:r>
      <w:r w:rsidRPr="00CC2871">
        <w:rPr>
          <w:rFonts w:ascii="Times New Roman" w:eastAsia="Times New Roman" w:hAnsi="Times New Roman" w:cs="Times New Roman"/>
          <w:b/>
          <w:bCs/>
          <w:color w:val="111111"/>
          <w:lang w:eastAsia="es-AR"/>
        </w:rPr>
        <w:t xml:space="preserve">Mario </w:t>
      </w:r>
      <w:proofErr w:type="spellStart"/>
      <w:r w:rsidRPr="00CC2871">
        <w:rPr>
          <w:rFonts w:ascii="Times New Roman" w:eastAsia="Times New Roman" w:hAnsi="Times New Roman" w:cs="Times New Roman"/>
          <w:b/>
          <w:bCs/>
          <w:color w:val="111111"/>
          <w:lang w:eastAsia="es-AR"/>
        </w:rPr>
        <w:t>Casasco</w:t>
      </w:r>
      <w:proofErr w:type="spellEnd"/>
      <w:r w:rsidRPr="00CC2871">
        <w:rPr>
          <w:rFonts w:ascii="Times New Roman" w:eastAsia="Times New Roman" w:hAnsi="Times New Roman" w:cs="Times New Roman"/>
          <w:b/>
          <w:bCs/>
          <w:color w:val="111111"/>
          <w:lang w:eastAsia="es-AR"/>
        </w:rPr>
        <w:t xml:space="preserve">, Director Ejecutivo del Centro de Desarrollo Pymes de </w:t>
      </w:r>
      <w:proofErr w:type="spellStart"/>
      <w:r w:rsidRPr="00CC2871">
        <w:rPr>
          <w:rFonts w:ascii="Times New Roman" w:eastAsia="Times New Roman" w:hAnsi="Times New Roman" w:cs="Times New Roman"/>
          <w:b/>
          <w:bCs/>
          <w:color w:val="111111"/>
          <w:lang w:eastAsia="es-AR"/>
        </w:rPr>
        <w:t>Ucema</w:t>
      </w:r>
      <w:proofErr w:type="spellEnd"/>
      <w:r w:rsidRPr="00CC2871">
        <w:rPr>
          <w:rFonts w:ascii="Times New Roman" w:eastAsia="Times New Roman" w:hAnsi="Times New Roman" w:cs="Times New Roman"/>
          <w:b/>
          <w:color w:val="111111"/>
          <w:lang w:eastAsia="es-AR"/>
        </w:rPr>
        <w:t>, "en el caso de las pymes el desafío sigue siendo la supervivencia." Es que, según el directivo, "no aparecen en el horizonte reformas estructurales como disminución del costo fiscal o de los costos laborales en tanto que la brecha cambiaria y la inflación imperante también hace difícil la exportación y los compromisos de largo plazo".</w:t>
      </w:r>
    </w:p>
    <w:p w:rsidR="00C3130D" w:rsidRPr="00CC2871" w:rsidRDefault="00C3130D" w:rsidP="00CC2871">
      <w:pPr>
        <w:shd w:val="clear" w:color="auto" w:fill="F7EDE2"/>
        <w:spacing w:after="480" w:line="240" w:lineRule="auto"/>
        <w:jc w:val="both"/>
        <w:rPr>
          <w:rFonts w:ascii="Times New Roman" w:eastAsia="Times New Roman" w:hAnsi="Times New Roman" w:cs="Times New Roman"/>
          <w:b/>
          <w:color w:val="111111"/>
          <w:lang w:eastAsia="es-AR"/>
        </w:rPr>
      </w:pPr>
      <w:r w:rsidRPr="00CC2871">
        <w:rPr>
          <w:rFonts w:ascii="Times New Roman" w:eastAsia="Times New Roman" w:hAnsi="Times New Roman" w:cs="Times New Roman"/>
          <w:b/>
          <w:color w:val="111111"/>
          <w:lang w:eastAsia="es-AR"/>
        </w:rPr>
        <w:t>De acuerdo a una </w:t>
      </w:r>
      <w:r w:rsidRPr="00CC2871">
        <w:rPr>
          <w:rFonts w:ascii="Times New Roman" w:eastAsia="Times New Roman" w:hAnsi="Times New Roman" w:cs="Times New Roman"/>
          <w:b/>
          <w:bCs/>
          <w:color w:val="111111"/>
          <w:lang w:eastAsia="es-AR"/>
        </w:rPr>
        <w:t>investigación de la Fundación Observatorio Pyme</w:t>
      </w:r>
      <w:r w:rsidRPr="00CC2871">
        <w:rPr>
          <w:rFonts w:ascii="Times New Roman" w:eastAsia="Times New Roman" w:hAnsi="Times New Roman" w:cs="Times New Roman"/>
          <w:b/>
          <w:color w:val="111111"/>
          <w:lang w:eastAsia="es-AR"/>
        </w:rPr>
        <w:t>,</w:t>
      </w:r>
      <w:r w:rsidRPr="00CC2871">
        <w:rPr>
          <w:rFonts w:ascii="Times New Roman" w:eastAsia="Times New Roman" w:hAnsi="Times New Roman" w:cs="Times New Roman"/>
          <w:b/>
          <w:bCs/>
          <w:color w:val="111111"/>
          <w:lang w:eastAsia="es-AR"/>
        </w:rPr>
        <w:t> el sector pyme debe focalizarse en la digitalización e industria 4.0 y la modernización de la gestión</w:t>
      </w:r>
      <w:r w:rsidRPr="00CC2871">
        <w:rPr>
          <w:rFonts w:ascii="Times New Roman" w:eastAsia="Times New Roman" w:hAnsi="Times New Roman" w:cs="Times New Roman"/>
          <w:b/>
          <w:color w:val="111111"/>
          <w:lang w:eastAsia="es-AR"/>
        </w:rPr>
        <w:t> y, desde la política productiva, </w:t>
      </w:r>
      <w:r w:rsidRPr="00CC2871">
        <w:rPr>
          <w:rFonts w:ascii="Times New Roman" w:eastAsia="Times New Roman" w:hAnsi="Times New Roman" w:cs="Times New Roman"/>
          <w:b/>
          <w:bCs/>
          <w:color w:val="111111"/>
          <w:lang w:eastAsia="es-AR"/>
        </w:rPr>
        <w:t>poner el foco en el financiamiento y la asistencia técnica</w:t>
      </w:r>
      <w:r w:rsidRPr="00CC2871">
        <w:rPr>
          <w:rFonts w:ascii="Times New Roman" w:eastAsia="Times New Roman" w:hAnsi="Times New Roman" w:cs="Times New Roman"/>
          <w:b/>
          <w:color w:val="111111"/>
          <w:lang w:eastAsia="es-AR"/>
        </w:rPr>
        <w:t>. Ello, sumado a administración tributaria que atienda las heterogeneidades por tamaño</w:t>
      </w:r>
      <w:r w:rsidR="00CC2871" w:rsidRPr="00CC2871">
        <w:rPr>
          <w:rFonts w:ascii="Times New Roman" w:eastAsia="Times New Roman" w:hAnsi="Times New Roman" w:cs="Times New Roman"/>
          <w:b/>
          <w:color w:val="111111"/>
          <w:lang w:eastAsia="es-AR"/>
        </w:rPr>
        <w:t xml:space="preserve">. </w:t>
      </w:r>
      <w:r w:rsidRPr="00CC2871">
        <w:rPr>
          <w:b/>
          <w:color w:val="111111"/>
          <w:shd w:val="clear" w:color="auto" w:fill="F7EDE2"/>
        </w:rPr>
        <w:t>En la misma línea, para </w:t>
      </w:r>
      <w:r w:rsidRPr="00CC2871">
        <w:rPr>
          <w:b/>
          <w:bCs/>
          <w:color w:val="111111"/>
          <w:shd w:val="clear" w:color="auto" w:fill="F7EDE2"/>
        </w:rPr>
        <w:t xml:space="preserve">Germán Morales, director de </w:t>
      </w:r>
      <w:proofErr w:type="spellStart"/>
      <w:r w:rsidRPr="00CC2871">
        <w:rPr>
          <w:b/>
          <w:bCs/>
          <w:color w:val="111111"/>
          <w:shd w:val="clear" w:color="auto" w:fill="F7EDE2"/>
        </w:rPr>
        <w:t>iFlow</w:t>
      </w:r>
      <w:proofErr w:type="spellEnd"/>
      <w:r w:rsidRPr="00CC2871">
        <w:rPr>
          <w:b/>
          <w:color w:val="111111"/>
          <w:shd w:val="clear" w:color="auto" w:fill="F7EDE2"/>
        </w:rPr>
        <w:t>, un operador logístico con presencia regional, "</w:t>
      </w:r>
      <w:r w:rsidRPr="00CC2871">
        <w:rPr>
          <w:b/>
          <w:bCs/>
          <w:color w:val="111111"/>
          <w:shd w:val="clear" w:color="auto" w:fill="F7EDE2"/>
        </w:rPr>
        <w:t>la planificación financiera luce complicada por causa de las tasas de interés y por la inflación, desalentando la inversión</w:t>
      </w:r>
      <w:r w:rsidRPr="00CC2871">
        <w:rPr>
          <w:b/>
          <w:color w:val="111111"/>
          <w:shd w:val="clear" w:color="auto" w:fill="F7EDE2"/>
        </w:rPr>
        <w:t> que es muy necesaria en estas épocas de crecimiento disruptivo en el ámbito logístico." Según el directivo, "</w:t>
      </w:r>
      <w:r w:rsidRPr="00CC2871">
        <w:rPr>
          <w:b/>
          <w:bCs/>
          <w:color w:val="111111"/>
          <w:shd w:val="clear" w:color="auto" w:fill="F7EDE2"/>
        </w:rPr>
        <w:t xml:space="preserve">la agenda sigue ligada a pilares estratégicos de la compañía: desarrollar recursos talentosos y continuar con las implementaciones de tecnologías </w:t>
      </w:r>
      <w:proofErr w:type="spellStart"/>
      <w:r w:rsidRPr="00CC2871">
        <w:rPr>
          <w:b/>
          <w:bCs/>
          <w:color w:val="111111"/>
          <w:shd w:val="clear" w:color="auto" w:fill="F7EDE2"/>
        </w:rPr>
        <w:t>core</w:t>
      </w:r>
      <w:proofErr w:type="spellEnd"/>
      <w:r w:rsidRPr="00CC2871">
        <w:rPr>
          <w:b/>
          <w:bCs/>
          <w:color w:val="111111"/>
          <w:shd w:val="clear" w:color="auto" w:fill="F7EDE2"/>
        </w:rPr>
        <w:t xml:space="preserve"> al negocio</w:t>
      </w:r>
      <w:r w:rsidRPr="00CC2871">
        <w:rPr>
          <w:b/>
          <w:color w:val="111111"/>
          <w:shd w:val="clear" w:color="auto" w:fill="F7EDE2"/>
        </w:rPr>
        <w:t xml:space="preserve">, algo que se vio fuertemente acelerado por la aceleración del </w:t>
      </w:r>
      <w:proofErr w:type="spellStart"/>
      <w:r w:rsidRPr="00CC2871">
        <w:rPr>
          <w:b/>
          <w:color w:val="111111"/>
          <w:shd w:val="clear" w:color="auto" w:fill="F7EDE2"/>
        </w:rPr>
        <w:t>eCommerce</w:t>
      </w:r>
      <w:proofErr w:type="spellEnd"/>
      <w:r w:rsidRPr="00CC2871">
        <w:rPr>
          <w:b/>
          <w:color w:val="111111"/>
          <w:shd w:val="clear" w:color="auto" w:fill="F7EDE2"/>
        </w:rPr>
        <w:t>.</w:t>
      </w:r>
      <w:r w:rsidR="00CC2871">
        <w:rPr>
          <w:b/>
          <w:color w:val="111111"/>
          <w:shd w:val="clear" w:color="auto" w:fill="F7EDE2"/>
        </w:rPr>
        <w:t xml:space="preserve"> </w:t>
      </w:r>
      <w:r w:rsidRPr="00CC2871">
        <w:rPr>
          <w:b/>
          <w:color w:val="111111"/>
          <w:shd w:val="clear" w:color="auto" w:fill="F7EDE2"/>
        </w:rPr>
        <w:t>"Para </w:t>
      </w:r>
      <w:r w:rsidRPr="00CC2871">
        <w:rPr>
          <w:b/>
          <w:bCs/>
          <w:color w:val="111111"/>
          <w:shd w:val="clear" w:color="auto" w:fill="F7EDE2"/>
        </w:rPr>
        <w:t xml:space="preserve">Carlos </w:t>
      </w:r>
      <w:proofErr w:type="spellStart"/>
      <w:r w:rsidRPr="00CC2871">
        <w:rPr>
          <w:b/>
          <w:bCs/>
          <w:color w:val="111111"/>
          <w:shd w:val="clear" w:color="auto" w:fill="F7EDE2"/>
        </w:rPr>
        <w:t>Contino</w:t>
      </w:r>
      <w:proofErr w:type="spellEnd"/>
      <w:r w:rsidRPr="00CC2871">
        <w:rPr>
          <w:b/>
          <w:bCs/>
          <w:color w:val="111111"/>
          <w:shd w:val="clear" w:color="auto" w:fill="F7EDE2"/>
        </w:rPr>
        <w:t>, socio gerente de CONA RH</w:t>
      </w:r>
      <w:r w:rsidRPr="00CC2871">
        <w:rPr>
          <w:b/>
          <w:color w:val="111111"/>
          <w:shd w:val="clear" w:color="auto" w:fill="F7EDE2"/>
        </w:rPr>
        <w:t>, "</w:t>
      </w:r>
      <w:r w:rsidRPr="00CC2871">
        <w:rPr>
          <w:b/>
          <w:bCs/>
          <w:color w:val="111111"/>
          <w:shd w:val="clear" w:color="auto" w:fill="F7EDE2"/>
        </w:rPr>
        <w:t>2022 será un año de rediseño de las políticas de Gestión de Capital Humano</w:t>
      </w:r>
      <w:r w:rsidRPr="00CC2871">
        <w:rPr>
          <w:b/>
          <w:color w:val="111111"/>
          <w:shd w:val="clear" w:color="auto" w:fill="F7EDE2"/>
        </w:rPr>
        <w:t xml:space="preserve"> a partir de la experiencia de estos últimos 2 años: es el momento de definir </w:t>
      </w:r>
      <w:r w:rsidRPr="00CC2871">
        <w:rPr>
          <w:b/>
          <w:color w:val="111111"/>
          <w:shd w:val="clear" w:color="auto" w:fill="F7EDE2"/>
        </w:rPr>
        <w:lastRenderedPageBreak/>
        <w:t xml:space="preserve">qué quedará como nuevas prácticas permanentes - </w:t>
      </w:r>
      <w:proofErr w:type="spellStart"/>
      <w:r w:rsidRPr="00CC2871">
        <w:rPr>
          <w:b/>
          <w:color w:val="111111"/>
          <w:shd w:val="clear" w:color="auto" w:fill="F7EDE2"/>
        </w:rPr>
        <w:t>HomeOffice</w:t>
      </w:r>
      <w:proofErr w:type="spellEnd"/>
      <w:r w:rsidRPr="00CC2871">
        <w:rPr>
          <w:b/>
          <w:color w:val="111111"/>
          <w:shd w:val="clear" w:color="auto" w:fill="F7EDE2"/>
        </w:rPr>
        <w:t xml:space="preserve">, trabajo híbrido, procesos digitalizados - y qué cosas vuelven a instancias pre </w:t>
      </w:r>
      <w:proofErr w:type="spellStart"/>
      <w:r w:rsidRPr="00CC2871">
        <w:rPr>
          <w:b/>
          <w:color w:val="111111"/>
          <w:shd w:val="clear" w:color="auto" w:fill="F7EDE2"/>
        </w:rPr>
        <w:t>Covid</w:t>
      </w:r>
      <w:proofErr w:type="spellEnd"/>
      <w:r w:rsidRPr="00CC2871">
        <w:rPr>
          <w:b/>
          <w:color w:val="111111"/>
          <w:shd w:val="clear" w:color="auto" w:fill="F7EDE2"/>
        </w:rPr>
        <w:t xml:space="preserve">. Allí hay una situación de puja entre empresas y empleados asociada a la </w:t>
      </w:r>
      <w:r w:rsidR="00CC2871" w:rsidRPr="00CC2871">
        <w:rPr>
          <w:b/>
          <w:color w:val="111111"/>
          <w:shd w:val="clear" w:color="auto" w:fill="F7EDE2"/>
        </w:rPr>
        <w:t>prespecialidad</w:t>
      </w:r>
      <w:r w:rsidRPr="00CC2871">
        <w:rPr>
          <w:b/>
          <w:color w:val="111111"/>
          <w:shd w:val="clear" w:color="auto" w:fill="F7EDE2"/>
        </w:rPr>
        <w:t xml:space="preserve">", alerta el consultor. Según </w:t>
      </w:r>
      <w:r w:rsidR="00CC2871" w:rsidRPr="00CC2871">
        <w:rPr>
          <w:b/>
          <w:color w:val="111111"/>
          <w:shd w:val="clear" w:color="auto" w:fill="F7EDE2"/>
        </w:rPr>
        <w:t>Continuo</w:t>
      </w:r>
      <w:r w:rsidRPr="00CC2871">
        <w:rPr>
          <w:b/>
          <w:color w:val="111111"/>
          <w:shd w:val="clear" w:color="auto" w:fill="F7EDE2"/>
        </w:rPr>
        <w:t xml:space="preserve">, por causa de la irrupción del paradigma digital lo </w:t>
      </w:r>
      <w:r w:rsidR="00CC2871" w:rsidRPr="00CC2871">
        <w:rPr>
          <w:b/>
          <w:color w:val="111111"/>
          <w:shd w:val="clear" w:color="auto" w:fill="F7EDE2"/>
        </w:rPr>
        <w:t>que</w:t>
      </w:r>
      <w:r w:rsidRPr="00CC2871">
        <w:rPr>
          <w:b/>
          <w:color w:val="111111"/>
          <w:shd w:val="clear" w:color="auto" w:fill="F7EDE2"/>
        </w:rPr>
        <w:t xml:space="preserve"> sí ha llegado para quedarse es "la Comunicación centrada en las person</w:t>
      </w:r>
      <w:r w:rsidR="00CC2871">
        <w:rPr>
          <w:b/>
          <w:color w:val="111111"/>
          <w:shd w:val="clear" w:color="auto" w:fill="F7EDE2"/>
        </w:rPr>
        <w:t xml:space="preserve">a </w:t>
      </w:r>
      <w:r w:rsidRPr="00CC2871">
        <w:rPr>
          <w:b/>
          <w:color w:val="111111"/>
          <w:shd w:val="clear" w:color="auto" w:fill="F7EDE2"/>
        </w:rPr>
        <w:t>En relación con la </w:t>
      </w:r>
      <w:r w:rsidRPr="00CC2871">
        <w:rPr>
          <w:b/>
          <w:bCs/>
          <w:color w:val="111111"/>
          <w:shd w:val="clear" w:color="auto" w:fill="F7EDE2"/>
        </w:rPr>
        <w:t>puja sindical</w:t>
      </w:r>
      <w:r w:rsidRPr="00CC2871">
        <w:rPr>
          <w:b/>
          <w:color w:val="111111"/>
          <w:shd w:val="clear" w:color="auto" w:fill="F7EDE2"/>
        </w:rPr>
        <w:t xml:space="preserve">, </w:t>
      </w:r>
      <w:proofErr w:type="spellStart"/>
      <w:r w:rsidR="00CC2871">
        <w:rPr>
          <w:b/>
          <w:color w:val="111111"/>
          <w:shd w:val="clear" w:color="auto" w:fill="F7EDE2"/>
        </w:rPr>
        <w:t>Contino</w:t>
      </w:r>
      <w:proofErr w:type="spellEnd"/>
      <w:r w:rsidRPr="00CC2871">
        <w:rPr>
          <w:b/>
          <w:color w:val="111111"/>
          <w:shd w:val="clear" w:color="auto" w:fill="F7EDE2"/>
        </w:rPr>
        <w:t xml:space="preserve"> agrega que "si bien </w:t>
      </w:r>
      <w:r w:rsidRPr="00CC2871">
        <w:rPr>
          <w:b/>
          <w:bCs/>
          <w:color w:val="111111"/>
          <w:shd w:val="clear" w:color="auto" w:fill="F7EDE2"/>
        </w:rPr>
        <w:t>no se vislumbra una conflictividad laboral generalizada</w:t>
      </w:r>
      <w:r w:rsidRPr="00CC2871">
        <w:rPr>
          <w:b/>
          <w:color w:val="111111"/>
          <w:shd w:val="clear" w:color="auto" w:fill="F7EDE2"/>
        </w:rPr>
        <w:t> ya que tanto sindicatos y empresas han desarrollado canales de comunicación que permite dirimir desacuerdos, cada organización deberá contar con canales diseñados para el diálogo como comunicaciones en cascada, reuniones semanales con personal y sindicatos, tableros de gestión de clima organizacional, entre otros." Es que, para el directivo de CONA, "esto sí representa un desafío en cuanto a la prevención de contingencias".</w:t>
      </w:r>
    </w:p>
    <w:p w:rsidR="00C3130D" w:rsidRPr="00CC2871" w:rsidRDefault="00C3130D" w:rsidP="00CC2871">
      <w:pPr>
        <w:shd w:val="clear" w:color="auto" w:fill="F7EDE2"/>
        <w:spacing w:after="96" w:line="288" w:lineRule="atLeast"/>
        <w:jc w:val="both"/>
        <w:outlineLvl w:val="1"/>
        <w:rPr>
          <w:rFonts w:ascii="Poppins" w:eastAsia="Times New Roman" w:hAnsi="Poppins" w:cs="Times New Roman"/>
          <w:b/>
          <w:bCs/>
          <w:caps/>
          <w:color w:val="111111"/>
          <w:lang w:eastAsia="es-AR"/>
        </w:rPr>
      </w:pPr>
      <w:r w:rsidRPr="00CC2871">
        <w:rPr>
          <w:rFonts w:ascii="Poppins" w:eastAsia="Times New Roman" w:hAnsi="Poppins" w:cs="Times New Roman"/>
          <w:b/>
          <w:bCs/>
          <w:caps/>
          <w:color w:val="111111"/>
          <w:lang w:eastAsia="es-AR"/>
        </w:rPr>
        <w:t>UNA CUESTIÓN DE COSTOS Y COMPLEJIDAD EXTERNA</w:t>
      </w:r>
    </w:p>
    <w:p w:rsidR="00C3130D" w:rsidRPr="00CC2871" w:rsidRDefault="00C3130D" w:rsidP="00CC2871">
      <w:pPr>
        <w:shd w:val="clear" w:color="auto" w:fill="F7EDE2"/>
        <w:spacing w:after="480" w:line="240" w:lineRule="auto"/>
        <w:jc w:val="both"/>
        <w:rPr>
          <w:rFonts w:ascii="Times New Roman" w:eastAsia="Times New Roman" w:hAnsi="Times New Roman" w:cs="Times New Roman"/>
          <w:b/>
          <w:color w:val="111111"/>
          <w:lang w:eastAsia="es-AR"/>
        </w:rPr>
      </w:pPr>
      <w:r w:rsidRPr="00CC2871">
        <w:rPr>
          <w:rFonts w:ascii="Times New Roman" w:eastAsia="Times New Roman" w:hAnsi="Times New Roman" w:cs="Times New Roman"/>
          <w:b/>
          <w:color w:val="111111"/>
          <w:lang w:eastAsia="es-AR"/>
        </w:rPr>
        <w:t>Germán Morales, subraya que "nos encontramos una vez más con un escenario cambiante y poco predecible, con variables que afectan fuertemente la dinámica y costos de nuestra industria que están fuertemente influenciadas por inflación y por el aumento del barril de petróleo." Pero al mismo tiempo y a tono con la </w:t>
      </w:r>
      <w:r w:rsidRPr="00CC2871">
        <w:rPr>
          <w:rFonts w:ascii="Times New Roman" w:eastAsia="Times New Roman" w:hAnsi="Times New Roman" w:cs="Times New Roman"/>
          <w:b/>
          <w:bCs/>
          <w:color w:val="111111"/>
          <w:lang w:eastAsia="es-AR"/>
        </w:rPr>
        <w:t xml:space="preserve">recuperación del sector asociada a la irrupción del </w:t>
      </w:r>
      <w:proofErr w:type="spellStart"/>
      <w:r w:rsidRPr="00CC2871">
        <w:rPr>
          <w:rFonts w:ascii="Times New Roman" w:eastAsia="Times New Roman" w:hAnsi="Times New Roman" w:cs="Times New Roman"/>
          <w:b/>
          <w:bCs/>
          <w:color w:val="111111"/>
          <w:lang w:eastAsia="es-AR"/>
        </w:rPr>
        <w:t>eCommerce</w:t>
      </w:r>
      <w:proofErr w:type="spellEnd"/>
      <w:r w:rsidRPr="00CC2871">
        <w:rPr>
          <w:rFonts w:ascii="Times New Roman" w:eastAsia="Times New Roman" w:hAnsi="Times New Roman" w:cs="Times New Roman"/>
          <w:b/>
          <w:color w:val="111111"/>
          <w:lang w:eastAsia="es-AR"/>
        </w:rPr>
        <w:t>, "estamos con una demanda altísima de trabajo sin una matriz de transporte y vehículos para cumplir con los servicios"</w:t>
      </w:r>
      <w:r w:rsidR="00CC2871">
        <w:rPr>
          <w:rFonts w:ascii="Times New Roman" w:eastAsia="Times New Roman" w:hAnsi="Times New Roman" w:cs="Times New Roman"/>
          <w:b/>
          <w:color w:val="111111"/>
          <w:lang w:eastAsia="es-AR"/>
        </w:rPr>
        <w:t xml:space="preserve">. </w:t>
      </w:r>
      <w:r w:rsidRPr="00CC2871">
        <w:rPr>
          <w:rFonts w:ascii="Times New Roman" w:eastAsia="Times New Roman" w:hAnsi="Times New Roman" w:cs="Times New Roman"/>
          <w:b/>
          <w:color w:val="111111"/>
          <w:lang w:eastAsia="es-AR"/>
        </w:rPr>
        <w:t>En cuanto a la operación estrictamente comercial, Morales argumenta "</w:t>
      </w:r>
      <w:r w:rsidRPr="00CC2871">
        <w:rPr>
          <w:rFonts w:ascii="Times New Roman" w:eastAsia="Times New Roman" w:hAnsi="Times New Roman" w:cs="Times New Roman"/>
          <w:b/>
          <w:bCs/>
          <w:color w:val="111111"/>
          <w:lang w:eastAsia="es-AR"/>
        </w:rPr>
        <w:t>el desafío es recuperar los retrasos tarifarios</w:t>
      </w:r>
      <w:r w:rsidRPr="00CC2871">
        <w:rPr>
          <w:rFonts w:ascii="Times New Roman" w:eastAsia="Times New Roman" w:hAnsi="Times New Roman" w:cs="Times New Roman"/>
          <w:b/>
          <w:color w:val="111111"/>
          <w:lang w:eastAsia="es-AR"/>
        </w:rPr>
        <w:t> de cara a nuestros clientes y lograr retomar planes de trabajo de mediano y largo plazo".</w:t>
      </w:r>
      <w:r w:rsidR="00CC2871">
        <w:rPr>
          <w:rFonts w:ascii="Times New Roman" w:eastAsia="Times New Roman" w:hAnsi="Times New Roman" w:cs="Times New Roman"/>
          <w:b/>
          <w:color w:val="111111"/>
          <w:lang w:eastAsia="es-AR"/>
        </w:rPr>
        <w:t xml:space="preserve"> </w:t>
      </w:r>
      <w:r w:rsidRPr="00CC2871">
        <w:rPr>
          <w:rFonts w:ascii="Times New Roman" w:eastAsia="Times New Roman" w:hAnsi="Times New Roman" w:cs="Times New Roman"/>
          <w:b/>
          <w:color w:val="111111"/>
          <w:lang w:eastAsia="es-AR"/>
        </w:rPr>
        <w:t xml:space="preserve">Como corolario, </w:t>
      </w:r>
      <w:proofErr w:type="spellStart"/>
      <w:r w:rsidRPr="00CC2871">
        <w:rPr>
          <w:rFonts w:ascii="Times New Roman" w:eastAsia="Times New Roman" w:hAnsi="Times New Roman" w:cs="Times New Roman"/>
          <w:b/>
          <w:color w:val="111111"/>
          <w:lang w:eastAsia="es-AR"/>
        </w:rPr>
        <w:t>Casasco</w:t>
      </w:r>
      <w:proofErr w:type="spellEnd"/>
      <w:r w:rsidRPr="00CC2871">
        <w:rPr>
          <w:rFonts w:ascii="Times New Roman" w:eastAsia="Times New Roman" w:hAnsi="Times New Roman" w:cs="Times New Roman"/>
          <w:b/>
          <w:color w:val="111111"/>
          <w:lang w:eastAsia="es-AR"/>
        </w:rPr>
        <w:t xml:space="preserve"> dice que lo que diferenciará 2022 de 2021 son "el diseño de un plan para poder cumplir con los compromisos con el FMI que incrementará la presión fiscal sobre los privados, y una Guerra en Ucrania que traerá impacto sobre el precio de los </w:t>
      </w:r>
      <w:proofErr w:type="spellStart"/>
      <w:r w:rsidRPr="00CC2871">
        <w:rPr>
          <w:rFonts w:ascii="Times New Roman" w:eastAsia="Times New Roman" w:hAnsi="Times New Roman" w:cs="Times New Roman"/>
          <w:b/>
          <w:color w:val="111111"/>
          <w:lang w:eastAsia="es-AR"/>
        </w:rPr>
        <w:t>commodities</w:t>
      </w:r>
      <w:proofErr w:type="spellEnd"/>
      <w:r w:rsidRPr="00CC2871">
        <w:rPr>
          <w:rFonts w:ascii="Times New Roman" w:eastAsia="Times New Roman" w:hAnsi="Times New Roman" w:cs="Times New Roman"/>
          <w:b/>
          <w:color w:val="111111"/>
          <w:lang w:eastAsia="es-AR"/>
        </w:rPr>
        <w:t>, sobre todo energéticos." </w:t>
      </w:r>
      <w:r w:rsidRPr="00CC2871">
        <w:rPr>
          <w:rFonts w:ascii="Times New Roman" w:eastAsia="Times New Roman" w:hAnsi="Times New Roman" w:cs="Times New Roman"/>
          <w:b/>
          <w:bCs/>
          <w:color w:val="111111"/>
          <w:lang w:eastAsia="es-AR"/>
        </w:rPr>
        <w:t xml:space="preserve">Para el directivo "2022 luce más complejo." Mejor mirar </w:t>
      </w:r>
      <w:proofErr w:type="gramStart"/>
      <w:r w:rsidRPr="00CC2871">
        <w:rPr>
          <w:rFonts w:ascii="Times New Roman" w:eastAsia="Times New Roman" w:hAnsi="Times New Roman" w:cs="Times New Roman"/>
          <w:b/>
          <w:bCs/>
          <w:color w:val="111111"/>
          <w:lang w:eastAsia="es-AR"/>
        </w:rPr>
        <w:t>la</w:t>
      </w:r>
      <w:proofErr w:type="gramEnd"/>
      <w:r w:rsidRPr="00CC2871">
        <w:rPr>
          <w:rFonts w:ascii="Times New Roman" w:eastAsia="Times New Roman" w:hAnsi="Times New Roman" w:cs="Times New Roman"/>
          <w:b/>
          <w:bCs/>
          <w:color w:val="111111"/>
          <w:lang w:eastAsia="es-AR"/>
        </w:rPr>
        <w:t xml:space="preserve"> micro y no la macro</w:t>
      </w:r>
    </w:p>
    <w:p w:rsidR="00C3130D" w:rsidRDefault="002D1925" w:rsidP="002D1925">
      <w:pPr>
        <w:pStyle w:val="Prrafodelista"/>
        <w:numPr>
          <w:ilvl w:val="0"/>
          <w:numId w:val="1"/>
        </w:numPr>
        <w:shd w:val="clear" w:color="auto" w:fill="F7EDE2"/>
        <w:spacing w:after="480" w:line="240" w:lineRule="auto"/>
        <w:rPr>
          <w:color w:val="111111"/>
          <w:sz w:val="24"/>
          <w:szCs w:val="24"/>
          <w:shd w:val="clear" w:color="auto" w:fill="F7EDE2"/>
        </w:rPr>
      </w:pPr>
      <w:r>
        <w:rPr>
          <w:color w:val="111111"/>
          <w:sz w:val="24"/>
          <w:szCs w:val="24"/>
          <w:shd w:val="clear" w:color="auto" w:fill="F7EDE2"/>
        </w:rPr>
        <w:t>Conteste las siguientes preguntas.</w:t>
      </w:r>
    </w:p>
    <w:p w:rsidR="002D1925" w:rsidRDefault="002D1925" w:rsidP="002D1925">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xml:space="preserve">– Según  el concepto de </w:t>
      </w:r>
      <w:r w:rsidR="00976C14">
        <w:rPr>
          <w:color w:val="111111"/>
          <w:sz w:val="24"/>
          <w:szCs w:val="24"/>
          <w:shd w:val="clear" w:color="auto" w:fill="F7EDE2"/>
        </w:rPr>
        <w:t>Macroeconomía</w:t>
      </w:r>
      <w:r>
        <w:rPr>
          <w:color w:val="111111"/>
          <w:sz w:val="24"/>
          <w:szCs w:val="24"/>
          <w:shd w:val="clear" w:color="auto" w:fill="F7EDE2"/>
        </w:rPr>
        <w:t xml:space="preserve">, </w:t>
      </w:r>
      <w:r w:rsidR="00D2200D">
        <w:rPr>
          <w:color w:val="111111"/>
          <w:sz w:val="24"/>
          <w:szCs w:val="24"/>
          <w:shd w:val="clear" w:color="auto" w:fill="F7EDE2"/>
        </w:rPr>
        <w:t>¿</w:t>
      </w:r>
      <w:r w:rsidR="00976C14">
        <w:rPr>
          <w:color w:val="111111"/>
          <w:sz w:val="24"/>
          <w:szCs w:val="24"/>
          <w:shd w:val="clear" w:color="auto" w:fill="F7EDE2"/>
        </w:rPr>
        <w:t>Cuál</w:t>
      </w:r>
      <w:r>
        <w:rPr>
          <w:color w:val="111111"/>
          <w:sz w:val="24"/>
          <w:szCs w:val="24"/>
          <w:shd w:val="clear" w:color="auto" w:fill="F7EDE2"/>
        </w:rPr>
        <w:t xml:space="preserve"> es </w:t>
      </w:r>
      <w:r w:rsidR="00D2200D">
        <w:rPr>
          <w:color w:val="111111"/>
          <w:sz w:val="24"/>
          <w:szCs w:val="24"/>
          <w:shd w:val="clear" w:color="auto" w:fill="F7EDE2"/>
        </w:rPr>
        <w:t>la Variable  a la cual se refiere el artículo?</w:t>
      </w:r>
    </w:p>
    <w:p w:rsidR="00D2200D" w:rsidRDefault="00A061F4" w:rsidP="002D1925">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w:t>
      </w:r>
      <w:r w:rsidR="00D2200D">
        <w:rPr>
          <w:color w:val="111111"/>
          <w:sz w:val="24"/>
          <w:szCs w:val="24"/>
          <w:shd w:val="clear" w:color="auto" w:fill="F7EDE2"/>
        </w:rPr>
        <w:t xml:space="preserve"> </w:t>
      </w:r>
      <w:r>
        <w:rPr>
          <w:color w:val="111111"/>
          <w:sz w:val="24"/>
          <w:szCs w:val="24"/>
          <w:shd w:val="clear" w:color="auto" w:fill="F7EDE2"/>
        </w:rPr>
        <w:t>Cual es el desafío mas importantes para las Pymes?</w:t>
      </w:r>
    </w:p>
    <w:p w:rsidR="00A061F4" w:rsidRDefault="00A061F4" w:rsidP="002D1925">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En que debe focalizarse una Pyme?</w:t>
      </w:r>
    </w:p>
    <w:p w:rsidR="00976C14" w:rsidRPr="00976C14" w:rsidRDefault="00976C14" w:rsidP="00976C14">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A que apunta el socio gerente de CONA RH</w:t>
      </w:r>
      <w:proofErr w:type="gramStart"/>
      <w:r>
        <w:rPr>
          <w:color w:val="111111"/>
          <w:sz w:val="24"/>
          <w:szCs w:val="24"/>
          <w:shd w:val="clear" w:color="auto" w:fill="F7EDE2"/>
        </w:rPr>
        <w:t>?</w:t>
      </w:r>
      <w:proofErr w:type="gramEnd"/>
    </w:p>
    <w:p w:rsidR="00976C14" w:rsidRDefault="00976C14" w:rsidP="002D1925">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Cuales son los canales de comunicación que permite resolver desacuerdos</w:t>
      </w:r>
      <w:proofErr w:type="gramStart"/>
      <w:r>
        <w:rPr>
          <w:color w:val="111111"/>
          <w:sz w:val="24"/>
          <w:szCs w:val="24"/>
          <w:shd w:val="clear" w:color="auto" w:fill="F7EDE2"/>
        </w:rPr>
        <w:t>?</w:t>
      </w:r>
      <w:proofErr w:type="gramEnd"/>
    </w:p>
    <w:p w:rsidR="00F13407" w:rsidRDefault="00F13407" w:rsidP="002D1925">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Que es lo que resalta German Morales sobre las variables</w:t>
      </w:r>
      <w:proofErr w:type="gramStart"/>
      <w:r>
        <w:rPr>
          <w:color w:val="111111"/>
          <w:sz w:val="24"/>
          <w:szCs w:val="24"/>
          <w:shd w:val="clear" w:color="auto" w:fill="F7EDE2"/>
        </w:rPr>
        <w:t>?</w:t>
      </w:r>
      <w:proofErr w:type="gramEnd"/>
    </w:p>
    <w:p w:rsidR="00F13407" w:rsidRDefault="00F13407" w:rsidP="002D1925">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Cual es la demanda en la que se encuentra el sector</w:t>
      </w:r>
      <w:proofErr w:type="gramStart"/>
      <w:r>
        <w:rPr>
          <w:color w:val="111111"/>
          <w:sz w:val="24"/>
          <w:szCs w:val="24"/>
          <w:shd w:val="clear" w:color="auto" w:fill="F7EDE2"/>
        </w:rPr>
        <w:t>?</w:t>
      </w:r>
      <w:proofErr w:type="gramEnd"/>
    </w:p>
    <w:p w:rsidR="00F13407" w:rsidRDefault="00F13407" w:rsidP="00F13407">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w:t>
      </w:r>
      <w:r w:rsidR="002B5CE5">
        <w:rPr>
          <w:color w:val="111111"/>
          <w:sz w:val="24"/>
          <w:szCs w:val="24"/>
          <w:shd w:val="clear" w:color="auto" w:fill="F7EDE2"/>
        </w:rPr>
        <w:t xml:space="preserve"> C</w:t>
      </w:r>
      <w:r>
        <w:rPr>
          <w:color w:val="111111"/>
          <w:sz w:val="24"/>
          <w:szCs w:val="24"/>
          <w:shd w:val="clear" w:color="auto" w:fill="F7EDE2"/>
        </w:rPr>
        <w:t xml:space="preserve">ual </w:t>
      </w:r>
      <w:r w:rsidR="002B5CE5">
        <w:rPr>
          <w:color w:val="111111"/>
          <w:sz w:val="24"/>
          <w:szCs w:val="24"/>
          <w:shd w:val="clear" w:color="auto" w:fill="F7EDE2"/>
        </w:rPr>
        <w:t>sería el desafío</w:t>
      </w:r>
      <w:r>
        <w:rPr>
          <w:color w:val="111111"/>
          <w:sz w:val="24"/>
          <w:szCs w:val="24"/>
          <w:shd w:val="clear" w:color="auto" w:fill="F7EDE2"/>
        </w:rPr>
        <w:t xml:space="preserve"> de Morales a mediano y largo </w:t>
      </w:r>
      <w:r w:rsidR="002B5CE5">
        <w:rPr>
          <w:color w:val="111111"/>
          <w:sz w:val="24"/>
          <w:szCs w:val="24"/>
          <w:shd w:val="clear" w:color="auto" w:fill="F7EDE2"/>
        </w:rPr>
        <w:t>plazo</w:t>
      </w:r>
      <w:proofErr w:type="gramStart"/>
      <w:r w:rsidR="002B5CE5">
        <w:rPr>
          <w:color w:val="111111"/>
          <w:sz w:val="24"/>
          <w:szCs w:val="24"/>
          <w:shd w:val="clear" w:color="auto" w:fill="F7EDE2"/>
        </w:rPr>
        <w:t>?</w:t>
      </w:r>
      <w:proofErr w:type="gramEnd"/>
    </w:p>
    <w:p w:rsidR="00F13407" w:rsidRDefault="00F13407" w:rsidP="00F13407">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 xml:space="preserve">– </w:t>
      </w:r>
      <w:r w:rsidR="002B5CE5">
        <w:rPr>
          <w:color w:val="111111"/>
          <w:sz w:val="24"/>
          <w:szCs w:val="24"/>
          <w:shd w:val="clear" w:color="auto" w:fill="F7EDE2"/>
        </w:rPr>
        <w:t>Qué</w:t>
      </w:r>
      <w:r>
        <w:rPr>
          <w:color w:val="111111"/>
          <w:sz w:val="24"/>
          <w:szCs w:val="24"/>
          <w:shd w:val="clear" w:color="auto" w:fill="F7EDE2"/>
        </w:rPr>
        <w:t xml:space="preserve"> diferencia hay en el año 2021 y </w:t>
      </w:r>
      <w:r w:rsidR="002B5CE5">
        <w:rPr>
          <w:color w:val="111111"/>
          <w:sz w:val="24"/>
          <w:szCs w:val="24"/>
          <w:shd w:val="clear" w:color="auto" w:fill="F7EDE2"/>
        </w:rPr>
        <w:t>2022?</w:t>
      </w:r>
    </w:p>
    <w:p w:rsidR="00F13407" w:rsidRDefault="002B5CE5" w:rsidP="00F13407">
      <w:pPr>
        <w:pStyle w:val="Prrafodelista"/>
        <w:numPr>
          <w:ilvl w:val="0"/>
          <w:numId w:val="2"/>
        </w:numPr>
        <w:shd w:val="clear" w:color="auto" w:fill="F7EDE2"/>
        <w:spacing w:after="480" w:line="240" w:lineRule="auto"/>
        <w:rPr>
          <w:color w:val="111111"/>
          <w:sz w:val="24"/>
          <w:szCs w:val="24"/>
          <w:shd w:val="clear" w:color="auto" w:fill="F7EDE2"/>
        </w:rPr>
      </w:pPr>
      <w:r>
        <w:rPr>
          <w:color w:val="111111"/>
          <w:sz w:val="24"/>
          <w:szCs w:val="24"/>
          <w:shd w:val="clear" w:color="auto" w:fill="F7EDE2"/>
        </w:rPr>
        <w:t>–</w:t>
      </w:r>
      <w:r w:rsidR="00F13407">
        <w:rPr>
          <w:color w:val="111111"/>
          <w:sz w:val="24"/>
          <w:szCs w:val="24"/>
          <w:shd w:val="clear" w:color="auto" w:fill="F7EDE2"/>
        </w:rPr>
        <w:t xml:space="preserve"> </w:t>
      </w:r>
      <w:r>
        <w:rPr>
          <w:color w:val="111111"/>
          <w:sz w:val="24"/>
          <w:szCs w:val="24"/>
          <w:shd w:val="clear" w:color="auto" w:fill="F7EDE2"/>
        </w:rPr>
        <w:t xml:space="preserve">Cual sería el desafío para este año </w:t>
      </w:r>
      <w:bookmarkStart w:id="0" w:name="_GoBack"/>
      <w:bookmarkEnd w:id="0"/>
      <w:r>
        <w:rPr>
          <w:color w:val="111111"/>
          <w:sz w:val="24"/>
          <w:szCs w:val="24"/>
          <w:shd w:val="clear" w:color="auto" w:fill="F7EDE2"/>
        </w:rPr>
        <w:t>?</w:t>
      </w:r>
    </w:p>
    <w:p w:rsidR="00976C14" w:rsidRPr="00976C14" w:rsidRDefault="00976C14" w:rsidP="00976C14">
      <w:pPr>
        <w:shd w:val="clear" w:color="auto" w:fill="F7EDE2"/>
        <w:spacing w:after="480" w:line="240" w:lineRule="auto"/>
        <w:ind w:left="720"/>
        <w:rPr>
          <w:color w:val="111111"/>
          <w:sz w:val="24"/>
          <w:szCs w:val="24"/>
          <w:shd w:val="clear" w:color="auto" w:fill="F7EDE2"/>
        </w:rPr>
      </w:pPr>
    </w:p>
    <w:p w:rsidR="00D2200D" w:rsidRPr="00D2200D" w:rsidRDefault="00D2200D" w:rsidP="00D2200D">
      <w:pPr>
        <w:shd w:val="clear" w:color="auto" w:fill="F7EDE2"/>
        <w:spacing w:after="480" w:line="240" w:lineRule="auto"/>
        <w:ind w:left="720"/>
        <w:rPr>
          <w:color w:val="111111"/>
          <w:sz w:val="24"/>
          <w:szCs w:val="24"/>
          <w:shd w:val="clear" w:color="auto" w:fill="F7EDE2"/>
        </w:rPr>
      </w:pPr>
    </w:p>
    <w:p w:rsidR="00C3130D" w:rsidRPr="00C3130D" w:rsidRDefault="00C3130D" w:rsidP="00C3130D">
      <w:pPr>
        <w:shd w:val="clear" w:color="auto" w:fill="F7EDE2"/>
        <w:spacing w:after="480" w:line="240" w:lineRule="auto"/>
        <w:rPr>
          <w:rFonts w:ascii="Times New Roman" w:eastAsia="Times New Roman" w:hAnsi="Times New Roman" w:cs="Times New Roman"/>
          <w:color w:val="111111"/>
          <w:sz w:val="32"/>
          <w:szCs w:val="32"/>
          <w:lang w:eastAsia="es-AR"/>
        </w:rPr>
      </w:pPr>
    </w:p>
    <w:p w:rsidR="00C3130D" w:rsidRPr="00F14A4A" w:rsidRDefault="00C3130D" w:rsidP="00F14A4A"/>
    <w:p w:rsidR="00F14A4A" w:rsidRDefault="00F14A4A" w:rsidP="00F14A4A"/>
    <w:p w:rsidR="00D248AA" w:rsidRPr="00F14A4A" w:rsidRDefault="00D248AA" w:rsidP="00F14A4A"/>
    <w:sectPr w:rsidR="00D248AA" w:rsidRPr="00F14A4A" w:rsidSect="002651CB">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ritannic Bold">
    <w:panose1 w:val="020B0903060703020204"/>
    <w:charset w:val="00"/>
    <w:family w:val="swiss"/>
    <w:pitch w:val="variable"/>
    <w:sig w:usb0="00000003" w:usb1="00000000" w:usb2="00000000" w:usb3="00000000" w:csb0="00000001"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75CC6"/>
    <w:multiLevelType w:val="hybridMultilevel"/>
    <w:tmpl w:val="9A0C4DA6"/>
    <w:lvl w:ilvl="0" w:tplc="C5E4655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52900D5"/>
    <w:multiLevelType w:val="hybridMultilevel"/>
    <w:tmpl w:val="F7D2B8A0"/>
    <w:lvl w:ilvl="0" w:tplc="7F1A7F6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4A"/>
    <w:rsid w:val="00024794"/>
    <w:rsid w:val="002651CB"/>
    <w:rsid w:val="002B5CE5"/>
    <w:rsid w:val="002D1925"/>
    <w:rsid w:val="003C0CDE"/>
    <w:rsid w:val="008A0F17"/>
    <w:rsid w:val="00976C14"/>
    <w:rsid w:val="009E564F"/>
    <w:rsid w:val="00A061F4"/>
    <w:rsid w:val="00A37B53"/>
    <w:rsid w:val="00C3130D"/>
    <w:rsid w:val="00CC2871"/>
    <w:rsid w:val="00D2200D"/>
    <w:rsid w:val="00D248AA"/>
    <w:rsid w:val="00D863C8"/>
    <w:rsid w:val="00F13407"/>
    <w:rsid w:val="00F14A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85746-E382-4E73-8FEA-E9C4D4C2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F14A4A"/>
    <w:pPr>
      <w:suppressAutoHyphens/>
      <w:autoSpaceDN w:val="0"/>
      <w:spacing w:before="100" w:after="119" w:line="240" w:lineRule="auto"/>
    </w:pPr>
    <w:rPr>
      <w:rFonts w:ascii="Times New Roman" w:eastAsia="Times New Roman" w:hAnsi="Times New Roman" w:cs="Times New Roman"/>
      <w:kern w:val="3"/>
      <w:sz w:val="24"/>
      <w:szCs w:val="24"/>
      <w:lang w:eastAsia="es-AR"/>
    </w:rPr>
  </w:style>
  <w:style w:type="table" w:styleId="Tablaconcuadrcula">
    <w:name w:val="Table Grid"/>
    <w:basedOn w:val="Tablanormal"/>
    <w:uiPriority w:val="39"/>
    <w:rsid w:val="00F14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14A4A"/>
    <w:pPr>
      <w:suppressAutoHyphens/>
      <w:autoSpaceDN w:val="0"/>
      <w:spacing w:line="252" w:lineRule="auto"/>
    </w:pPr>
    <w:rPr>
      <w:rFonts w:ascii="Calibri" w:eastAsia="SimSun" w:hAnsi="Calibri" w:cs="F"/>
      <w:kern w:val="3"/>
    </w:rPr>
  </w:style>
  <w:style w:type="character" w:styleId="Hipervnculo">
    <w:name w:val="Hyperlink"/>
    <w:basedOn w:val="Fuentedeprrafopredeter"/>
    <w:uiPriority w:val="99"/>
    <w:semiHidden/>
    <w:unhideWhenUsed/>
    <w:rsid w:val="00C3130D"/>
    <w:rPr>
      <w:color w:val="0000FF"/>
      <w:u w:val="single"/>
    </w:rPr>
  </w:style>
  <w:style w:type="paragraph" w:styleId="Prrafodelista">
    <w:name w:val="List Paragraph"/>
    <w:basedOn w:val="Normal"/>
    <w:uiPriority w:val="34"/>
    <w:qFormat/>
    <w:rsid w:val="009E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73087">
      <w:bodyDiv w:val="1"/>
      <w:marLeft w:val="0"/>
      <w:marRight w:val="0"/>
      <w:marTop w:val="0"/>
      <w:marBottom w:val="0"/>
      <w:divBdr>
        <w:top w:val="none" w:sz="0" w:space="0" w:color="auto"/>
        <w:left w:val="none" w:sz="0" w:space="0" w:color="auto"/>
        <w:bottom w:val="none" w:sz="0" w:space="0" w:color="auto"/>
        <w:right w:val="none" w:sz="0" w:space="0" w:color="auto"/>
      </w:divBdr>
    </w:div>
    <w:div w:id="1822773661">
      <w:bodyDiv w:val="1"/>
      <w:marLeft w:val="0"/>
      <w:marRight w:val="0"/>
      <w:marTop w:val="0"/>
      <w:marBottom w:val="0"/>
      <w:divBdr>
        <w:top w:val="none" w:sz="0" w:space="0" w:color="auto"/>
        <w:left w:val="none" w:sz="0" w:space="0" w:color="auto"/>
        <w:bottom w:val="none" w:sz="0" w:space="0" w:color="auto"/>
        <w:right w:val="none" w:sz="0" w:space="0" w:color="auto"/>
      </w:divBdr>
    </w:div>
    <w:div w:id="2131508219">
      <w:bodyDiv w:val="1"/>
      <w:marLeft w:val="0"/>
      <w:marRight w:val="0"/>
      <w:marTop w:val="0"/>
      <w:marBottom w:val="0"/>
      <w:divBdr>
        <w:top w:val="none" w:sz="0" w:space="0" w:color="auto"/>
        <w:left w:val="none" w:sz="0" w:space="0" w:color="auto"/>
        <w:bottom w:val="none" w:sz="0" w:space="0" w:color="auto"/>
        <w:right w:val="none" w:sz="0" w:space="0" w:color="auto"/>
      </w:divBdr>
    </w:div>
    <w:div w:id="21347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nista.com/tools/redirect.php?t=3&amp;i=647446&amp;s=62681275f7dde059a7db341a482274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960</Words>
  <Characters>5281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2022-05-03T18:55:00Z</dcterms:created>
  <dcterms:modified xsi:type="dcterms:W3CDTF">2022-05-05T13:53:00Z</dcterms:modified>
</cp:coreProperties>
</file>