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0953" w14:textId="77777777" w:rsidR="0024086C" w:rsidRDefault="0024086C" w:rsidP="0024086C">
      <w:pPr>
        <w:spacing w:line="252" w:lineRule="auto"/>
        <w:jc w:val="both"/>
        <w:rPr>
          <w:rFonts w:ascii="Arial" w:eastAsia="Arial" w:hAnsi="Arial" w:cs="Arial"/>
          <w:b/>
          <w:sz w:val="20"/>
          <w:szCs w:val="20"/>
          <w:lang w:eastAsia="es-AR"/>
        </w:rPr>
      </w:pPr>
    </w:p>
    <w:p w14:paraId="4A636DF3" w14:textId="41810E68" w:rsidR="0024086C" w:rsidRDefault="0024086C" w:rsidP="0024086C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3B07BF" wp14:editId="5EB42F22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92075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004" y="21257"/>
                <wp:lineTo x="21004" y="0"/>
                <wp:lineTo x="0" y="0"/>
              </wp:wrapPolygon>
            </wp:wrapThrough>
            <wp:docPr id="1" name="Imagen 1" descr="http://www.grupodeoracionmariaauxiliadora.net/wp-content/uploads/2015/07/mariaauxiliadora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grupodeoracionmariaauxiliadora.net/wp-content/uploads/2015/07/mariaauxiliadora2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4"/>
          <w:szCs w:val="14"/>
        </w:rPr>
        <w:t>MINISTERIO DE EDUCACIÓN</w:t>
      </w:r>
    </w:p>
    <w:p w14:paraId="637DD0FA" w14:textId="77777777" w:rsidR="0024086C" w:rsidRDefault="0024086C" w:rsidP="0024086C">
      <w:pPr>
        <w:tabs>
          <w:tab w:val="left" w:pos="4345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SECRETARÍA DE EDUCACIÓN</w:t>
      </w:r>
      <w:r>
        <w:rPr>
          <w:rFonts w:ascii="Arial" w:hAnsi="Arial" w:cs="Arial"/>
          <w:sz w:val="14"/>
          <w:szCs w:val="14"/>
        </w:rPr>
        <w:tab/>
      </w:r>
    </w:p>
    <w:p w14:paraId="6CC6EE85" w14:textId="77777777" w:rsidR="0024086C" w:rsidRDefault="0024086C" w:rsidP="0024086C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DIRECCIÓN DE EDUCACIÓN PRIVADA</w:t>
      </w:r>
    </w:p>
    <w:p w14:paraId="26B94D25" w14:textId="77777777" w:rsidR="0024086C" w:rsidRDefault="0024086C" w:rsidP="0024086C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COLEGIO PARA ADULTOS “MARÍA AUXILIADORA”</w:t>
      </w:r>
    </w:p>
    <w:p w14:paraId="2DD13C6A" w14:textId="77777777" w:rsidR="0024086C" w:rsidRDefault="0024086C" w:rsidP="0024086C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Brasil 1051. Este.  Capital. </w:t>
      </w:r>
      <w:proofErr w:type="spellStart"/>
      <w:r>
        <w:rPr>
          <w:rFonts w:ascii="Arial" w:hAnsi="Arial" w:cs="Arial"/>
          <w:sz w:val="14"/>
          <w:szCs w:val="14"/>
        </w:rPr>
        <w:t>tel</w:t>
      </w:r>
      <w:proofErr w:type="spellEnd"/>
      <w:r>
        <w:rPr>
          <w:rFonts w:ascii="Arial" w:hAnsi="Arial" w:cs="Arial"/>
          <w:sz w:val="14"/>
          <w:szCs w:val="14"/>
        </w:rPr>
        <w:t>: 4214448</w:t>
      </w:r>
    </w:p>
    <w:p w14:paraId="4F077C48" w14:textId="77777777" w:rsidR="0024086C" w:rsidRDefault="0024086C" w:rsidP="0024086C">
      <w:pPr>
        <w:spacing w:after="0" w:line="240" w:lineRule="auto"/>
        <w:rPr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E_mail</w:t>
      </w:r>
      <w:proofErr w:type="spellEnd"/>
      <w:r>
        <w:rPr>
          <w:rFonts w:ascii="Arial" w:hAnsi="Arial" w:cs="Arial"/>
          <w:sz w:val="14"/>
          <w:szCs w:val="14"/>
        </w:rPr>
        <w:t xml:space="preserve">: </w:t>
      </w:r>
      <w:hyperlink r:id="rId6" w:history="1">
        <w:r>
          <w:rPr>
            <w:rStyle w:val="Hipervnculo"/>
            <w:rFonts w:ascii="Arial" w:hAnsi="Arial" w:cs="Arial"/>
            <w:sz w:val="14"/>
            <w:szCs w:val="14"/>
          </w:rPr>
          <w:t>colmauxa@yahoo.com.ar</w:t>
        </w:r>
      </w:hyperlink>
    </w:p>
    <w:p w14:paraId="6D37C4D3" w14:textId="77777777" w:rsidR="0024086C" w:rsidRDefault="0024086C" w:rsidP="0024086C">
      <w:pPr>
        <w:spacing w:after="200" w:line="276" w:lineRule="auto"/>
        <w:rPr>
          <w:sz w:val="24"/>
          <w:szCs w:val="24"/>
        </w:rPr>
      </w:pPr>
      <w:r>
        <w:rPr>
          <w:sz w:val="18"/>
          <w:szCs w:val="18"/>
        </w:rPr>
        <w:t xml:space="preserve"> </w:t>
      </w:r>
    </w:p>
    <w:p w14:paraId="0F86B75C" w14:textId="2F98AAB2" w:rsidR="0024086C" w:rsidRDefault="0024086C" w:rsidP="0024086C">
      <w:pPr>
        <w:spacing w:line="252" w:lineRule="auto"/>
        <w:jc w:val="center"/>
        <w:rPr>
          <w:rFonts w:ascii="Arial" w:eastAsia="Arial" w:hAnsi="Arial" w:cs="Arial"/>
          <w:b/>
          <w:sz w:val="24"/>
          <w:szCs w:val="24"/>
          <w:lang w:eastAsia="es-AR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lang w:eastAsia="es-AR"/>
        </w:rPr>
        <w:t>GUÍA N°</w:t>
      </w:r>
      <w:r>
        <w:rPr>
          <w:rFonts w:ascii="Arial" w:eastAsia="Arial" w:hAnsi="Arial" w:cs="Arial"/>
          <w:b/>
          <w:sz w:val="24"/>
          <w:szCs w:val="24"/>
          <w:highlight w:val="yellow"/>
          <w:lang w:eastAsia="es-AR"/>
        </w:rPr>
        <w:t>3</w:t>
      </w:r>
      <w:r>
        <w:rPr>
          <w:rFonts w:ascii="Arial" w:eastAsia="Arial" w:hAnsi="Arial" w:cs="Arial"/>
          <w:b/>
          <w:sz w:val="24"/>
          <w:szCs w:val="24"/>
          <w:highlight w:val="yellow"/>
          <w:lang w:eastAsia="es-AR"/>
        </w:rPr>
        <w:t xml:space="preserve"> – Tercer Trimestre -</w:t>
      </w:r>
    </w:p>
    <w:p w14:paraId="3E34FCB2" w14:textId="77777777" w:rsidR="0024086C" w:rsidRDefault="0024086C" w:rsidP="0024086C">
      <w:pPr>
        <w:spacing w:line="252" w:lineRule="auto"/>
        <w:rPr>
          <w:rFonts w:ascii="Arial" w:eastAsia="Arial" w:hAnsi="Arial" w:cs="Arial"/>
          <w:sz w:val="24"/>
          <w:szCs w:val="24"/>
          <w:lang w:eastAsia="es-AR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Área/s curricular/es</w:t>
      </w:r>
      <w:r>
        <w:rPr>
          <w:rFonts w:ascii="Arial" w:eastAsia="Arial" w:hAnsi="Arial" w:cs="Arial"/>
          <w:sz w:val="24"/>
          <w:szCs w:val="24"/>
          <w:u w:val="single"/>
          <w:lang w:eastAsia="es-AR"/>
        </w:rPr>
        <w:t>:</w:t>
      </w:r>
      <w:r>
        <w:rPr>
          <w:rFonts w:ascii="Arial" w:eastAsia="Arial" w:hAnsi="Arial" w:cs="Arial"/>
          <w:sz w:val="24"/>
          <w:szCs w:val="24"/>
          <w:lang w:eastAsia="es-AR"/>
        </w:rPr>
        <w:t xml:space="preserve"> LENGUA Y LITERATURA </w:t>
      </w:r>
      <w:r>
        <w:rPr>
          <w:rFonts w:ascii="Arial" w:eastAsia="Arial" w:hAnsi="Arial" w:cs="Arial"/>
          <w:sz w:val="24"/>
          <w:szCs w:val="24"/>
          <w:lang w:eastAsia="es-AR"/>
        </w:rPr>
        <w:br/>
      </w:r>
      <w:r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Curso:</w:t>
      </w:r>
      <w:r>
        <w:rPr>
          <w:rFonts w:ascii="Arial" w:eastAsia="Arial" w:hAnsi="Arial" w:cs="Arial"/>
          <w:sz w:val="24"/>
          <w:szCs w:val="24"/>
          <w:lang w:eastAsia="es-AR"/>
        </w:rPr>
        <w:t xml:space="preserve">   4° año B</w:t>
      </w:r>
      <w:r>
        <w:rPr>
          <w:rFonts w:ascii="Arial" w:eastAsia="Arial" w:hAnsi="Arial" w:cs="Arial"/>
          <w:sz w:val="24"/>
          <w:szCs w:val="24"/>
          <w:lang w:eastAsia="es-AR"/>
        </w:rPr>
        <w:br/>
      </w:r>
      <w:r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Docentes/s</w:t>
      </w:r>
      <w:r>
        <w:rPr>
          <w:rFonts w:ascii="Arial" w:eastAsia="Arial" w:hAnsi="Arial" w:cs="Arial"/>
          <w:sz w:val="24"/>
          <w:szCs w:val="24"/>
          <w:lang w:eastAsia="es-AR"/>
        </w:rPr>
        <w:t xml:space="preserve">: Patricia Alcaraz </w:t>
      </w:r>
    </w:p>
    <w:p w14:paraId="11CEFBF4" w14:textId="77777777" w:rsidR="0024086C" w:rsidRDefault="0024086C" w:rsidP="0024086C">
      <w:pPr>
        <w:spacing w:line="252" w:lineRule="auto"/>
        <w:rPr>
          <w:rFonts w:ascii="Baskerville Old Face" w:eastAsia="Calibri" w:hAnsi="Baskerville Old Face" w:cs="Calibri"/>
          <w:b/>
          <w:sz w:val="24"/>
          <w:szCs w:val="24"/>
          <w:lang w:eastAsia="es-AR"/>
        </w:rPr>
      </w:pPr>
      <w:r>
        <w:rPr>
          <w:rFonts w:ascii="Calibri" w:eastAsia="Calibri" w:hAnsi="Calibri" w:cs="Calibri"/>
          <w:b/>
          <w:sz w:val="24"/>
          <w:szCs w:val="24"/>
          <w:u w:val="single"/>
          <w:lang w:eastAsia="es-AR"/>
        </w:rPr>
        <w:t>CONTENIDOS</w:t>
      </w:r>
      <w:r>
        <w:rPr>
          <w:rFonts w:ascii="Baskerville Old Face" w:eastAsia="Calibri" w:hAnsi="Baskerville Old Face" w:cs="Calibri"/>
          <w:b/>
          <w:sz w:val="24"/>
          <w:szCs w:val="24"/>
          <w:lang w:eastAsia="es-AR"/>
        </w:rPr>
        <w:t xml:space="preserve">: Textos con trama argumentativa.  Recursos cohesivos. </w:t>
      </w:r>
    </w:p>
    <w:p w14:paraId="4CA47776" w14:textId="77777777" w:rsidR="0024086C" w:rsidRDefault="0024086C" w:rsidP="0024086C">
      <w:pPr>
        <w:rPr>
          <w:b/>
          <w:bCs/>
          <w:u w:val="single"/>
        </w:rPr>
      </w:pPr>
    </w:p>
    <w:p w14:paraId="5C87D011" w14:textId="77777777" w:rsidR="0024086C" w:rsidRDefault="0024086C" w:rsidP="0024086C">
      <w:pPr>
        <w:rPr>
          <w:i/>
          <w:iCs/>
        </w:rPr>
      </w:pPr>
      <w:r>
        <w:rPr>
          <w:b/>
          <w:bCs/>
          <w:u w:val="single"/>
        </w:rPr>
        <w:t>Lea el texto</w:t>
      </w:r>
      <w:r>
        <w:t xml:space="preserve">: </w:t>
      </w:r>
      <w:r>
        <w:rPr>
          <w:i/>
          <w:iCs/>
        </w:rPr>
        <w:t xml:space="preserve">En perseguirme, Mundo, ¿Qué interesas?: Sor Juana y la oportunidad de la Literatura. </w:t>
      </w:r>
    </w:p>
    <w:p w14:paraId="61461316" w14:textId="77777777" w:rsidR="0024086C" w:rsidRDefault="0024086C" w:rsidP="0024086C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Actividades: </w:t>
      </w:r>
    </w:p>
    <w:p w14:paraId="6FD30854" w14:textId="77777777" w:rsidR="0024086C" w:rsidRDefault="0024086C" w:rsidP="0024086C">
      <w:pPr>
        <w:pStyle w:val="Prrafodelista"/>
        <w:numPr>
          <w:ilvl w:val="0"/>
          <w:numId w:val="2"/>
        </w:numPr>
      </w:pPr>
      <w:r>
        <w:t>Relee el párrafo tres e identifique los tres recursos cohesivos gramaticales visto (elipsis, referencio o sustitución y conectores).</w:t>
      </w:r>
    </w:p>
    <w:p w14:paraId="3ED2D65D" w14:textId="26C4405F" w:rsidR="009B3B6F" w:rsidRDefault="0024086C" w:rsidP="0024086C">
      <w:pPr>
        <w:pStyle w:val="Prrafodelista"/>
        <w:numPr>
          <w:ilvl w:val="0"/>
          <w:numId w:val="2"/>
        </w:numPr>
      </w:pPr>
      <w:r>
        <w:t xml:space="preserve">Identifica y extrae en el quinto párrafo un sinónimo textual usado para nombrar a Sor Juana Inés de la Cruz. </w:t>
      </w:r>
    </w:p>
    <w:p w14:paraId="51E64198" w14:textId="6115F1A5" w:rsidR="0024086C" w:rsidRDefault="0024086C" w:rsidP="0024086C">
      <w:pPr>
        <w:pStyle w:val="Prrafodelista"/>
        <w:numPr>
          <w:ilvl w:val="0"/>
          <w:numId w:val="2"/>
        </w:numPr>
        <w:rPr>
          <w:i/>
          <w:iCs/>
        </w:rPr>
      </w:pPr>
      <w:r>
        <w:t xml:space="preserve">Propone antónimos de </w:t>
      </w:r>
      <w:r w:rsidRPr="0024086C">
        <w:rPr>
          <w:i/>
          <w:iCs/>
        </w:rPr>
        <w:t>“vago y fugaz”</w:t>
      </w:r>
      <w:r>
        <w:t xml:space="preserve"> en la siguiente expresión: “</w:t>
      </w:r>
      <w:r w:rsidRPr="0024086C">
        <w:rPr>
          <w:i/>
          <w:iCs/>
        </w:rPr>
        <w:t>En esta actualidad que te rodea encontrarás un sin número de opciones de entretenimiento vago y fugaz…”</w:t>
      </w:r>
    </w:p>
    <w:p w14:paraId="21E44400" w14:textId="109411AB" w:rsidR="0024086C" w:rsidRPr="0024086C" w:rsidRDefault="0024086C" w:rsidP="0024086C">
      <w:pPr>
        <w:pStyle w:val="Prrafodelista"/>
        <w:numPr>
          <w:ilvl w:val="0"/>
          <w:numId w:val="2"/>
        </w:numPr>
        <w:rPr>
          <w:i/>
          <w:iCs/>
        </w:rPr>
      </w:pPr>
      <w:r>
        <w:t xml:space="preserve">¿Qué hipónimos podrías proponer para el hiperónimo: “Derechos de la mujer”? </w:t>
      </w:r>
    </w:p>
    <w:p w14:paraId="1B768ED6" w14:textId="64E27D59" w:rsidR="0024086C" w:rsidRPr="0024086C" w:rsidRDefault="0024086C" w:rsidP="0024086C">
      <w:pPr>
        <w:pStyle w:val="Prrafodelista"/>
        <w:numPr>
          <w:ilvl w:val="0"/>
          <w:numId w:val="2"/>
        </w:numPr>
        <w:rPr>
          <w:i/>
          <w:iCs/>
        </w:rPr>
      </w:pPr>
      <w:r>
        <w:t xml:space="preserve">¿Cuál sería el campo semántico de “plataformas”? </w:t>
      </w:r>
    </w:p>
    <w:sectPr w:rsidR="0024086C" w:rsidRPr="00240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7AE"/>
    <w:multiLevelType w:val="hybridMultilevel"/>
    <w:tmpl w:val="D632B44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4639"/>
    <w:multiLevelType w:val="hybridMultilevel"/>
    <w:tmpl w:val="F3F0C9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6C"/>
    <w:rsid w:val="0024086C"/>
    <w:rsid w:val="009B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82D4"/>
  <w15:chartTrackingRefBased/>
  <w15:docId w15:val="{0EC03A18-B047-4EAD-AAAC-3A0D83C9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86C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086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mauxa@yahoo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</cp:revision>
  <dcterms:created xsi:type="dcterms:W3CDTF">2021-10-08T13:28:00Z</dcterms:created>
  <dcterms:modified xsi:type="dcterms:W3CDTF">2021-10-08T13:36:00Z</dcterms:modified>
</cp:coreProperties>
</file>