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3B35" w14:textId="3086B556" w:rsidR="00BE47D7" w:rsidRPr="00BE47D7" w:rsidRDefault="00BE47D7" w:rsidP="00BE47D7">
      <w:pPr>
        <w:spacing w:after="0" w:line="240" w:lineRule="auto"/>
        <w:jc w:val="center"/>
        <w:rPr>
          <w:rFonts w:ascii="Broadway" w:eastAsia="Times New Roman" w:hAnsi="Broadway" w:cstheme="minorHAnsi"/>
          <w:b/>
          <w:bCs/>
          <w:i/>
          <w:iCs/>
          <w:sz w:val="28"/>
          <w:szCs w:val="28"/>
          <w:lang w:eastAsia="es-AR"/>
        </w:rPr>
      </w:pPr>
      <w:r w:rsidRPr="00C26E32">
        <w:rPr>
          <w:rFonts w:ascii="Broadway" w:eastAsia="Times New Roman" w:hAnsi="Broadway" w:cstheme="minorHAnsi"/>
          <w:b/>
          <w:bCs/>
          <w:sz w:val="28"/>
          <w:szCs w:val="28"/>
          <w:lang w:eastAsia="es-AR"/>
        </w:rPr>
        <w:t>El rastro de la canela de Liliana</w:t>
      </w:r>
      <w:r w:rsidRPr="00C26E32">
        <w:rPr>
          <w:rFonts w:ascii="Broadway" w:eastAsia="Times New Roman" w:hAnsi="Broadway" w:cstheme="minorHAnsi"/>
          <w:b/>
          <w:bCs/>
          <w:sz w:val="28"/>
          <w:szCs w:val="28"/>
          <w:lang w:eastAsia="es-AR"/>
        </w:rPr>
        <w:br/>
      </w:r>
    </w:p>
    <w:p w14:paraId="5625BCE0" w14:textId="47E9F8B3" w:rsidR="007D1E94" w:rsidRDefault="00C26E32" w:rsidP="00922995">
      <w:pPr>
        <w:spacing w:after="0" w:line="240" w:lineRule="auto"/>
        <w:jc w:val="right"/>
        <w:rPr>
          <w:rFonts w:eastAsia="Times New Roman" w:cstheme="minorHAnsi"/>
          <w:i/>
          <w:iCs/>
          <w:sz w:val="20"/>
          <w:szCs w:val="20"/>
          <w:lang w:eastAsia="es-AR"/>
        </w:rPr>
      </w:pPr>
      <w:r w:rsidRPr="00C26E32">
        <w:rPr>
          <w:rFonts w:eastAsia="Times New Roman" w:cstheme="minorHAnsi"/>
          <w:i/>
          <w:iCs/>
          <w:sz w:val="20"/>
          <w:szCs w:val="20"/>
          <w:lang w:eastAsia="es-AR"/>
        </w:rPr>
        <w:t>“La señora Clara Encinas de Torrealba borda con esmero para que todo quede inmóvil.</w:t>
      </w:r>
      <w:r w:rsidRPr="00C26E32">
        <w:rPr>
          <w:rFonts w:eastAsia="Times New Roman" w:cstheme="minorHAnsi"/>
          <w:i/>
          <w:iCs/>
          <w:sz w:val="20"/>
          <w:szCs w:val="20"/>
          <w:lang w:eastAsia="es-AR"/>
        </w:rPr>
        <w:br/>
        <w:t>Borda un pájaro en la esquina de un mantel y no quiere que vuele. Borda un ramo de flores y</w:t>
      </w:r>
      <w:r w:rsidRPr="00C26E32">
        <w:rPr>
          <w:rFonts w:eastAsia="Times New Roman" w:cstheme="minorHAnsi"/>
          <w:i/>
          <w:iCs/>
          <w:sz w:val="20"/>
          <w:szCs w:val="20"/>
          <w:lang w:eastAsia="es-AR"/>
        </w:rPr>
        <w:br/>
        <w:t>no quiere que huelan. Borda un hijo para que no crezca. Borda sobre sus lágrimas.” (...)</w:t>
      </w:r>
      <w:r w:rsidRPr="00C26E32">
        <w:rPr>
          <w:rFonts w:eastAsia="Times New Roman" w:cstheme="minorHAnsi"/>
          <w:i/>
          <w:iCs/>
          <w:sz w:val="20"/>
          <w:szCs w:val="20"/>
          <w:lang w:eastAsia="es-AR"/>
        </w:rPr>
        <w:br/>
        <w:t xml:space="preserve">El rastro de la canela de Liliana </w:t>
      </w:r>
      <w:proofErr w:type="spellStart"/>
      <w:r w:rsidRPr="00C26E32">
        <w:rPr>
          <w:rFonts w:eastAsia="Times New Roman" w:cstheme="minorHAnsi"/>
          <w:i/>
          <w:iCs/>
          <w:sz w:val="20"/>
          <w:szCs w:val="20"/>
          <w:lang w:eastAsia="es-AR"/>
        </w:rPr>
        <w:t>Bodoc</w:t>
      </w:r>
      <w:proofErr w:type="spellEnd"/>
    </w:p>
    <w:p w14:paraId="75F6B67A" w14:textId="14C36327" w:rsidR="00922995" w:rsidRDefault="00922995" w:rsidP="00922995">
      <w:pPr>
        <w:spacing w:after="0" w:line="240" w:lineRule="auto"/>
        <w:jc w:val="right"/>
        <w:rPr>
          <w:rFonts w:eastAsia="Times New Roman" w:cstheme="minorHAnsi"/>
          <w:i/>
          <w:iCs/>
          <w:sz w:val="20"/>
          <w:szCs w:val="20"/>
          <w:lang w:eastAsia="es-AR"/>
        </w:rPr>
      </w:pPr>
    </w:p>
    <w:p w14:paraId="26BF9A53" w14:textId="58030B2B" w:rsidR="00922995" w:rsidRPr="00922995" w:rsidRDefault="00922995" w:rsidP="00922995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s-AR"/>
        </w:rPr>
      </w:pPr>
      <w:r w:rsidRPr="00922995">
        <w:rPr>
          <w:rFonts w:eastAsia="Times New Roman" w:cstheme="minorHAnsi"/>
          <w:b/>
          <w:bCs/>
          <w:sz w:val="20"/>
          <w:szCs w:val="20"/>
          <w:lang w:eastAsia="es-AR"/>
        </w:rPr>
        <w:t>Sobre la autora</w:t>
      </w:r>
      <w:r w:rsidRPr="00922995">
        <w:rPr>
          <w:rFonts w:eastAsia="Times New Roman" w:cstheme="minorHAnsi"/>
          <w:b/>
          <w:bCs/>
          <w:sz w:val="20"/>
          <w:szCs w:val="20"/>
          <w:lang w:eastAsia="es-AR"/>
        </w:rPr>
        <w:t xml:space="preserve">: </w:t>
      </w:r>
      <w:r w:rsidRPr="00922995">
        <w:rPr>
          <w:rFonts w:eastAsia="Times New Roman" w:cstheme="minorHAnsi"/>
          <w:b/>
          <w:bCs/>
          <w:sz w:val="20"/>
          <w:szCs w:val="20"/>
          <w:lang w:eastAsia="es-AR"/>
        </w:rPr>
        <w:t>BIOGRAFÍA</w:t>
      </w:r>
    </w:p>
    <w:p w14:paraId="4F4D6FC4" w14:textId="5EE3D364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  <w:r>
        <w:rPr>
          <w:rFonts w:eastAsia="Times New Roman" w:cstheme="minorHAnsi"/>
          <w:noProof/>
          <w:sz w:val="20"/>
          <w:szCs w:val="20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1839C" wp14:editId="1D9108A5">
                <wp:simplePos x="0" y="0"/>
                <wp:positionH relativeFrom="column">
                  <wp:posOffset>-289560</wp:posOffset>
                </wp:positionH>
                <wp:positionV relativeFrom="paragraph">
                  <wp:posOffset>208281</wp:posOffset>
                </wp:positionV>
                <wp:extent cx="6115050" cy="2838450"/>
                <wp:effectExtent l="0" t="0" r="19050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2838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EF715" w14:textId="6E47F6BB" w:rsidR="00BE47D7" w:rsidRDefault="00BE47D7" w:rsidP="00BE47D7">
                            <w:pPr>
                              <w:shd w:val="clear" w:color="auto" w:fill="FBE4D5" w:themeFill="accent2" w:themeFillTint="33"/>
                            </w:pP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br/>
                              <w:t xml:space="preserve">Liliana </w:t>
                            </w:r>
                            <w:proofErr w:type="spellStart"/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>Bodoc</w:t>
                            </w:r>
                            <w:proofErr w:type="spellEnd"/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 xml:space="preserve"> nació en Santa Fe, Argentina, en 1958. Desde los cinco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 xml:space="preserve"> 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>años vivió en Mendoza, posteriormente en El Trapiche, pequeña</w:t>
                            </w:r>
                            <w:r w:rsidR="00892F2C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 xml:space="preserve"> 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>localidad serrana a 40 km de la Ciudad de San Luis. Estudió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 xml:space="preserve"> 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>Licenciatura en Letras en la Universidad de Cuyo y ejerció la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 xml:space="preserve"> 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>docencia en colegios de la misma universidad.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br/>
                              <w:t>Publicó su primera novela, Los días del Venado en el año 2000, la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 xml:space="preserve"> 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>novela fue premiada por la feria del libro de Buenos Aires y obtuvo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 xml:space="preserve"> 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 xml:space="preserve">la mención especial de </w:t>
                            </w:r>
                            <w:proofErr w:type="spellStart"/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>The</w:t>
                            </w:r>
                            <w:proofErr w:type="spellEnd"/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 xml:space="preserve"> White </w:t>
                            </w:r>
                            <w:proofErr w:type="spellStart"/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>Ravens</w:t>
                            </w:r>
                            <w:proofErr w:type="spellEnd"/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 xml:space="preserve"> en el año 2002. En 2002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 xml:space="preserve"> 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>publicó la secuela de Los días del Venado con el título de Los días de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 xml:space="preserve"> 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>la Sombra que también gozó de buenas críticas. En 2004 publicó el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 xml:space="preserve"> 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>tercer y último libro de lo que forma Saga de los Confines, con el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 xml:space="preserve"> 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>título de Los días del Fuego. También en ese mismo año publicó el</w:t>
                            </w:r>
                            <w:r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 xml:space="preserve"> 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t>libro de cuentos infantiles Sucedió en colores. Obtuvo el Premio Konex - Diploma al Mérito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br/>
                              <w:t>2004 en la disciplina Literatura Juvenil y nuevamente en 2014.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br/>
                              <w:t>En el 2008 publicó la novela El espejo africano, y en 2009 su obra Presagio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br/>
                              <w:t>de Carnaval.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br/>
                              <w:t>Murió el 6 de febrero de 2018</w:t>
                            </w:r>
                            <w:r w:rsidRPr="00C26E32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s-A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1839C" id="Rectángulo: esquinas redondeadas 1" o:spid="_x0000_s1026" style="position:absolute;margin-left:-22.8pt;margin-top:16.4pt;width:481.5pt;height:2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BEEF715" w14:textId="6E47F6BB" w:rsidR="00BE47D7" w:rsidRDefault="00BE47D7" w:rsidP="00BE47D7">
                      <w:pPr>
                        <w:shd w:val="clear" w:color="auto" w:fill="FBE4D5" w:themeFill="accent2" w:themeFillTint="33"/>
                      </w:pP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br/>
                        <w:t xml:space="preserve">Liliana </w:t>
                      </w:r>
                      <w:proofErr w:type="spellStart"/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>Bodoc</w:t>
                      </w:r>
                      <w:proofErr w:type="spellEnd"/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 xml:space="preserve"> nació en Santa Fe, Argentina, en 1958. Desde los cinco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 xml:space="preserve"> 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>años vivió en Mendoza, posteriormente en El Trapiche, pequeña</w:t>
                      </w:r>
                      <w:r w:rsidR="00892F2C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 xml:space="preserve"> 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>localidad serrana a 40 km de la Ciudad de San Luis. Estudió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 xml:space="preserve"> 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>Licenciatura en Letras en la Universidad de Cuyo y ejerció la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 xml:space="preserve"> 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>docencia en colegios de la misma universidad.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br/>
                        <w:t>Publicó su primera novela, Los días del Venado en el año 2000, la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 xml:space="preserve"> 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>novela fue premiada por la feria del libro de Buenos Aires y obtuvo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 xml:space="preserve"> 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 xml:space="preserve">la mención especial de </w:t>
                      </w:r>
                      <w:proofErr w:type="spellStart"/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>The</w:t>
                      </w:r>
                      <w:proofErr w:type="spellEnd"/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 xml:space="preserve"> White </w:t>
                      </w:r>
                      <w:proofErr w:type="spellStart"/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>Ravens</w:t>
                      </w:r>
                      <w:proofErr w:type="spellEnd"/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 xml:space="preserve"> en el año 2002. En 2002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 xml:space="preserve"> 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>publicó la secuela de Los días del Venado con el título de Los días de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 xml:space="preserve"> 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>la Sombra que también gozó de buenas críticas. En 2004 publicó el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 xml:space="preserve"> 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>tercer y último libro de lo que forma Saga de los Confines, con el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 xml:space="preserve"> 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>título de Los días del Fuego. También en ese mismo año publicó el</w:t>
                      </w:r>
                      <w:r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 xml:space="preserve"> 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t>libro de cuentos infantiles Sucedió en colores. Obtuvo el Premio Konex - Diploma al Mérito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br/>
                        <w:t>2004 en la disciplina Literatura Juvenil y nuevamente en 2014.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br/>
                        <w:t>En el 2008 publicó la novela El espejo africano, y en 2009 su obra Presagio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br/>
                        <w:t>de Carnaval.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br/>
                        <w:t>Murió el 6 de febrero de 2018</w:t>
                      </w:r>
                      <w:r w:rsidRPr="00C26E32">
                        <w:rPr>
                          <w:rFonts w:eastAsia="Times New Roman" w:cstheme="minorHAnsi"/>
                          <w:sz w:val="20"/>
                          <w:szCs w:val="20"/>
                          <w:lang w:eastAsia="es-AR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="00C26E32" w:rsidRPr="00C26E32">
        <w:rPr>
          <w:rFonts w:eastAsia="Times New Roman" w:cstheme="minorHAnsi"/>
          <w:sz w:val="20"/>
          <w:szCs w:val="20"/>
          <w:lang w:eastAsia="es-AR"/>
        </w:rPr>
        <w:br/>
      </w:r>
    </w:p>
    <w:p w14:paraId="7C838036" w14:textId="77777777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68982C25" w14:textId="77777777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7AD15543" w14:textId="77777777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3FEB89C4" w14:textId="77777777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0B2AC3F0" w14:textId="77777777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065E222B" w14:textId="77777777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279F5291" w14:textId="77777777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7E10F03F" w14:textId="77777777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55A76803" w14:textId="77777777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5A6E6A25" w14:textId="77777777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0D3DDF73" w14:textId="54C6388F" w:rsidR="00BE47D7" w:rsidRDefault="00C26E32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C26E32">
        <w:rPr>
          <w:rFonts w:eastAsia="Times New Roman" w:cstheme="minorHAnsi"/>
          <w:sz w:val="20"/>
          <w:szCs w:val="20"/>
          <w:lang w:eastAsia="es-AR"/>
        </w:rPr>
        <w:br/>
      </w:r>
    </w:p>
    <w:p w14:paraId="58D00E7E" w14:textId="77777777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5BBBFBED" w14:textId="77777777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4137B9AA" w14:textId="77777777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5480FCF7" w14:textId="77777777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7993C0E4" w14:textId="77777777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4320FD00" w14:textId="77777777" w:rsidR="00BE47D7" w:rsidRDefault="00BE47D7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4F03BF8F" w14:textId="77777777" w:rsidR="00922995" w:rsidRDefault="00922995" w:rsidP="00BE47D7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</w:p>
    <w:p w14:paraId="1A31950A" w14:textId="77777777" w:rsidR="00922995" w:rsidRDefault="00C26E32" w:rsidP="00922995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922995">
        <w:rPr>
          <w:rFonts w:eastAsia="Times New Roman" w:cstheme="minorHAnsi"/>
          <w:b/>
          <w:bCs/>
          <w:sz w:val="20"/>
          <w:szCs w:val="20"/>
          <w:lang w:eastAsia="es-AR"/>
        </w:rPr>
        <w:t>LA OBRA</w:t>
      </w:r>
    </w:p>
    <w:p w14:paraId="3635DEDA" w14:textId="77777777" w:rsidR="00922995" w:rsidRDefault="00C26E32" w:rsidP="00C26E32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922995">
        <w:rPr>
          <w:rFonts w:eastAsia="Times New Roman" w:cstheme="minorHAnsi"/>
          <w:sz w:val="20"/>
          <w:szCs w:val="20"/>
          <w:lang w:eastAsia="es-AR"/>
        </w:rPr>
        <w:t>El rastro de la canela es una novela realista cuyos hechos ficticios son</w:t>
      </w:r>
      <w:r w:rsidR="00922995">
        <w:rPr>
          <w:rFonts w:eastAsia="Times New Roman" w:cstheme="minorHAnsi"/>
          <w:sz w:val="20"/>
          <w:szCs w:val="20"/>
          <w:lang w:eastAsia="es-AR"/>
        </w:rPr>
        <w:t xml:space="preserve"> </w:t>
      </w:r>
      <w:r w:rsidRPr="00922995">
        <w:rPr>
          <w:rFonts w:eastAsia="Times New Roman" w:cstheme="minorHAnsi"/>
          <w:sz w:val="20"/>
          <w:szCs w:val="20"/>
          <w:lang w:eastAsia="es-AR"/>
        </w:rPr>
        <w:t>verosímiles, y es, también, una novela histórica pues representa literariamente</w:t>
      </w:r>
      <w:r w:rsidR="00922995">
        <w:rPr>
          <w:rFonts w:eastAsia="Times New Roman" w:cstheme="minorHAnsi"/>
          <w:sz w:val="20"/>
          <w:szCs w:val="20"/>
          <w:lang w:eastAsia="es-AR"/>
        </w:rPr>
        <w:t xml:space="preserve"> </w:t>
      </w:r>
      <w:r w:rsidRPr="00922995">
        <w:rPr>
          <w:rFonts w:eastAsia="Times New Roman" w:cstheme="minorHAnsi"/>
          <w:sz w:val="20"/>
          <w:szCs w:val="20"/>
          <w:lang w:eastAsia="es-AR"/>
        </w:rPr>
        <w:t>una época concreta y reconocible del pasado de nuestro país. El contexto</w:t>
      </w:r>
      <w:r w:rsidR="00922995">
        <w:rPr>
          <w:rFonts w:eastAsia="Times New Roman" w:cstheme="minorHAnsi"/>
          <w:sz w:val="20"/>
          <w:szCs w:val="20"/>
          <w:lang w:eastAsia="es-AR"/>
        </w:rPr>
        <w:t xml:space="preserve"> </w:t>
      </w:r>
      <w:r w:rsidRPr="00922995">
        <w:rPr>
          <w:rFonts w:eastAsia="Times New Roman" w:cstheme="minorHAnsi"/>
          <w:sz w:val="20"/>
          <w:szCs w:val="20"/>
          <w:lang w:eastAsia="es-AR"/>
        </w:rPr>
        <w:t>histórico preciso corresponde a principios del siglo XIX, en el Buenos Aires</w:t>
      </w:r>
      <w:r w:rsidRPr="00922995">
        <w:rPr>
          <w:rFonts w:eastAsia="Times New Roman" w:cstheme="minorHAnsi"/>
          <w:sz w:val="20"/>
          <w:szCs w:val="20"/>
          <w:lang w:eastAsia="es-AR"/>
        </w:rPr>
        <w:br/>
        <w:t>colonial, en tiempos del Virreinato. Faltaba muy poco para la Revolución de</w:t>
      </w:r>
      <w:r w:rsidR="00922995">
        <w:rPr>
          <w:rFonts w:eastAsia="Times New Roman" w:cstheme="minorHAnsi"/>
          <w:sz w:val="20"/>
          <w:szCs w:val="20"/>
          <w:lang w:eastAsia="es-AR"/>
        </w:rPr>
        <w:t xml:space="preserve"> </w:t>
      </w:r>
      <w:r w:rsidRPr="00C26E32">
        <w:rPr>
          <w:rFonts w:eastAsia="Times New Roman" w:cstheme="minorHAnsi"/>
          <w:sz w:val="20"/>
          <w:szCs w:val="20"/>
          <w:lang w:eastAsia="es-AR"/>
        </w:rPr>
        <w:t>Mayo, cuando en ese marco surge una historia de amor prohibido que pone de manifiesto la</w:t>
      </w:r>
      <w:r w:rsidR="00922995">
        <w:rPr>
          <w:rFonts w:eastAsia="Times New Roman" w:cstheme="minorHAnsi"/>
          <w:sz w:val="20"/>
          <w:szCs w:val="20"/>
          <w:lang w:eastAsia="es-AR"/>
        </w:rPr>
        <w:t xml:space="preserve"> </w:t>
      </w:r>
      <w:r w:rsidRPr="00C26E32">
        <w:rPr>
          <w:rFonts w:eastAsia="Times New Roman" w:cstheme="minorHAnsi"/>
          <w:sz w:val="20"/>
          <w:szCs w:val="20"/>
          <w:lang w:eastAsia="es-AR"/>
        </w:rPr>
        <w:t>situación de la mujer y de los esclavos negros.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La relación amorosa entre Amanda y Tobías pone en contacto el mundo de los amos con el</w:t>
      </w:r>
      <w:r w:rsidR="00922995">
        <w:rPr>
          <w:rFonts w:eastAsia="Times New Roman" w:cstheme="minorHAnsi"/>
          <w:sz w:val="20"/>
          <w:szCs w:val="20"/>
          <w:lang w:eastAsia="es-AR"/>
        </w:rPr>
        <w:t xml:space="preserve"> </w:t>
      </w:r>
      <w:r w:rsidRPr="00C26E32">
        <w:rPr>
          <w:rFonts w:eastAsia="Times New Roman" w:cstheme="minorHAnsi"/>
          <w:sz w:val="20"/>
          <w:szCs w:val="20"/>
          <w:lang w:eastAsia="es-AR"/>
        </w:rPr>
        <w:t>mundo de los esclavos, y también relaciona los mundos opuestos de las ideas imperantes en ese</w:t>
      </w:r>
      <w:r w:rsidR="00922995">
        <w:rPr>
          <w:rFonts w:eastAsia="Times New Roman" w:cstheme="minorHAnsi"/>
          <w:sz w:val="20"/>
          <w:szCs w:val="20"/>
          <w:lang w:eastAsia="es-AR"/>
        </w:rPr>
        <w:t xml:space="preserve"> </w:t>
      </w:r>
      <w:r w:rsidRPr="00C26E32">
        <w:rPr>
          <w:rFonts w:eastAsia="Times New Roman" w:cstheme="minorHAnsi"/>
          <w:sz w:val="20"/>
          <w:szCs w:val="20"/>
          <w:lang w:eastAsia="es-AR"/>
        </w:rPr>
        <w:t>momento. Por un lado, se recrea el mundo de familias de blancos acaudalados como los</w:t>
      </w:r>
      <w:r w:rsidR="00922995">
        <w:rPr>
          <w:rFonts w:eastAsia="Times New Roman" w:cstheme="minorHAnsi"/>
          <w:sz w:val="20"/>
          <w:szCs w:val="20"/>
          <w:lang w:eastAsia="es-AR"/>
        </w:rPr>
        <w:t xml:space="preserve"> </w:t>
      </w:r>
      <w:r w:rsidRPr="00C26E32">
        <w:rPr>
          <w:rFonts w:eastAsia="Times New Roman" w:cstheme="minorHAnsi"/>
          <w:sz w:val="20"/>
          <w:szCs w:val="20"/>
          <w:lang w:eastAsia="es-AR"/>
        </w:rPr>
        <w:t>Torrealba y los Encina, fieles a la representación monárquica de España en estas tierras y, por el</w:t>
      </w:r>
      <w:r w:rsidR="00922995">
        <w:rPr>
          <w:rFonts w:eastAsia="Times New Roman" w:cstheme="minorHAnsi"/>
          <w:sz w:val="20"/>
          <w:szCs w:val="20"/>
          <w:lang w:eastAsia="es-AR"/>
        </w:rPr>
        <w:t xml:space="preserve"> </w:t>
      </w:r>
      <w:r w:rsidRPr="00C26E32">
        <w:rPr>
          <w:rFonts w:eastAsia="Times New Roman" w:cstheme="minorHAnsi"/>
          <w:sz w:val="20"/>
          <w:szCs w:val="20"/>
          <w:lang w:eastAsia="es-AR"/>
        </w:rPr>
        <w:t>otro, el mundo de los criollos, esclavos libres, mulatos y del pueblo en general que ansioso de</w:t>
      </w:r>
      <w:r w:rsidR="00922995">
        <w:rPr>
          <w:rFonts w:eastAsia="Times New Roman" w:cstheme="minorHAnsi"/>
          <w:sz w:val="20"/>
          <w:szCs w:val="20"/>
          <w:lang w:eastAsia="es-AR"/>
        </w:rPr>
        <w:t xml:space="preserve"> </w:t>
      </w:r>
      <w:r w:rsidRPr="00C26E32">
        <w:rPr>
          <w:rFonts w:eastAsia="Times New Roman" w:cstheme="minorHAnsi"/>
          <w:sz w:val="20"/>
          <w:szCs w:val="20"/>
          <w:lang w:eastAsia="es-AR"/>
        </w:rPr>
        <w:t xml:space="preserve">reivindicaciones, se organiza e inicia su lucha en </w:t>
      </w:r>
      <w:proofErr w:type="spellStart"/>
      <w:r w:rsidRPr="00C26E32">
        <w:rPr>
          <w:rFonts w:eastAsia="Times New Roman" w:cstheme="minorHAnsi"/>
          <w:sz w:val="20"/>
          <w:szCs w:val="20"/>
          <w:lang w:eastAsia="es-AR"/>
        </w:rPr>
        <w:t>pos</w:t>
      </w:r>
      <w:proofErr w:type="spellEnd"/>
      <w:r w:rsidRPr="00C26E32">
        <w:rPr>
          <w:rFonts w:eastAsia="Times New Roman" w:cstheme="minorHAnsi"/>
          <w:sz w:val="20"/>
          <w:szCs w:val="20"/>
          <w:lang w:eastAsia="es-AR"/>
        </w:rPr>
        <w:t xml:space="preserve"> de la autonomía.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La novela está organizada en tres partes precedidas por un recordatorio que, a manera de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prólogo, ofrece un panorama de la vida de la familia Encina, su composición, sus posesiones, los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esclavos a su servicio y el viaje que separa a las dos hijas, Clara y Amanda.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En cada parte de la novela, la historia de amor se va trazando: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- La historia de Amanda en Brasil con sus padres y la negra María, la esclava que la acompañará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de principio a fin de la novela, protegiéndola con sus rezos y sus acciones casi mágicas.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- La historia de Amanda y Tobías, que se concreta gracias a la llegada de Eugenio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Cansinos.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- La historia de Eladio Torrealba y la esclava Veridiana, madre de Tobías, un amor que marca la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vida de Eladio de manera irreversible y determina el destino de Tobías, el hijo de ambos.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- La historia de Clara, que, condicionada por su posición social y las ideas de la época, acepta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sufrir en silencio, observando el mundo desde el lugar inamovible y cómodo que decide ocupar en la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vida familiar.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- La historia de Fausto, débil y resentido que, como el Caín bíblico, espera el momento</w:t>
      </w:r>
      <w:r w:rsidR="00922995">
        <w:rPr>
          <w:rFonts w:eastAsia="Times New Roman" w:cstheme="minorHAnsi"/>
          <w:sz w:val="20"/>
          <w:szCs w:val="20"/>
          <w:lang w:eastAsia="es-AR"/>
        </w:rPr>
        <w:t xml:space="preserve"> </w:t>
      </w:r>
      <w:r w:rsidRPr="00C26E32">
        <w:rPr>
          <w:rFonts w:eastAsia="Times New Roman" w:cstheme="minorHAnsi"/>
          <w:sz w:val="20"/>
          <w:szCs w:val="20"/>
          <w:lang w:eastAsia="es-AR"/>
        </w:rPr>
        <w:t xml:space="preserve">oportuno para </w:t>
      </w:r>
      <w:r w:rsidRPr="00C26E32">
        <w:rPr>
          <w:rFonts w:eastAsia="Times New Roman" w:cstheme="minorHAnsi"/>
          <w:sz w:val="20"/>
          <w:szCs w:val="20"/>
          <w:lang w:eastAsia="es-AR"/>
        </w:rPr>
        <w:lastRenderedPageBreak/>
        <w:t>traicionar a su hermano dando rienda suelta a los celos que lo torturan.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- La historia de Fátima, la esclava que lo arriesga todo para ahorrar el dinero necesario para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 xml:space="preserve">comprar la libertad, pero solo obtendrá la muerte de su hijo </w:t>
      </w:r>
      <w:proofErr w:type="spellStart"/>
      <w:r w:rsidRPr="00C26E32">
        <w:rPr>
          <w:rFonts w:eastAsia="Times New Roman" w:cstheme="minorHAnsi"/>
          <w:sz w:val="20"/>
          <w:szCs w:val="20"/>
          <w:lang w:eastAsia="es-AR"/>
        </w:rPr>
        <w:t>Tisiquito</w:t>
      </w:r>
      <w:proofErr w:type="spellEnd"/>
      <w:r w:rsidRPr="00C26E32">
        <w:rPr>
          <w:rFonts w:eastAsia="Times New Roman" w:cstheme="minorHAnsi"/>
          <w:sz w:val="20"/>
          <w:szCs w:val="20"/>
          <w:lang w:eastAsia="es-AR"/>
        </w:rPr>
        <w:t xml:space="preserve"> y la desesperación.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- La historia de la Gesta de Mayo, que se despliega como inmenso telón de fondo.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</w:r>
    </w:p>
    <w:p w14:paraId="76995D9D" w14:textId="77F2BC7C" w:rsidR="00BE47D7" w:rsidRDefault="00C26E32" w:rsidP="00C26E32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C26E32">
        <w:rPr>
          <w:rFonts w:eastAsia="Times New Roman" w:cstheme="minorHAnsi"/>
          <w:sz w:val="20"/>
          <w:szCs w:val="20"/>
          <w:lang w:eastAsia="es-AR"/>
        </w:rPr>
        <w:t>En el plano discursivo, la narración ágil y dinámica, con diálogos cortos y descripciones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maravillosas, corre como un río de aguas rápidas hasta el final entre sonidos de tambores y guitarras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que animan las fiestas de los esclavos, las luces con las que se ilumina la ciudad para festejar la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asunción al trono de Fernando VII, el olor a pólvora de los disparos que sembrarán la muerte en la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casa Torrealba, el perfume de las flores del jardín en que pasean Amanda y María, pero lo que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predomina e impregna la historia es el aroma a canela que emana del amor de Amanda y Tobías,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  <w:t>intenso como el amor a la libertad de los que lucharon en esa época.</w:t>
      </w:r>
      <w:r w:rsidRPr="00C26E32">
        <w:rPr>
          <w:rFonts w:eastAsia="Times New Roman" w:cstheme="minorHAnsi"/>
          <w:sz w:val="20"/>
          <w:szCs w:val="20"/>
          <w:lang w:eastAsia="es-AR"/>
        </w:rPr>
        <w:br/>
      </w:r>
    </w:p>
    <w:p w14:paraId="55F124DE" w14:textId="77777777" w:rsidR="00922995" w:rsidRDefault="00C26E32" w:rsidP="00922995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922995">
        <w:rPr>
          <w:rFonts w:eastAsia="Times New Roman" w:cstheme="minorHAnsi"/>
          <w:b/>
          <w:bCs/>
          <w:sz w:val="20"/>
          <w:szCs w:val="20"/>
          <w:lang w:eastAsia="es-AR"/>
        </w:rPr>
        <w:t>SINTESIS ARGUMENTAL</w:t>
      </w:r>
    </w:p>
    <w:p w14:paraId="08FBA844" w14:textId="1F202A06" w:rsidR="00C26E32" w:rsidRPr="00922995" w:rsidRDefault="00C26E32" w:rsidP="00922995">
      <w:pPr>
        <w:spacing w:after="0" w:line="240" w:lineRule="auto"/>
        <w:rPr>
          <w:rFonts w:eastAsia="Times New Roman" w:cstheme="minorHAnsi"/>
          <w:sz w:val="20"/>
          <w:szCs w:val="20"/>
          <w:lang w:eastAsia="es-AR"/>
        </w:rPr>
      </w:pPr>
      <w:r w:rsidRPr="00922995">
        <w:rPr>
          <w:rFonts w:eastAsia="Times New Roman" w:cstheme="minorHAnsi"/>
          <w:sz w:val="20"/>
          <w:szCs w:val="20"/>
          <w:lang w:eastAsia="es-AR"/>
        </w:rPr>
        <w:t>Amanda Encinas es una joven perteneciente a una encumbrada familia de la sociedad colonial</w:t>
      </w:r>
      <w:r w:rsidRPr="00922995">
        <w:rPr>
          <w:rFonts w:eastAsia="Times New Roman" w:cstheme="minorHAnsi"/>
          <w:sz w:val="20"/>
          <w:szCs w:val="20"/>
          <w:lang w:eastAsia="es-AR"/>
        </w:rPr>
        <w:br/>
        <w:t>del Virreinato del Río de La Plata. Por decisión de sus padres, siendo muy pequeña parte con ellos</w:t>
      </w:r>
      <w:r w:rsidRPr="00922995">
        <w:rPr>
          <w:rFonts w:eastAsia="Times New Roman" w:cstheme="minorHAnsi"/>
          <w:sz w:val="20"/>
          <w:szCs w:val="20"/>
          <w:lang w:eastAsia="es-AR"/>
        </w:rPr>
        <w:br/>
        <w:t>hacia San Sebastián en Río de Janeiro. Allí crece libre y feliz en un ambiente natural totalmente</w:t>
      </w:r>
      <w:r w:rsidRPr="00922995">
        <w:rPr>
          <w:rFonts w:eastAsia="Times New Roman" w:cstheme="minorHAnsi"/>
          <w:sz w:val="20"/>
          <w:szCs w:val="20"/>
          <w:lang w:eastAsia="es-AR"/>
        </w:rPr>
        <w:br/>
        <w:t>diferente del de Buenos Aires. Al morir su madre se apega a su nana María, una esclava que la</w:t>
      </w:r>
      <w:r w:rsidRPr="00922995">
        <w:rPr>
          <w:rFonts w:eastAsia="Times New Roman" w:cstheme="minorHAnsi"/>
          <w:sz w:val="20"/>
          <w:szCs w:val="20"/>
          <w:lang w:eastAsia="es-AR"/>
        </w:rPr>
        <w:br/>
        <w:t>acompaña desde siempre. La muerte del padre señala su regreso a Buenos Aires para habitar con su</w:t>
      </w:r>
    </w:p>
    <w:p w14:paraId="41099E1C" w14:textId="77777777" w:rsidR="00BE47D7" w:rsidRDefault="00C26E32" w:rsidP="00C26E32">
      <w:pPr>
        <w:rPr>
          <w:rFonts w:eastAsia="Times New Roman" w:cstheme="minorHAnsi"/>
          <w:sz w:val="20"/>
          <w:szCs w:val="20"/>
          <w:lang w:eastAsia="es-AR"/>
        </w:rPr>
      </w:pPr>
      <w:r w:rsidRPr="007D1E94">
        <w:rPr>
          <w:rFonts w:eastAsia="Times New Roman" w:cstheme="minorHAnsi"/>
          <w:sz w:val="20"/>
          <w:szCs w:val="20"/>
          <w:lang w:eastAsia="es-AR"/>
        </w:rPr>
        <w:t>hermana mayor, Clara Encinas de Torrealba. En la casa de Eladio Torrealba, su cuñado, conocerá las</w:t>
      </w:r>
      <w:r w:rsidRPr="007D1E94">
        <w:rPr>
          <w:rFonts w:eastAsia="Times New Roman" w:cstheme="minorHAnsi"/>
          <w:sz w:val="20"/>
          <w:szCs w:val="20"/>
          <w:lang w:eastAsia="es-AR"/>
        </w:rPr>
        <w:br/>
        <w:t>costumbres estrictas que allí reinan, los secretos que se ocultan, el carácter tortuoso de su primo</w:t>
      </w:r>
      <w:r w:rsidRPr="007D1E94">
        <w:rPr>
          <w:rFonts w:eastAsia="Times New Roman" w:cstheme="minorHAnsi"/>
          <w:sz w:val="20"/>
          <w:szCs w:val="20"/>
          <w:lang w:eastAsia="es-AR"/>
        </w:rPr>
        <w:br/>
        <w:t>Fausto, los prejuicios, los pactos entre amos y esclavos, las ideas fértiles de los jóvenes criollos que</w:t>
      </w:r>
      <w:r w:rsidRPr="007D1E94">
        <w:rPr>
          <w:rFonts w:eastAsia="Times New Roman" w:cstheme="minorHAnsi"/>
          <w:sz w:val="20"/>
          <w:szCs w:val="20"/>
          <w:lang w:eastAsia="es-AR"/>
        </w:rPr>
        <w:br/>
        <w:t xml:space="preserve">ansían la libertad de las colonias, pero por sobre todas las cosas conocerá a Tobías </w:t>
      </w:r>
      <w:proofErr w:type="spellStart"/>
      <w:r w:rsidRPr="007D1E94">
        <w:rPr>
          <w:rFonts w:eastAsia="Times New Roman" w:cstheme="minorHAnsi"/>
          <w:sz w:val="20"/>
          <w:szCs w:val="20"/>
          <w:lang w:eastAsia="es-AR"/>
        </w:rPr>
        <w:t>Tatamuez</w:t>
      </w:r>
      <w:proofErr w:type="spellEnd"/>
      <w:r w:rsidRPr="007D1E94">
        <w:rPr>
          <w:rFonts w:eastAsia="Times New Roman" w:cstheme="minorHAnsi"/>
          <w:sz w:val="20"/>
          <w:szCs w:val="20"/>
          <w:lang w:eastAsia="es-AR"/>
        </w:rPr>
        <w:t>, el amor</w:t>
      </w:r>
      <w:r w:rsidRPr="007D1E94">
        <w:rPr>
          <w:rFonts w:eastAsia="Times New Roman" w:cstheme="minorHAnsi"/>
          <w:sz w:val="20"/>
          <w:szCs w:val="20"/>
          <w:lang w:eastAsia="es-AR"/>
        </w:rPr>
        <w:br/>
        <w:t>y el rastro aromático que deja la canela.</w:t>
      </w:r>
      <w:r w:rsidRPr="007D1E94">
        <w:rPr>
          <w:rFonts w:eastAsia="Times New Roman" w:cstheme="minorHAnsi"/>
          <w:sz w:val="20"/>
          <w:szCs w:val="20"/>
          <w:lang w:eastAsia="es-AR"/>
        </w:rPr>
        <w:br/>
      </w:r>
    </w:p>
    <w:p w14:paraId="0814B055" w14:textId="296998FA" w:rsidR="00922995" w:rsidRPr="00CD5275" w:rsidRDefault="00C26E32" w:rsidP="00922995">
      <w:pPr>
        <w:pStyle w:val="Prrafodelista"/>
        <w:numPr>
          <w:ilvl w:val="0"/>
          <w:numId w:val="2"/>
        </w:numPr>
      </w:pPr>
      <w:r w:rsidRPr="00922995">
        <w:rPr>
          <w:rFonts w:eastAsia="Times New Roman" w:cstheme="minorHAnsi"/>
          <w:b/>
          <w:bCs/>
          <w:sz w:val="20"/>
          <w:szCs w:val="20"/>
          <w:lang w:eastAsia="es-AR"/>
        </w:rPr>
        <w:t>Sobre la lectur</w:t>
      </w:r>
      <w:r w:rsidR="00922995">
        <w:rPr>
          <w:rFonts w:eastAsia="Times New Roman" w:cstheme="minorHAnsi"/>
          <w:b/>
          <w:bCs/>
          <w:sz w:val="20"/>
          <w:szCs w:val="20"/>
          <w:lang w:eastAsia="es-AR"/>
        </w:rPr>
        <w:t>a:</w:t>
      </w:r>
    </w:p>
    <w:p w14:paraId="0A452AC9" w14:textId="4383BED2" w:rsidR="00080C6B" w:rsidRDefault="00080C6B" w:rsidP="00080C6B">
      <w:pPr>
        <w:pStyle w:val="Prrafodelista"/>
        <w:rPr>
          <w:rFonts w:eastAsia="Times New Roman" w:cstheme="minorHAnsi"/>
          <w:sz w:val="20"/>
          <w:szCs w:val="20"/>
          <w:lang w:eastAsia="es-AR"/>
        </w:rPr>
      </w:pPr>
      <w:proofErr w:type="gramStart"/>
      <w:r>
        <w:rPr>
          <w:rFonts w:eastAsia="Times New Roman" w:cstheme="minorHAnsi"/>
          <w:sz w:val="20"/>
          <w:szCs w:val="20"/>
          <w:lang w:eastAsia="es-AR"/>
        </w:rPr>
        <w:t>a)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t>¿</w:t>
      </w:r>
      <w:proofErr w:type="gramEnd"/>
      <w:r w:rsidR="00C26E32" w:rsidRPr="00080C6B">
        <w:rPr>
          <w:rFonts w:eastAsia="Times New Roman" w:cstheme="minorHAnsi"/>
          <w:sz w:val="20"/>
          <w:szCs w:val="20"/>
          <w:lang w:eastAsia="es-AR"/>
        </w:rPr>
        <w:t>Quién es Tobías y cuál es su origen?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 xml:space="preserve">b) ¿Cómo era Tobías </w:t>
      </w:r>
      <w:proofErr w:type="spellStart"/>
      <w:r w:rsidR="00C26E32" w:rsidRPr="00080C6B">
        <w:rPr>
          <w:rFonts w:eastAsia="Times New Roman" w:cstheme="minorHAnsi"/>
          <w:sz w:val="20"/>
          <w:szCs w:val="20"/>
          <w:lang w:eastAsia="es-AR"/>
        </w:rPr>
        <w:t>Tatamuez</w:t>
      </w:r>
      <w:proofErr w:type="spellEnd"/>
      <w:r w:rsidR="00C26E32" w:rsidRPr="00080C6B">
        <w:rPr>
          <w:rFonts w:eastAsia="Times New Roman" w:cstheme="minorHAnsi"/>
          <w:sz w:val="20"/>
          <w:szCs w:val="20"/>
          <w:lang w:eastAsia="es-AR"/>
        </w:rPr>
        <w:t>?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>c) ¿Qué visión del esclavo existía?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 xml:space="preserve">d) Explica a postura de Amanda para con María y la de Fausto con Fátima y </w:t>
      </w:r>
      <w:proofErr w:type="spellStart"/>
      <w:r w:rsidR="00C26E32" w:rsidRPr="00080C6B">
        <w:rPr>
          <w:rFonts w:eastAsia="Times New Roman" w:cstheme="minorHAnsi"/>
          <w:sz w:val="20"/>
          <w:szCs w:val="20"/>
          <w:lang w:eastAsia="es-AR"/>
        </w:rPr>
        <w:t>Tisiquito</w:t>
      </w:r>
      <w:proofErr w:type="spellEnd"/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>e) ¿En qué año transcurre la historia de Amanda y Tobías?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>f) ¿Por qué se lo perseguía a Tobías? ¿Quién lo perseguía?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>g) ¿Quién es don Eugenio Montesinos y qué rol cumple en la historia?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>h) ¿Cómo describirías a Clara Encina de Torrealba?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>i) ¿Quién era el cartero? (French) busca la historia de él.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>j) Describe la Buenos Aires de la época de Revolución.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>k) Describe a Fausto.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>l) ¿Qué recursos utiliza la nana María para ayudar a Tobías cuando estaba apresado? (María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>le pide a Meridiana, madre de Tobías, desde la muerte que se meta en los sueños de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>Eladio Torrealba)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 xml:space="preserve">m) Explica quién es </w:t>
      </w:r>
      <w:proofErr w:type="spellStart"/>
      <w:r w:rsidR="00C26E32" w:rsidRPr="00080C6B">
        <w:rPr>
          <w:rFonts w:eastAsia="Times New Roman" w:cstheme="minorHAnsi"/>
          <w:sz w:val="20"/>
          <w:szCs w:val="20"/>
          <w:lang w:eastAsia="es-AR"/>
        </w:rPr>
        <w:t>Oxum</w:t>
      </w:r>
      <w:proofErr w:type="spellEnd"/>
      <w:r w:rsidR="00C26E32" w:rsidRPr="00080C6B">
        <w:rPr>
          <w:rFonts w:eastAsia="Times New Roman" w:cstheme="minorHAnsi"/>
          <w:sz w:val="20"/>
          <w:szCs w:val="20"/>
          <w:lang w:eastAsia="es-AR"/>
        </w:rPr>
        <w:t xml:space="preserve"> y qué importancia tiene en la obra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 xml:space="preserve">n) Explica qué le sucedió a </w:t>
      </w:r>
      <w:proofErr w:type="spellStart"/>
      <w:r w:rsidR="00C26E32" w:rsidRPr="00080C6B">
        <w:rPr>
          <w:rFonts w:eastAsia="Times New Roman" w:cstheme="minorHAnsi"/>
          <w:sz w:val="20"/>
          <w:szCs w:val="20"/>
          <w:lang w:eastAsia="es-AR"/>
        </w:rPr>
        <w:t>Tisquito</w:t>
      </w:r>
      <w:proofErr w:type="spellEnd"/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>o) Narra brevemente el final de la obra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>p) Piensa ¿Por</w:t>
      </w:r>
      <w:r w:rsidRPr="00080C6B">
        <w:rPr>
          <w:rFonts w:eastAsia="Times New Roman" w:cstheme="minorHAnsi"/>
          <w:sz w:val="20"/>
          <w:szCs w:val="20"/>
          <w:lang w:eastAsia="es-AR"/>
        </w:rPr>
        <w:t xml:space="preserve"> 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t>qué el texto es una novela? ¿Y qué significa que pertenezca al mundo de la</w:t>
      </w:r>
      <w:r w:rsidR="00C26E32" w:rsidRPr="00080C6B">
        <w:rPr>
          <w:rFonts w:eastAsia="Times New Roman" w:cstheme="minorHAnsi"/>
          <w:sz w:val="20"/>
          <w:szCs w:val="20"/>
          <w:lang w:eastAsia="es-AR"/>
        </w:rPr>
        <w:br/>
        <w:t>Literatura?</w:t>
      </w:r>
    </w:p>
    <w:p w14:paraId="303C5821" w14:textId="77777777" w:rsidR="00080C6B" w:rsidRPr="00080C6B" w:rsidRDefault="00080C6B" w:rsidP="00080C6B">
      <w:pPr>
        <w:pStyle w:val="Prrafodelista"/>
        <w:rPr>
          <w:rFonts w:eastAsia="Times New Roman" w:cstheme="minorHAnsi"/>
          <w:sz w:val="20"/>
          <w:szCs w:val="20"/>
          <w:lang w:eastAsia="es-AR"/>
        </w:rPr>
      </w:pPr>
    </w:p>
    <w:p w14:paraId="1C86B2D5" w14:textId="77777777" w:rsidR="00087C1A" w:rsidRPr="00087C1A" w:rsidRDefault="00080C6B" w:rsidP="00080C6B">
      <w:pPr>
        <w:pStyle w:val="Prrafodelista"/>
        <w:numPr>
          <w:ilvl w:val="0"/>
          <w:numId w:val="2"/>
        </w:numPr>
        <w:rPr>
          <w:rFonts w:cstheme="minorHAnsi"/>
          <w:b/>
          <w:bCs/>
          <w:sz w:val="20"/>
          <w:szCs w:val="20"/>
        </w:rPr>
      </w:pPr>
      <w:r w:rsidRPr="00080C6B">
        <w:rPr>
          <w:rFonts w:eastAsia="Times New Roman" w:cstheme="minorHAnsi"/>
          <w:b/>
          <w:bCs/>
          <w:sz w:val="20"/>
          <w:szCs w:val="20"/>
          <w:lang w:eastAsia="es-AR"/>
        </w:rPr>
        <w:t xml:space="preserve">Actividades de </w:t>
      </w:r>
      <w:proofErr w:type="spellStart"/>
      <w:r w:rsidRPr="00080C6B">
        <w:rPr>
          <w:rFonts w:eastAsia="Times New Roman" w:cstheme="minorHAnsi"/>
          <w:b/>
          <w:bCs/>
          <w:sz w:val="20"/>
          <w:szCs w:val="20"/>
          <w:lang w:eastAsia="es-AR"/>
        </w:rPr>
        <w:t>poslectura</w:t>
      </w:r>
      <w:proofErr w:type="spellEnd"/>
      <w:r w:rsidRPr="00080C6B">
        <w:rPr>
          <w:rFonts w:eastAsia="Times New Roman" w:cstheme="minorHAnsi"/>
          <w:b/>
          <w:bCs/>
          <w:sz w:val="20"/>
          <w:szCs w:val="20"/>
          <w:lang w:eastAsia="es-AR"/>
        </w:rPr>
        <w:t xml:space="preserve">: </w:t>
      </w:r>
      <w:r w:rsidR="00C26E32" w:rsidRPr="00080C6B">
        <w:rPr>
          <w:rFonts w:eastAsia="Times New Roman" w:cstheme="minorHAnsi"/>
          <w:b/>
          <w:bCs/>
          <w:sz w:val="20"/>
          <w:szCs w:val="20"/>
          <w:lang w:eastAsia="es-AR"/>
        </w:rPr>
        <w:br/>
      </w:r>
      <w:r w:rsidRPr="00080C6B">
        <w:rPr>
          <w:rFonts w:eastAsia="Times New Roman" w:cstheme="minorHAnsi"/>
          <w:sz w:val="18"/>
          <w:szCs w:val="18"/>
          <w:lang w:eastAsia="es-AR"/>
        </w:rPr>
        <w:t xml:space="preserve">La lengua se organiza en discursos que surgen en situaciones comunicativas concretas. </w:t>
      </w:r>
      <w:r w:rsidRPr="00080C6B">
        <w:rPr>
          <w:rFonts w:eastAsia="Times New Roman" w:cstheme="minorHAnsi"/>
          <w:i/>
          <w:iCs/>
          <w:sz w:val="18"/>
          <w:szCs w:val="18"/>
          <w:lang w:eastAsia="es-AR"/>
        </w:rPr>
        <w:t>¿Cuáles pueden ser estas situaciones comunicativas?</w:t>
      </w:r>
      <w:r w:rsidRPr="00080C6B">
        <w:rPr>
          <w:rFonts w:eastAsia="Times New Roman" w:cstheme="minorHAnsi"/>
          <w:sz w:val="18"/>
          <w:szCs w:val="18"/>
          <w:lang w:eastAsia="es-AR"/>
        </w:rPr>
        <w:t xml:space="preserve"> </w:t>
      </w:r>
      <w:r w:rsidRPr="00080C6B">
        <w:rPr>
          <w:rFonts w:eastAsia="Times New Roman" w:cstheme="minorHAnsi"/>
          <w:b/>
          <w:bCs/>
          <w:sz w:val="18"/>
          <w:szCs w:val="18"/>
          <w:lang w:eastAsia="es-AR"/>
        </w:rPr>
        <w:t>Conversar, redactar una carta o un e-mail, responder las preguntas de una evaluación, escribir un poema, etc</w:t>
      </w:r>
      <w:r w:rsidRPr="00080C6B">
        <w:rPr>
          <w:rFonts w:eastAsia="Times New Roman" w:cstheme="minorHAnsi"/>
          <w:sz w:val="18"/>
          <w:szCs w:val="18"/>
          <w:lang w:eastAsia="es-AR"/>
        </w:rPr>
        <w:t xml:space="preserve">. Es decir que, cada actividad que realizan las personas produce discursos específicos que se distinguen por tratar temas particulares y por tener un estilo y organización propios. Estos discursos se organizan en conjuntos denominados géneros discursivos. Por ejemplo, a la hora de responder un examen tengo que poner especial cuidado en mi redacción y ortografía porque la profesora evalúa cómo escribo; en cambio, cuando hablo con mis amigos no presto tanta atención a las </w:t>
      </w:r>
      <w:r w:rsidRPr="00080C6B">
        <w:rPr>
          <w:rFonts w:eastAsia="Times New Roman" w:cstheme="minorHAnsi"/>
          <w:sz w:val="18"/>
          <w:szCs w:val="18"/>
          <w:lang w:eastAsia="es-AR"/>
        </w:rPr>
        <w:lastRenderedPageBreak/>
        <w:t xml:space="preserve">palabras que uso. Hay géneros discursivos que se relacionan con la oralidad y se desarrollan en ámbitos comunicativos informales: se los conoce como </w:t>
      </w:r>
      <w:r w:rsidRPr="00080C6B">
        <w:rPr>
          <w:rFonts w:eastAsia="Times New Roman" w:cstheme="minorHAnsi"/>
          <w:b/>
          <w:bCs/>
          <w:sz w:val="18"/>
          <w:szCs w:val="18"/>
          <w:lang w:eastAsia="es-AR"/>
        </w:rPr>
        <w:t>géneros primarios</w:t>
      </w:r>
      <w:r w:rsidRPr="00080C6B">
        <w:rPr>
          <w:rFonts w:eastAsia="Times New Roman" w:cstheme="minorHAnsi"/>
          <w:sz w:val="18"/>
          <w:szCs w:val="18"/>
          <w:lang w:eastAsia="es-AR"/>
        </w:rPr>
        <w:t xml:space="preserve">. Pero también, hay géneros discursivos más complejos, que surgen en contextos comunicativos más organizados: se los conoce como géneros </w:t>
      </w:r>
      <w:r w:rsidRPr="00080C6B">
        <w:rPr>
          <w:rFonts w:eastAsia="Times New Roman" w:cstheme="minorHAnsi"/>
          <w:b/>
          <w:bCs/>
          <w:sz w:val="18"/>
          <w:szCs w:val="18"/>
          <w:lang w:eastAsia="es-AR"/>
        </w:rPr>
        <w:t>discursivos secundarios</w:t>
      </w:r>
      <w:r w:rsidRPr="00080C6B">
        <w:rPr>
          <w:rFonts w:eastAsia="Times New Roman" w:cstheme="minorHAnsi"/>
          <w:sz w:val="18"/>
          <w:szCs w:val="18"/>
          <w:lang w:eastAsia="es-AR"/>
        </w:rPr>
        <w:t xml:space="preserve">. </w:t>
      </w:r>
      <w:r w:rsidRPr="00080C6B">
        <w:rPr>
          <w:rFonts w:eastAsia="Times New Roman" w:cstheme="minorHAnsi"/>
          <w:sz w:val="18"/>
          <w:szCs w:val="18"/>
          <w:lang w:eastAsia="es-AR"/>
        </w:rPr>
        <w:br/>
        <w:t xml:space="preserve">Para ir redondeando la idea: la lengua se utiliza en contextos socio culturales específicos y cada uno de esos contextos determina las características del discurso. Conocer las reglas del juego de los discursos nos ayuda en la producción y comprensión de los mismos. </w:t>
      </w:r>
      <w:r w:rsidRPr="00080C6B">
        <w:rPr>
          <w:rFonts w:eastAsia="Times New Roman" w:cstheme="minorHAnsi"/>
          <w:sz w:val="18"/>
          <w:szCs w:val="18"/>
          <w:lang w:eastAsia="es-AR"/>
        </w:rPr>
        <w:br/>
        <w:t xml:space="preserve">Dentro de los géneros discursivos secundarios, encontramos los géneros literarios. Las novelas, la poesía, el teatro por ejemplo pertenecen a distintos géneros literarios. </w:t>
      </w:r>
      <w:r w:rsidRPr="00080C6B">
        <w:rPr>
          <w:rFonts w:eastAsia="Times New Roman" w:cstheme="minorHAnsi"/>
          <w:sz w:val="18"/>
          <w:szCs w:val="18"/>
          <w:lang w:eastAsia="es-AR"/>
        </w:rPr>
        <w:br/>
        <w:t>El rastro de la canela es una novela y por eso la ubicamos dentro del género literario narrativo. Pero este género es muy complejo porque dentro de la trama narrativa están representados otros discursos: encontramos diálogos, cartas, un poema, versos en portugués, descripciones y hasta un fragmento de un documento público.</w:t>
      </w:r>
    </w:p>
    <w:p w14:paraId="5C54F102" w14:textId="2E12A668" w:rsidR="00A867C5" w:rsidRPr="00080C6B" w:rsidRDefault="00080C6B" w:rsidP="00087C1A">
      <w:pPr>
        <w:pStyle w:val="Prrafodelista"/>
        <w:rPr>
          <w:rFonts w:cstheme="minorHAnsi"/>
          <w:b/>
          <w:bCs/>
          <w:sz w:val="20"/>
          <w:szCs w:val="20"/>
        </w:rPr>
      </w:pPr>
      <w:r w:rsidRPr="002E33D3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>
        <w:rPr>
          <w:rFonts w:cstheme="minorHAnsi"/>
          <w:b/>
          <w:bCs/>
          <w:sz w:val="20"/>
          <w:szCs w:val="20"/>
        </w:rPr>
        <w:t xml:space="preserve">1. </w:t>
      </w:r>
      <w:r w:rsidR="00087C1A" w:rsidRPr="00087C1A">
        <w:rPr>
          <w:rFonts w:cstheme="minorHAnsi"/>
          <w:sz w:val="20"/>
          <w:szCs w:val="20"/>
        </w:rPr>
        <w:t xml:space="preserve">Identifica en la novela al menos tres discursos distintos utilizados. Comenta la importancia de su incorporación en el relato: </w:t>
      </w:r>
      <w:r w:rsidR="00087C1A" w:rsidRPr="00087C1A">
        <w:rPr>
          <w:rFonts w:cstheme="minorHAnsi"/>
          <w:sz w:val="20"/>
          <w:szCs w:val="20"/>
        </w:rPr>
        <w:t>¿quién lo usa?</w:t>
      </w:r>
      <w:r w:rsidR="00087C1A" w:rsidRPr="00087C1A">
        <w:rPr>
          <w:rFonts w:cstheme="minorHAnsi"/>
          <w:sz w:val="20"/>
          <w:szCs w:val="20"/>
        </w:rPr>
        <w:t xml:space="preserve"> ¿para qué? ¿qué aporta?</w:t>
      </w:r>
      <w:r w:rsidR="00087C1A">
        <w:rPr>
          <w:rFonts w:cstheme="minorHAnsi"/>
          <w:b/>
          <w:bCs/>
          <w:sz w:val="20"/>
          <w:szCs w:val="20"/>
        </w:rPr>
        <w:t xml:space="preserve"> </w:t>
      </w:r>
    </w:p>
    <w:sectPr w:rsidR="00A867C5" w:rsidRPr="00080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73AD2"/>
    <w:multiLevelType w:val="hybridMultilevel"/>
    <w:tmpl w:val="F906096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2020D"/>
    <w:multiLevelType w:val="hybridMultilevel"/>
    <w:tmpl w:val="FF285C5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3706D"/>
    <w:multiLevelType w:val="hybridMultilevel"/>
    <w:tmpl w:val="DE469CD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32"/>
    <w:rsid w:val="00080C6B"/>
    <w:rsid w:val="00087C1A"/>
    <w:rsid w:val="007D1E94"/>
    <w:rsid w:val="00892F2C"/>
    <w:rsid w:val="00922995"/>
    <w:rsid w:val="00A867C5"/>
    <w:rsid w:val="00BE47D7"/>
    <w:rsid w:val="00C26E32"/>
    <w:rsid w:val="00C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4288"/>
  <w15:chartTrackingRefBased/>
  <w15:docId w15:val="{299860FF-9124-4A10-8A28-E73CDF4E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2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1156</Words>
  <Characters>6363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2</cp:revision>
  <dcterms:created xsi:type="dcterms:W3CDTF">2022-03-14T12:41:00Z</dcterms:created>
  <dcterms:modified xsi:type="dcterms:W3CDTF">2022-03-14T13:18:00Z</dcterms:modified>
</cp:coreProperties>
</file>