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Speaking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1_What time was it?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2_How was the house?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3_What was the dog's name?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4_Shat time she wake up?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5_Did the mother answer?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6_What was on the stairs when I went down?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7_What did he see in the garden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8_How was the house before the noise?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9_How brave was she during the night?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10_Where was Tobi?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