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FD6" w:rsidRPr="00587FD6" w:rsidRDefault="00587FD6" w:rsidP="00587FD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4071951</wp:posOffset>
            </wp:positionH>
            <wp:positionV relativeFrom="paragraph">
              <wp:posOffset>-167254</wp:posOffset>
            </wp:positionV>
            <wp:extent cx="779145" cy="627380"/>
            <wp:effectExtent l="0" t="0" r="1905" b="1270"/>
            <wp:wrapNone/>
            <wp:docPr id="11" name="Imagen 11" descr="logosantarosade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logosantarosadelim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62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bCs/>
          <w:sz w:val="24"/>
          <w:szCs w:val="24"/>
          <w:lang w:val="es-AR"/>
        </w:rPr>
      </w:pPr>
      <w:r w:rsidRPr="00587FD6">
        <w:rPr>
          <w:rFonts w:ascii="Arial" w:hAnsi="Arial" w:cs="Arial"/>
          <w:b/>
          <w:bCs/>
          <w:sz w:val="24"/>
          <w:szCs w:val="24"/>
          <w:u w:val="single"/>
          <w:lang w:val="es-AR"/>
        </w:rPr>
        <w:t>COLEGIO SANTA ROSA DE LIMA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bCs/>
          <w:sz w:val="24"/>
          <w:szCs w:val="24"/>
          <w:u w:val="single"/>
          <w:lang w:val="es-AR"/>
        </w:rPr>
      </w:pP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>Guía nº 3: Práctico de Cheque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>Gestión Organizacional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>4 Año A</w:t>
      </w:r>
      <w:r w:rsidRPr="00587FD6">
        <w:rPr>
          <w:rFonts w:ascii="Arial" w:hAnsi="Arial" w:cs="Arial"/>
          <w:b/>
          <w:sz w:val="24"/>
          <w:szCs w:val="24"/>
        </w:rPr>
        <w:tab/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>Profesoras</w:t>
      </w:r>
      <w:r w:rsidRPr="00587FD6">
        <w:rPr>
          <w:rFonts w:ascii="Arial" w:hAnsi="Arial" w:cs="Arial"/>
          <w:b/>
          <w:sz w:val="24"/>
          <w:szCs w:val="24"/>
        </w:rPr>
        <w:t xml:space="preserve">: </w:t>
      </w:r>
      <w:r w:rsidRPr="00587FD6">
        <w:rPr>
          <w:rFonts w:ascii="Arial" w:hAnsi="Arial" w:cs="Arial"/>
          <w:sz w:val="24"/>
          <w:szCs w:val="24"/>
        </w:rPr>
        <w:t>María Gabriela Dorgan Velasco</w:t>
      </w:r>
    </w:p>
    <w:p w:rsid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>Alumno/a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Victoria Agudo </w:t>
      </w:r>
    </w:p>
    <w:p w:rsidR="009753DA" w:rsidRPr="009753DA" w:rsidRDefault="009753DA" w:rsidP="00587FD6">
      <w:pPr>
        <w:spacing w:line="360" w:lineRule="auto"/>
        <w:rPr>
          <w:rFonts w:ascii="Arial" w:hAnsi="Arial" w:cs="Arial"/>
          <w:sz w:val="24"/>
          <w:szCs w:val="24"/>
        </w:rPr>
      </w:pPr>
    </w:p>
    <w:p w:rsidR="00587FD6" w:rsidRPr="00587FD6" w:rsidRDefault="009753DA" w:rsidP="00587FD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Investigar </w:t>
      </w:r>
      <w:r w:rsidR="00587FD6" w:rsidRPr="00587FD6">
        <w:rPr>
          <w:rFonts w:ascii="Arial" w:hAnsi="Arial" w:cs="Arial"/>
          <w:b/>
          <w:sz w:val="24"/>
          <w:szCs w:val="24"/>
          <w:u w:val="single"/>
        </w:rPr>
        <w:t>en la siguiente página los nuevos medios de pago:</w:t>
      </w:r>
    </w:p>
    <w:p w:rsidR="00587FD6" w:rsidRPr="009753DA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hyperlink r:id="rId6" w:history="1">
        <w:r w:rsidRPr="00587FD6">
          <w:rPr>
            <w:rStyle w:val="Hipervnculo"/>
            <w:rFonts w:ascii="Arial" w:hAnsi="Arial" w:cs="Arial"/>
            <w:sz w:val="24"/>
            <w:szCs w:val="24"/>
          </w:rPr>
          <w:t>https://www.bcra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.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gob.ar/Not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i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cias/Cheque-electronico.asp</w:t>
        </w:r>
      </w:hyperlink>
    </w:p>
    <w:p w:rsidR="00587FD6" w:rsidRDefault="00587FD6" w:rsidP="00587FD6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¿Qué es el cheque electrónico o ECHEQ? ¿Cuándo entró en vigencia en la república Argentina?</w:t>
      </w:r>
    </w:p>
    <w:p w:rsidR="00587FD6" w:rsidRDefault="00587FD6" w:rsidP="00587FD6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El cheque electrónico es una innovación promovida por el Banco Central de la República Argentina (BCRA) par</w:t>
      </w:r>
      <w:r>
        <w:rPr>
          <w:rFonts w:ascii="Arial" w:hAnsi="Arial" w:cs="Arial"/>
          <w:sz w:val="24"/>
          <w:szCs w:val="24"/>
        </w:rPr>
        <w:t xml:space="preserve">a simplificar las operaciones y </w:t>
      </w:r>
      <w:r w:rsidRPr="00587FD6">
        <w:rPr>
          <w:rFonts w:ascii="Arial" w:hAnsi="Arial" w:cs="Arial"/>
          <w:sz w:val="24"/>
          <w:szCs w:val="24"/>
        </w:rPr>
        <w:t>reducir sus costos</w:t>
      </w:r>
      <w:r>
        <w:rPr>
          <w:rFonts w:ascii="Arial" w:hAnsi="Arial" w:cs="Arial"/>
          <w:sz w:val="24"/>
          <w:szCs w:val="24"/>
        </w:rPr>
        <w:t xml:space="preserve">. </w:t>
      </w:r>
      <w:r w:rsidRPr="00587FD6">
        <w:rPr>
          <w:rFonts w:ascii="Arial" w:hAnsi="Arial" w:cs="Arial"/>
          <w:sz w:val="24"/>
          <w:szCs w:val="24"/>
        </w:rPr>
        <w:t>Además es una fuente de financiamiento que tiene especial relevancia para el sector PYME porque facilitará su negociación, pudiendo realizarse de forma electrónica y remota, reduciendo costos operacionales, de traslado y verificación de documentos.</w:t>
      </w:r>
      <w:r w:rsidR="009753DA">
        <w:rPr>
          <w:rFonts w:ascii="Arial" w:hAnsi="Arial" w:cs="Arial"/>
          <w:sz w:val="24"/>
          <w:szCs w:val="24"/>
        </w:rPr>
        <w:t xml:space="preserve"> El cheque electrónico entró en vigencia en la República Argentina cuando </w:t>
      </w:r>
      <w:r w:rsidR="009753DA" w:rsidRPr="009753DA">
        <w:rPr>
          <w:rFonts w:ascii="Arial" w:hAnsi="Arial" w:cs="Arial"/>
          <w:sz w:val="24"/>
          <w:szCs w:val="24"/>
        </w:rPr>
        <w:t>el Directorio del BCRA aprobó</w:t>
      </w:r>
      <w:r w:rsidR="009753DA">
        <w:rPr>
          <w:rFonts w:ascii="Arial" w:hAnsi="Arial" w:cs="Arial"/>
          <w:sz w:val="24"/>
          <w:szCs w:val="24"/>
        </w:rPr>
        <w:t xml:space="preserve"> </w:t>
      </w:r>
      <w:r w:rsidR="009753DA" w:rsidRPr="009753DA">
        <w:rPr>
          <w:rFonts w:ascii="Arial" w:hAnsi="Arial" w:cs="Arial"/>
          <w:sz w:val="24"/>
          <w:szCs w:val="24"/>
        </w:rPr>
        <w:t>tres normas que complementan el instrumento: una que incluye modificaciones a la reglamentación de la cuenta corriente bancaria y las otras que reglamentan cuestiones operativas como el acuerdo sobre truncamiento, generación y gestión electrónica de cheques y otros documentos compensables y la certificación para ejercer acciones civiles</w:t>
      </w:r>
      <w:r w:rsidR="009753DA">
        <w:rPr>
          <w:rFonts w:ascii="Arial" w:hAnsi="Arial" w:cs="Arial"/>
          <w:sz w:val="24"/>
          <w:szCs w:val="24"/>
        </w:rPr>
        <w:t xml:space="preserve">. </w:t>
      </w:r>
    </w:p>
    <w:p w:rsidR="009753DA" w:rsidRDefault="009753DA" w:rsidP="00587FD6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9753DA" w:rsidRPr="00587FD6" w:rsidRDefault="009753DA" w:rsidP="00587FD6">
      <w:pPr>
        <w:spacing w:line="360" w:lineRule="auto"/>
        <w:ind w:left="720"/>
        <w:rPr>
          <w:rFonts w:ascii="Arial" w:hAnsi="Arial" w:cs="Arial"/>
          <w:sz w:val="24"/>
          <w:szCs w:val="24"/>
        </w:rPr>
      </w:pPr>
    </w:p>
    <w:p w:rsidR="00587FD6" w:rsidRDefault="00587FD6" w:rsidP="00587FD6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lastRenderedPageBreak/>
        <w:t>¿Cuáles son las ventajas del ECHEQ?</w:t>
      </w:r>
    </w:p>
    <w:p w:rsidR="009753DA" w:rsidRDefault="009753DA" w:rsidP="009753DA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principales ventajas del ECHEQ son: </w:t>
      </w:r>
    </w:p>
    <w:p w:rsidR="009753DA" w:rsidRDefault="009753DA" w:rsidP="009753D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Simplificación</w:t>
      </w:r>
      <w:r>
        <w:rPr>
          <w:rFonts w:ascii="Arial" w:hAnsi="Arial" w:cs="Arial"/>
          <w:sz w:val="24"/>
          <w:szCs w:val="24"/>
        </w:rPr>
        <w:t xml:space="preserve"> de la operatoria de emisión, endoso, negociación y, circulación en general, a través de canales digitales. </w:t>
      </w:r>
    </w:p>
    <w:p w:rsidR="009753DA" w:rsidRPr="009753DA" w:rsidRDefault="009753DA" w:rsidP="009753D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Endosos sin límite. </w:t>
      </w:r>
    </w:p>
    <w:p w:rsidR="009753DA" w:rsidRDefault="009753DA" w:rsidP="009753D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Reducción de costos operativos </w:t>
      </w:r>
      <w:r>
        <w:rPr>
          <w:rFonts w:ascii="Arial" w:hAnsi="Arial" w:cs="Arial"/>
          <w:sz w:val="24"/>
          <w:szCs w:val="24"/>
        </w:rPr>
        <w:t xml:space="preserve">en comparación con el cheque tradicional. </w:t>
      </w:r>
    </w:p>
    <w:p w:rsidR="009753DA" w:rsidRPr="009753DA" w:rsidRDefault="009753DA" w:rsidP="009753D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Mayor seguridad y efectividad. </w:t>
      </w:r>
    </w:p>
    <w:p w:rsidR="009753DA" w:rsidRPr="009753DA" w:rsidRDefault="009753DA" w:rsidP="009753DA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Reducción de motivos de rechazo.  </w:t>
      </w:r>
    </w:p>
    <w:p w:rsidR="00587FD6" w:rsidRDefault="00587FD6" w:rsidP="00587FD6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Explicar el procedimiento para emitir un ECHEQ</w:t>
      </w:r>
    </w:p>
    <w:p w:rsidR="009753DA" w:rsidRDefault="00560E21" w:rsidP="009753DA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Procedimiento de como emitir un ECHEQ: </w:t>
      </w:r>
    </w:p>
    <w:p w:rsid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Las personas humanas o jurídicas </w:t>
      </w:r>
      <w:r>
        <w:rPr>
          <w:rFonts w:ascii="Arial" w:hAnsi="Arial" w:cs="Arial"/>
          <w:sz w:val="24"/>
          <w:szCs w:val="24"/>
        </w:rPr>
        <w:t xml:space="preserve">que quieran emitir un </w:t>
      </w:r>
      <w:r>
        <w:rPr>
          <w:rFonts w:ascii="Arial" w:hAnsi="Arial" w:cs="Arial"/>
          <w:b/>
          <w:sz w:val="24"/>
          <w:szCs w:val="24"/>
        </w:rPr>
        <w:t>ECHEQ</w:t>
      </w:r>
      <w:r>
        <w:rPr>
          <w:rFonts w:ascii="Arial" w:hAnsi="Arial" w:cs="Arial"/>
          <w:sz w:val="24"/>
          <w:szCs w:val="24"/>
        </w:rPr>
        <w:t xml:space="preserve"> ingresan a su Home Banking y eligen la opción en su CUENTA CORRIENTE que dice “Emitir ECHEQ”. </w:t>
      </w:r>
    </w:p>
    <w:p w:rsid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Completa todos los campos necesarios: </w:t>
      </w:r>
      <w:r>
        <w:rPr>
          <w:rFonts w:ascii="Arial" w:hAnsi="Arial" w:cs="Arial"/>
          <w:sz w:val="24"/>
          <w:szCs w:val="24"/>
        </w:rPr>
        <w:t xml:space="preserve">fecha, fecha de pago (si es diferido), monto y CUIT del destinatario. </w:t>
      </w:r>
    </w:p>
    <w:p w:rsid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 último paso </w:t>
      </w:r>
      <w:r>
        <w:rPr>
          <w:rFonts w:ascii="Arial" w:hAnsi="Arial" w:cs="Arial"/>
          <w:sz w:val="24"/>
          <w:szCs w:val="24"/>
        </w:rPr>
        <w:t xml:space="preserve">de la emisión es hacer un click para que el ECHEQ se emita. </w:t>
      </w:r>
    </w:p>
    <w:p w:rsid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El destinatario </w:t>
      </w:r>
      <w:r>
        <w:rPr>
          <w:rFonts w:ascii="Arial" w:hAnsi="Arial" w:cs="Arial"/>
          <w:sz w:val="24"/>
          <w:szCs w:val="24"/>
        </w:rPr>
        <w:t xml:space="preserve">del ECHEQ será alertado que tiene un cheque a su favor por su banco o por alguna de las infraestructuras de mercados financieros autorizadas. </w:t>
      </w:r>
    </w:p>
    <w:p w:rsidR="00560E21" w:rsidRP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 persona que recibió el ECHEQ </w:t>
      </w:r>
      <w:r>
        <w:rPr>
          <w:rFonts w:ascii="Arial" w:hAnsi="Arial" w:cs="Arial"/>
          <w:b/>
          <w:sz w:val="24"/>
          <w:szCs w:val="24"/>
        </w:rPr>
        <w:t xml:space="preserve">debe aceptarlo o desconocerlo. </w:t>
      </w:r>
    </w:p>
    <w:p w:rsidR="00560E21" w:rsidRPr="00560E21" w:rsidRDefault="00560E21" w:rsidP="00560E21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 lo acepta, tiene tres posibilidades para continuar la operatoria online: </w:t>
      </w:r>
    </w:p>
    <w:p w:rsidR="00560E21" w:rsidRDefault="00560E21" w:rsidP="00560E2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Depositarlo en una de sus cuentas. </w:t>
      </w:r>
    </w:p>
    <w:p w:rsidR="00560E21" w:rsidRDefault="00560E21" w:rsidP="00560E2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Endosarlo. </w:t>
      </w:r>
    </w:p>
    <w:p w:rsidR="00560E21" w:rsidRDefault="00560E21" w:rsidP="00560E2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Endosarlo para su negociación en mercado de valores. </w:t>
      </w:r>
    </w:p>
    <w:p w:rsidR="00560E21" w:rsidRPr="00560E21" w:rsidRDefault="00560E21" w:rsidP="00560E2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Ponerlo en custodia. </w:t>
      </w:r>
    </w:p>
    <w:p w:rsidR="00587FD6" w:rsidRDefault="00587FD6" w:rsidP="00587FD6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¿Quiénes pueden emitir ECHEQ?</w:t>
      </w:r>
    </w:p>
    <w:p w:rsidR="000871ED" w:rsidRPr="00587FD6" w:rsidRDefault="000871ED" w:rsidP="000871ED">
      <w:pPr>
        <w:spacing w:line="360" w:lineRule="auto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que pueden emitir ECHEQ son los titulares de cuentas corrientes. </w:t>
      </w:r>
    </w:p>
    <w:p w:rsidR="00587FD6" w:rsidRDefault="00587FD6" w:rsidP="00587FD6">
      <w:pPr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lastRenderedPageBreak/>
        <w:t>¿Qué debe hacer la persona o empresa que recibe un ECHEQ?</w:t>
      </w:r>
    </w:p>
    <w:p w:rsidR="00587FD6" w:rsidRPr="000871ED" w:rsidRDefault="000871ED" w:rsidP="000871ED">
      <w:pPr>
        <w:spacing w:line="360" w:lineRule="auto"/>
        <w:ind w:left="7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persona o empresa que recibe un ECHEQ </w:t>
      </w:r>
      <w:r>
        <w:rPr>
          <w:rFonts w:ascii="Arial" w:hAnsi="Arial" w:cs="Arial"/>
          <w:b/>
          <w:sz w:val="24"/>
          <w:szCs w:val="24"/>
        </w:rPr>
        <w:t xml:space="preserve">debe aceptarlo o desconocerlo. </w:t>
      </w:r>
    </w:p>
    <w:p w:rsidR="00587FD6" w:rsidRPr="00F22722" w:rsidRDefault="00587FD6" w:rsidP="00587FD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 xml:space="preserve">Contestar Verdadero o Falso. </w:t>
      </w:r>
      <w:r w:rsidR="000871ED">
        <w:rPr>
          <w:rFonts w:ascii="Arial" w:hAnsi="Arial" w:cs="Arial"/>
          <w:b/>
          <w:sz w:val="24"/>
          <w:szCs w:val="24"/>
          <w:u w:val="single"/>
        </w:rPr>
        <w:t>Justificar la respuesta falsa. (</w:t>
      </w:r>
      <w:r w:rsidRPr="00587FD6">
        <w:rPr>
          <w:rFonts w:ascii="Arial" w:hAnsi="Arial" w:cs="Arial"/>
          <w:b/>
          <w:sz w:val="24"/>
          <w:szCs w:val="24"/>
          <w:u w:val="single"/>
        </w:rPr>
        <w:t>Consultar la siguiente página web</w:t>
      </w:r>
      <w:r>
        <w:rPr>
          <w:rFonts w:ascii="Arial" w:hAnsi="Arial" w:cs="Arial"/>
          <w:b/>
          <w:sz w:val="24"/>
          <w:szCs w:val="24"/>
        </w:rPr>
        <w:t>)</w:t>
      </w:r>
      <w:r w:rsidRPr="00587FD6">
        <w:rPr>
          <w:rFonts w:ascii="Arial" w:hAnsi="Arial" w:cs="Arial"/>
          <w:b/>
          <w:sz w:val="24"/>
          <w:szCs w:val="24"/>
        </w:rPr>
        <w:t xml:space="preserve"> </w:t>
      </w:r>
      <w:hyperlink r:id="rId7" w:history="1">
        <w:r w:rsidRPr="00587FD6">
          <w:rPr>
            <w:rStyle w:val="Hipervnculo"/>
            <w:rFonts w:ascii="Arial" w:hAnsi="Arial" w:cs="Arial"/>
            <w:sz w:val="24"/>
            <w:szCs w:val="24"/>
          </w:rPr>
          <w:t>http://contenidosd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i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gitales.ulp.edu.ar/exe/sis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t</w:t>
        </w:r>
        <w:r w:rsidRPr="00587FD6">
          <w:rPr>
            <w:rStyle w:val="Hipervnculo"/>
            <w:rFonts w:ascii="Arial" w:hAnsi="Arial" w:cs="Arial"/>
            <w:sz w:val="24"/>
            <w:szCs w:val="24"/>
          </w:rPr>
          <w:t>emadeinfo/211_cheque.html</w:t>
        </w:r>
      </w:hyperlink>
      <w:r>
        <w:rPr>
          <w:rFonts w:ascii="Arial" w:hAnsi="Arial" w:cs="Arial"/>
          <w:b/>
          <w:sz w:val="24"/>
          <w:szCs w:val="24"/>
        </w:rPr>
        <w:t xml:space="preserve">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El cheque común posee dos fechas un de</w:t>
      </w:r>
      <w:r w:rsidR="00E57057">
        <w:rPr>
          <w:rFonts w:ascii="Arial" w:hAnsi="Arial" w:cs="Arial"/>
          <w:sz w:val="24"/>
          <w:szCs w:val="24"/>
        </w:rPr>
        <w:t xml:space="preserve"> emisión y otra de pago:</w:t>
      </w:r>
      <w:r w:rsidR="00E57057">
        <w:rPr>
          <w:rFonts w:ascii="Arial" w:hAnsi="Arial" w:cs="Arial"/>
          <w:b/>
          <w:sz w:val="24"/>
          <w:szCs w:val="24"/>
        </w:rPr>
        <w:t xml:space="preserve"> Verdadero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El cheque de pago diferido posee sol</w:t>
      </w:r>
      <w:r w:rsidR="00E57057">
        <w:rPr>
          <w:rFonts w:ascii="Arial" w:hAnsi="Arial" w:cs="Arial"/>
          <w:sz w:val="24"/>
          <w:szCs w:val="24"/>
        </w:rPr>
        <w:t xml:space="preserve">o la fecha de emisión: </w:t>
      </w:r>
      <w:r w:rsidR="00E57057">
        <w:rPr>
          <w:rFonts w:ascii="Arial" w:hAnsi="Arial" w:cs="Arial"/>
          <w:b/>
          <w:sz w:val="24"/>
          <w:szCs w:val="24"/>
        </w:rPr>
        <w:t xml:space="preserve">Falso porque posee dos fechas: </w:t>
      </w:r>
      <w:r w:rsidR="00E57057">
        <w:rPr>
          <w:rFonts w:ascii="Arial" w:hAnsi="Arial" w:cs="Arial"/>
          <w:sz w:val="24"/>
          <w:szCs w:val="24"/>
        </w:rPr>
        <w:t xml:space="preserve">una que corresponde al momento en que fueron emitidos y otra que indica el momento a partir del cual pueden cobrarse.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 xml:space="preserve">El cheque al portador va a nombre de una </w:t>
      </w:r>
      <w:r w:rsidR="00E57057">
        <w:rPr>
          <w:rFonts w:ascii="Arial" w:hAnsi="Arial" w:cs="Arial"/>
          <w:sz w:val="24"/>
          <w:szCs w:val="24"/>
        </w:rPr>
        <w:t xml:space="preserve">persona: </w:t>
      </w:r>
      <w:r w:rsidR="00F22722">
        <w:rPr>
          <w:rFonts w:ascii="Arial" w:hAnsi="Arial" w:cs="Arial"/>
          <w:b/>
          <w:sz w:val="24"/>
          <w:szCs w:val="24"/>
        </w:rPr>
        <w:t xml:space="preserve">Falso porque no tiene indicado un beneficiario específico, sino que queda en blanco y en su lugar se escribe “al portador”.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El cheque no a la orden se puede transferir po</w:t>
      </w:r>
      <w:r w:rsidR="00F22722">
        <w:rPr>
          <w:rFonts w:ascii="Arial" w:hAnsi="Arial" w:cs="Arial"/>
          <w:sz w:val="24"/>
          <w:szCs w:val="24"/>
        </w:rPr>
        <w:t xml:space="preserve">r endoso: </w:t>
      </w:r>
      <w:r w:rsidR="00F22722">
        <w:rPr>
          <w:rFonts w:ascii="Arial" w:hAnsi="Arial" w:cs="Arial"/>
          <w:b/>
          <w:sz w:val="24"/>
          <w:szCs w:val="24"/>
        </w:rPr>
        <w:t xml:space="preserve">Falso porque el cheque no a la orden no se puede transferir a un tercero mediante endoso.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El cheque cruzado no se puede c</w:t>
      </w:r>
      <w:r w:rsidR="00F22722">
        <w:rPr>
          <w:rFonts w:ascii="Arial" w:hAnsi="Arial" w:cs="Arial"/>
          <w:sz w:val="24"/>
          <w:szCs w:val="24"/>
        </w:rPr>
        <w:t xml:space="preserve">obrar por ventanilla: </w:t>
      </w:r>
      <w:r w:rsidR="00F22722">
        <w:rPr>
          <w:rFonts w:ascii="Arial" w:hAnsi="Arial" w:cs="Arial"/>
          <w:b/>
          <w:sz w:val="24"/>
          <w:szCs w:val="24"/>
        </w:rPr>
        <w:t xml:space="preserve">Verdadero </w:t>
      </w:r>
    </w:p>
    <w:p w:rsidR="00587FD6" w:rsidRPr="00587FD6" w:rsidRDefault="00587FD6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 xml:space="preserve">Emiten ECHEQ los titulares </w:t>
      </w:r>
      <w:r w:rsidR="00F22722">
        <w:rPr>
          <w:rFonts w:ascii="Arial" w:hAnsi="Arial" w:cs="Arial"/>
          <w:sz w:val="24"/>
          <w:szCs w:val="24"/>
        </w:rPr>
        <w:t xml:space="preserve">de Cajas de Ahorro: </w:t>
      </w:r>
      <w:r w:rsidR="00F22722">
        <w:rPr>
          <w:rFonts w:ascii="Arial" w:hAnsi="Arial" w:cs="Arial"/>
          <w:b/>
          <w:sz w:val="24"/>
          <w:szCs w:val="24"/>
        </w:rPr>
        <w:t xml:space="preserve">Falso porque emiten ECHEQ los titulares de cuentas corrientes. </w:t>
      </w:r>
    </w:p>
    <w:p w:rsidR="00587FD6" w:rsidRPr="00587FD6" w:rsidRDefault="000871ED" w:rsidP="00587FD6">
      <w:pPr>
        <w:numPr>
          <w:ilvl w:val="0"/>
          <w:numId w:val="3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cheque común admite un endoso: </w:t>
      </w:r>
      <w:r>
        <w:rPr>
          <w:rFonts w:ascii="Arial" w:hAnsi="Arial" w:cs="Arial"/>
          <w:b/>
          <w:sz w:val="24"/>
          <w:szCs w:val="24"/>
        </w:rPr>
        <w:t xml:space="preserve">Verdadero 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</w:p>
    <w:p w:rsidR="00587FD6" w:rsidRDefault="00587FD6" w:rsidP="00587FD6">
      <w:pPr>
        <w:numPr>
          <w:ilvl w:val="0"/>
          <w:numId w:val="1"/>
        </w:num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587FD6">
        <w:rPr>
          <w:rFonts w:ascii="Arial" w:hAnsi="Arial" w:cs="Arial"/>
          <w:b/>
          <w:sz w:val="24"/>
          <w:szCs w:val="24"/>
          <w:u w:val="single"/>
        </w:rPr>
        <w:t xml:space="preserve"> Analizar cada tipo de cheque y luego completar el cheque en blanco correspondiente.</w:t>
      </w:r>
    </w:p>
    <w:p w:rsidR="00DB3543" w:rsidRDefault="00DB3543" w:rsidP="00DB354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DB3543" w:rsidRDefault="00DB3543" w:rsidP="00DB354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DB3543" w:rsidRPr="00DB3543" w:rsidRDefault="00DB3543" w:rsidP="00DB3543">
      <w:pPr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  <w:lang w:val="es-AR"/>
        </w:rPr>
        <w:lastRenderedPageBreak/>
        <w:t>Ejemplo de Cheque Común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4340970" cy="1693927"/>
            <wp:effectExtent l="0" t="0" r="254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62" cy="172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DB3543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15D5EA93" wp14:editId="4A94C545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5248910" cy="2200275"/>
            <wp:effectExtent l="0" t="0" r="8890" b="952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FD6" w:rsidRPr="00587FD6">
        <w:rPr>
          <w:rFonts w:ascii="Arial" w:hAnsi="Arial" w:cs="Arial"/>
          <w:sz w:val="24"/>
          <w:szCs w:val="24"/>
          <w:lang w:val="es-AR"/>
        </w:rPr>
        <w:t>Llenar este cheque común con los datos que usted quiera:</w:t>
      </w:r>
    </w:p>
    <w:p w:rsidR="00DB3543" w:rsidRDefault="00DB3543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DB354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669280" cy="3554095"/>
            <wp:effectExtent l="0" t="0" r="7620" b="8255"/>
            <wp:docPr id="14" name="Imagen 14" descr="C:\Users\Jose Ariel\Downloads\IMG_20220611_182114_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se Ariel\Downloads\IMG_20220611_182114_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710" cy="356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543" w:rsidRDefault="00DB3543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  <w:lang w:val="es-AR"/>
        </w:rPr>
        <w:lastRenderedPageBreak/>
        <w:t>Ejemplo de Cheque Diferido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5327097" cy="2057009"/>
            <wp:effectExtent l="0" t="0" r="698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30" cy="206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587FD6">
        <w:rPr>
          <w:rFonts w:ascii="Arial" w:hAnsi="Arial" w:cs="Arial"/>
          <w:sz w:val="24"/>
          <w:szCs w:val="24"/>
          <w:lang w:val="es-AR"/>
        </w:rPr>
        <w:t>Llenar este cheque diferido con los datos que usted quiera</w:t>
      </w:r>
    </w:p>
    <w:p w:rsid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5409275" cy="2258171"/>
            <wp:effectExtent l="0" t="0" r="127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75" cy="22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43" w:rsidRDefault="00DB3543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DB354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82895" cy="3371353"/>
            <wp:effectExtent l="0" t="0" r="8255" b="635"/>
            <wp:docPr id="15" name="Imagen 15" descr="C:\Users\Jose Ariel\Downloads\IMG_20220611_182131_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Jose Ariel\Downloads\IMG_20220611_182131_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04" cy="337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lastRenderedPageBreak/>
        <w:t>Ejemplo de Cheque Diferido al Portador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4897585" cy="1974909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26" cy="19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Llenar este cheque Diferido al Portador con los datos que usted quiera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</w:p>
    <w:p w:rsidR="00587FD6" w:rsidRDefault="00DB3543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 wp14:anchorId="32AAE431" wp14:editId="6100F05C">
            <wp:extent cx="5870251" cy="198465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56" cy="198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43" w:rsidRDefault="00DB3543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DB3543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844209" cy="3059974"/>
            <wp:effectExtent l="0" t="0" r="4445" b="7620"/>
            <wp:docPr id="16" name="Imagen 16" descr="C:\Users\Jose Ariel\Downloads\IMG_20220611_182141_5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se Ariel\Downloads\IMG_20220611_182141_51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58" cy="30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43" w:rsidRPr="00587FD6" w:rsidRDefault="00DB3543" w:rsidP="00587FD6">
      <w:pPr>
        <w:spacing w:line="360" w:lineRule="auto"/>
        <w:rPr>
          <w:rFonts w:ascii="Arial" w:hAnsi="Arial" w:cs="Arial"/>
          <w:sz w:val="24"/>
          <w:szCs w:val="24"/>
        </w:rPr>
      </w:pP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lastRenderedPageBreak/>
        <w:t>Ejemplo de Cheque Diferido Cruzado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5764585" cy="2340238"/>
            <wp:effectExtent l="0" t="0" r="762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60" cy="23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Llenar este cheque común como Cruzado con los datos que usted quiera</w:t>
      </w:r>
    </w:p>
    <w:p w:rsidR="00DB3543" w:rsidRPr="009C7318" w:rsidRDefault="00DB3543" w:rsidP="00587FD6">
      <w:pPr>
        <w:spacing w:line="360" w:lineRule="auto"/>
        <w:rPr>
          <w:rFonts w:ascii="Arial" w:hAnsi="Arial" w:cs="Arial"/>
          <w:sz w:val="24"/>
          <w:szCs w:val="24"/>
          <w:lang w:val="es-AR"/>
        </w:rPr>
      </w:pPr>
      <w:r w:rsidRPr="00DB3543">
        <w:rPr>
          <w:rFonts w:ascii="Arial" w:eastAsia="Times New Roman" w:hAnsi="Arial" w:cs="Arial"/>
          <w:noProof/>
          <w:sz w:val="24"/>
          <w:szCs w:val="24"/>
          <w:lang w:eastAsia="es-ES"/>
        </w:rPr>
        <w:drawing>
          <wp:anchor distT="0" distB="0" distL="114300" distR="114300" simplePos="0" relativeHeight="251662336" behindDoc="1" locked="0" layoutInCell="1" allowOverlap="1" wp14:anchorId="4A079057" wp14:editId="1F3924E9">
            <wp:simplePos x="0" y="0"/>
            <wp:positionH relativeFrom="margin">
              <wp:posOffset>-467995</wp:posOffset>
            </wp:positionH>
            <wp:positionV relativeFrom="paragraph">
              <wp:posOffset>2271395</wp:posOffset>
            </wp:positionV>
            <wp:extent cx="6384290" cy="3350260"/>
            <wp:effectExtent l="0" t="0" r="0" b="2540"/>
            <wp:wrapTight wrapText="bothSides">
              <wp:wrapPolygon edited="0">
                <wp:start x="0" y="0"/>
                <wp:lineTo x="0" y="21494"/>
                <wp:lineTo x="21527" y="21494"/>
                <wp:lineTo x="21527" y="0"/>
                <wp:lineTo x="0" y="0"/>
              </wp:wrapPolygon>
            </wp:wrapTight>
            <wp:docPr id="13" name="Imagen 13" descr="C:\Users\Jose Ariel\Downloads\IMG_20220611_182123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se Ariel\Downloads\IMG_20220611_182123_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FD6" w:rsidRPr="00587FD6">
        <w:rPr>
          <w:rFonts w:ascii="Arial" w:hAnsi="Arial" w:cs="Arial"/>
          <w:sz w:val="24"/>
          <w:szCs w:val="24"/>
        </w:rPr>
        <w:drawing>
          <wp:inline distT="0" distB="0" distL="0" distR="0" wp14:anchorId="040C442D" wp14:editId="65A0236C">
            <wp:extent cx="5358903" cy="2186068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903" cy="21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543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lastRenderedPageBreak/>
        <w:t>Ejemplo de Cheque Diferido no a la Orden</w:t>
      </w:r>
    </w:p>
    <w:p w:rsidR="00DB3543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4707255" cy="192991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68" cy="19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t>Llenar este cheque diferido como no a la orden con los datos que usted quiera</w:t>
      </w:r>
    </w:p>
    <w:p w:rsidR="00587FD6" w:rsidRPr="00587FD6" w:rsidRDefault="00587FD6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587FD6">
        <w:rPr>
          <w:rFonts w:ascii="Arial" w:hAnsi="Arial" w:cs="Arial"/>
          <w:sz w:val="24"/>
          <w:szCs w:val="24"/>
        </w:rPr>
        <w:drawing>
          <wp:inline distT="0" distB="0" distL="0" distR="0">
            <wp:extent cx="5409277" cy="2258171"/>
            <wp:effectExtent l="0" t="0" r="127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24" cy="232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D6" w:rsidRPr="00587FD6" w:rsidRDefault="009C7318" w:rsidP="00587FD6">
      <w:pPr>
        <w:spacing w:line="360" w:lineRule="auto"/>
        <w:rPr>
          <w:rFonts w:ascii="Arial" w:hAnsi="Arial" w:cs="Arial"/>
          <w:sz w:val="24"/>
          <w:szCs w:val="24"/>
        </w:rPr>
      </w:pPr>
      <w:r w:rsidRPr="009C7318"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691991" cy="3203575"/>
            <wp:effectExtent l="0" t="0" r="4445" b="0"/>
            <wp:docPr id="17" name="Imagen 17" descr="C:\Users\Jose Ariel\Downloads\IMG_20220611_183141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se Ariel\Downloads\IMG_20220611_183141_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681" cy="321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B4" w:rsidRPr="00587FD6" w:rsidRDefault="003E2CB4" w:rsidP="00587FD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3E2CB4" w:rsidRPr="00587F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050F7"/>
    <w:multiLevelType w:val="hybridMultilevel"/>
    <w:tmpl w:val="B83C6B0A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047082E"/>
    <w:multiLevelType w:val="hybridMultilevel"/>
    <w:tmpl w:val="A6D00DA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707301"/>
    <w:multiLevelType w:val="hybridMultilevel"/>
    <w:tmpl w:val="7E46A31A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52733BA2"/>
    <w:multiLevelType w:val="hybridMultilevel"/>
    <w:tmpl w:val="0818DF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E1618A"/>
    <w:multiLevelType w:val="hybridMultilevel"/>
    <w:tmpl w:val="53929036"/>
    <w:lvl w:ilvl="0" w:tplc="0C0A0011">
      <w:start w:val="1"/>
      <w:numFmt w:val="decimal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6724829"/>
    <w:multiLevelType w:val="hybridMultilevel"/>
    <w:tmpl w:val="03CC012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FD6"/>
    <w:rsid w:val="000871ED"/>
    <w:rsid w:val="003E2CB4"/>
    <w:rsid w:val="00555713"/>
    <w:rsid w:val="00560E21"/>
    <w:rsid w:val="00587FD6"/>
    <w:rsid w:val="00643E4B"/>
    <w:rsid w:val="00645064"/>
    <w:rsid w:val="009625D4"/>
    <w:rsid w:val="009753DA"/>
    <w:rsid w:val="009C7318"/>
    <w:rsid w:val="00B6308F"/>
    <w:rsid w:val="00DB3543"/>
    <w:rsid w:val="00E57057"/>
    <w:rsid w:val="00F22722"/>
    <w:rsid w:val="00FA0591"/>
    <w:rsid w:val="00FC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26277-173C-4D9F-9CA9-7963C6581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87FD6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FD6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75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contenidosdigitales.ulp.edu.ar/exe/sistemadeinfo/211_cheque.html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bcra.gob.ar/Noticias/Cheque-electronico.asp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685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Ariel</dc:creator>
  <cp:keywords/>
  <dc:description/>
  <cp:lastModifiedBy>Jose Ariel</cp:lastModifiedBy>
  <cp:revision>2</cp:revision>
  <dcterms:created xsi:type="dcterms:W3CDTF">2022-06-11T21:49:00Z</dcterms:created>
  <dcterms:modified xsi:type="dcterms:W3CDTF">2022-06-11T21:49:00Z</dcterms:modified>
</cp:coreProperties>
</file>