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rPr>
          <w:sz w:val="24"/>
          <w:szCs w:val="24"/>
        </w:rPr>
      </w:pPr>
      <w:r w:rsidDel="00000000" w:rsidR="00000000" w:rsidRPr="00000000">
        <w:rPr>
          <w:rFonts w:ascii="Pacifico" w:cs="Pacifico" w:eastAsia="Pacifico" w:hAnsi="Pacifico"/>
          <w:b w:val="1"/>
          <w:sz w:val="24"/>
          <w:szCs w:val="24"/>
          <w:shd w:fill="f4cccc" w:val="clear"/>
          <w:rtl w:val="0"/>
        </w:rPr>
        <w:t xml:space="preserve">INTRODUCCION:</w:t>
      </w:r>
      <w:r w:rsidDel="00000000" w:rsidR="00000000" w:rsidRPr="00000000">
        <w:rPr>
          <w:b w:val="1"/>
          <w:sz w:val="24"/>
          <w:szCs w:val="24"/>
          <w:shd w:fill="f4cccc" w:val="clear"/>
          <w:rtl w:val="0"/>
        </w:rPr>
        <w:t xml:space="preserve"> </w:t>
      </w:r>
      <w:r w:rsidDel="00000000" w:rsidR="00000000" w:rsidRPr="00000000">
        <w:rPr>
          <w:sz w:val="24"/>
          <w:szCs w:val="24"/>
          <w:rtl w:val="0"/>
        </w:rPr>
        <w:t xml:space="preserve">A fines de mayo y principios de junio realizamos la visita a mina Gualcamayo donde pusimos en práctica los conocimientos que adquirimos años anteriores, también donde presenciamos los procesos de tratamiento de oro y plata, conocimos cómo se vivía en ese lugar y las condiciones en las que se encuentra la mina actualmente.</w:t>
      </w:r>
    </w:p>
    <w:p w:rsidR="00000000" w:rsidDel="00000000" w:rsidP="00000000" w:rsidRDefault="00000000" w:rsidRPr="00000000" w14:paraId="00000002">
      <w:pPr>
        <w:spacing w:after="240" w:before="240" w:lineRule="auto"/>
        <w:rPr>
          <w:sz w:val="24"/>
          <w:szCs w:val="24"/>
        </w:rPr>
      </w:pPr>
      <w:r w:rsidDel="00000000" w:rsidR="00000000" w:rsidRPr="00000000">
        <w:rPr>
          <w:sz w:val="24"/>
          <w:szCs w:val="24"/>
          <w:rtl w:val="0"/>
        </w:rPr>
        <w:t xml:space="preserve">Antes de realizar el viaje el curso fue dividido en dos grupos, en el cual el primer grupo viajó el día 27 de mayo y el segundo el día 03 de junio, nos juntamos en el colegio alrededor de las 5:15 am . La mina Gualcamayo nos ofreció el servicio de transporte el cual nos buscaba a las 5:30 am. El viaje dura aprox. 3 horas.</w:t>
      </w:r>
    </w:p>
    <w:p w:rsidR="00000000" w:rsidDel="00000000" w:rsidP="00000000" w:rsidRDefault="00000000" w:rsidRPr="00000000" w14:paraId="00000003">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4">
      <w:pPr>
        <w:spacing w:after="240" w:before="240" w:lineRule="auto"/>
        <w:rPr>
          <w:sz w:val="24"/>
          <w:szCs w:val="24"/>
        </w:rPr>
      </w:pPr>
      <w:r w:rsidDel="00000000" w:rsidR="00000000" w:rsidRPr="00000000">
        <w:rPr>
          <w:rFonts w:ascii="Pacifico" w:cs="Pacifico" w:eastAsia="Pacifico" w:hAnsi="Pacifico"/>
          <w:b w:val="1"/>
          <w:sz w:val="24"/>
          <w:szCs w:val="24"/>
          <w:shd w:fill="f4cccc" w:val="clear"/>
          <w:rtl w:val="0"/>
        </w:rPr>
        <w:t xml:space="preserve">1º Estación:</w:t>
      </w:r>
      <w:r w:rsidDel="00000000" w:rsidR="00000000" w:rsidRPr="00000000">
        <w:rPr>
          <w:sz w:val="24"/>
          <w:szCs w:val="24"/>
          <w:rtl w:val="0"/>
        </w:rPr>
        <w:t xml:space="preserve"> Al llegar al lugar nos recibió Zulema Aciar encargada del área de relaciones comunitarias quien nos llevó al sector donde nos entregaron una credencial que nos permitía ingresar a diversos lugares de la mina ,también pasamos por un escáner de seguridad para evitar el ingreso de bebidas alcohólicas, sustancias tóxicas( droga), elementos filosos (cuchillos).</w:t>
      </w:r>
    </w:p>
    <w:p w:rsidR="00000000" w:rsidDel="00000000" w:rsidP="00000000" w:rsidRDefault="00000000" w:rsidRPr="00000000" w14:paraId="00000005">
      <w:pPr>
        <w:spacing w:after="240" w:before="240" w:lineRule="auto"/>
        <w:jc w:val="center"/>
        <w:rPr>
          <w:sz w:val="24"/>
          <w:szCs w:val="24"/>
        </w:rPr>
      </w:pPr>
      <w:r w:rsidDel="00000000" w:rsidR="00000000" w:rsidRPr="00000000">
        <w:rPr>
          <w:sz w:val="24"/>
          <w:szCs w:val="24"/>
        </w:rPr>
        <w:drawing>
          <wp:inline distB="114300" distT="114300" distL="114300" distR="114300">
            <wp:extent cx="2089651" cy="1929524"/>
            <wp:effectExtent b="0" l="0" r="0" t="0"/>
            <wp:docPr id="1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2089651" cy="192952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Rule="auto"/>
        <w:rPr>
          <w:sz w:val="24"/>
          <w:szCs w:val="24"/>
        </w:rPr>
      </w:pPr>
      <w:r w:rsidDel="00000000" w:rsidR="00000000" w:rsidRPr="00000000">
        <w:rPr>
          <w:rFonts w:ascii="Pacifico" w:cs="Pacifico" w:eastAsia="Pacifico" w:hAnsi="Pacifico"/>
          <w:b w:val="1"/>
          <w:sz w:val="24"/>
          <w:szCs w:val="24"/>
          <w:shd w:fill="f4cccc" w:val="clear"/>
          <w:rtl w:val="0"/>
        </w:rPr>
        <w:t xml:space="preserve">2º Estación:</w:t>
      </w:r>
      <w:r w:rsidDel="00000000" w:rsidR="00000000" w:rsidRPr="00000000">
        <w:rPr>
          <w:sz w:val="24"/>
          <w:szCs w:val="24"/>
          <w:rtl w:val="0"/>
        </w:rPr>
        <w:t xml:space="preserve"> Después de pasar por el escáner nos entregaron dos bolsos con  los EPP (elementos de protección personal) los cuales contenían  (Fig. Nº 1):</w:t>
      </w:r>
    </w:p>
    <w:p w:rsidR="00000000" w:rsidDel="00000000" w:rsidP="00000000" w:rsidRDefault="00000000" w:rsidRPr="00000000" w14:paraId="00000007">
      <w:pPr>
        <w:numPr>
          <w:ilvl w:val="0"/>
          <w:numId w:val="7"/>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Chaleco con cintas refractarias.</w:t>
      </w:r>
    </w:p>
    <w:p w:rsidR="00000000" w:rsidDel="00000000" w:rsidP="00000000" w:rsidRDefault="00000000" w:rsidRPr="00000000" w14:paraId="00000008">
      <w:pPr>
        <w:numPr>
          <w:ilvl w:val="0"/>
          <w:numId w:val="7"/>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Anteojos de seguridad.</w:t>
      </w:r>
    </w:p>
    <w:p w:rsidR="00000000" w:rsidDel="00000000" w:rsidP="00000000" w:rsidRDefault="00000000" w:rsidRPr="00000000" w14:paraId="00000009">
      <w:pPr>
        <w:numPr>
          <w:ilvl w:val="0"/>
          <w:numId w:val="7"/>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Casco de seguridad.</w:t>
      </w:r>
    </w:p>
    <w:p w:rsidR="00000000" w:rsidDel="00000000" w:rsidP="00000000" w:rsidRDefault="00000000" w:rsidRPr="00000000" w14:paraId="0000000A">
      <w:pPr>
        <w:numPr>
          <w:ilvl w:val="0"/>
          <w:numId w:val="7"/>
        </w:numPr>
        <w:spacing w:after="24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Zapatos de punta</w:t>
      </w:r>
      <w:r w:rsidDel="00000000" w:rsidR="00000000" w:rsidRPr="00000000">
        <w:rPr>
          <w:sz w:val="24"/>
          <w:szCs w:val="24"/>
          <w:rtl w:val="0"/>
        </w:rPr>
        <w:t xml:space="preserve"> de acero.</w:t>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276225</wp:posOffset>
            </wp:positionV>
            <wp:extent cx="1890713" cy="2694020"/>
            <wp:effectExtent b="0" l="0" r="0" t="0"/>
            <wp:wrapSquare wrapText="bothSides" distB="114300" distT="114300" distL="114300" distR="114300"/>
            <wp:docPr id="1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890713" cy="2694020"/>
                    </a:xfrm>
                    <a:prstGeom prst="rect"/>
                    <a:ln/>
                  </pic:spPr>
                </pic:pic>
              </a:graphicData>
            </a:graphic>
          </wp:anchor>
        </w:drawing>
      </w:r>
    </w:p>
    <w:p w:rsidR="00000000" w:rsidDel="00000000" w:rsidP="00000000" w:rsidRDefault="00000000" w:rsidRPr="00000000" w14:paraId="0000000B">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0C">
      <w:pPr>
        <w:spacing w:after="240" w:before="240" w:lineRule="auto"/>
        <w:jc w:val="center"/>
        <w:rPr>
          <w:sz w:val="24"/>
          <w:szCs w:val="24"/>
        </w:rPr>
      </w:pPr>
      <w:r w:rsidDel="00000000" w:rsidR="00000000" w:rsidRPr="00000000">
        <w:rPr>
          <w:sz w:val="24"/>
          <w:szCs w:val="24"/>
          <w:rtl w:val="0"/>
        </w:rPr>
        <w:t xml:space="preserve">Figura Nº 1: Empleado minero exponiendo sus elementos de protección.</w:t>
      </w:r>
    </w:p>
    <w:p w:rsidR="00000000" w:rsidDel="00000000" w:rsidP="00000000" w:rsidRDefault="00000000" w:rsidRPr="00000000" w14:paraId="0000000D">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m:oMath/>
      <w:r w:rsidDel="00000000" w:rsidR="00000000" w:rsidRPr="00000000">
        <w:rPr>
          <w:rtl w:val="0"/>
        </w:rPr>
      </w:r>
    </w:p>
    <w:p w:rsidR="00000000" w:rsidDel="00000000" w:rsidP="00000000" w:rsidRDefault="00000000" w:rsidRPr="00000000" w14:paraId="00000012">
      <w:pPr>
        <w:spacing w:after="240" w:before="240" w:lineRule="auto"/>
        <w:rPr>
          <w:sz w:val="24"/>
          <w:szCs w:val="24"/>
        </w:rPr>
      </w:pPr>
      <w:r w:rsidDel="00000000" w:rsidR="00000000" w:rsidRPr="00000000">
        <w:rPr>
          <w:rFonts w:ascii="Pacifico" w:cs="Pacifico" w:eastAsia="Pacifico" w:hAnsi="Pacifico"/>
          <w:b w:val="1"/>
          <w:sz w:val="24"/>
          <w:szCs w:val="24"/>
          <w:shd w:fill="f4cccc" w:val="clear"/>
          <w:rtl w:val="0"/>
        </w:rPr>
        <w:t xml:space="preserve">3º Estación:</w:t>
      </w:r>
      <w:r w:rsidDel="00000000" w:rsidR="00000000" w:rsidRPr="00000000">
        <w:rPr>
          <w:sz w:val="24"/>
          <w:szCs w:val="24"/>
          <w:rtl w:val="0"/>
        </w:rPr>
        <w:t xml:space="preserve"> Al llegar al campamento río, Zulema nos explicó cómo se dividían las distintas áreas.</w:t>
      </w:r>
    </w:p>
    <w:p w:rsidR="00000000" w:rsidDel="00000000" w:rsidP="00000000" w:rsidRDefault="00000000" w:rsidRPr="00000000" w14:paraId="00000013">
      <w:pPr>
        <w:numPr>
          <w:ilvl w:val="0"/>
          <w:numId w:val="4"/>
        </w:numPr>
        <w:spacing w:after="24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Ala A (sector administrativo)</w:t>
      </w:r>
    </w:p>
    <w:p w:rsidR="00000000" w:rsidDel="00000000" w:rsidP="00000000" w:rsidRDefault="00000000" w:rsidRPr="00000000" w14:paraId="00000014">
      <w:pPr>
        <w:spacing w:after="240" w:before="240" w:lineRule="auto"/>
        <w:ind w:left="360"/>
        <w:rPr>
          <w:sz w:val="24"/>
          <w:szCs w:val="24"/>
        </w:rPr>
      </w:pPr>
      <w:r w:rsidDel="00000000" w:rsidR="00000000" w:rsidRPr="00000000">
        <w:rPr>
          <w:sz w:val="24"/>
          <w:szCs w:val="24"/>
        </w:rPr>
        <w:drawing>
          <wp:inline distB="114300" distT="114300" distL="114300" distR="114300">
            <wp:extent cx="2400034" cy="2997375"/>
            <wp:effectExtent b="0" l="0" r="0" t="0"/>
            <wp:docPr id="18"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2400034" cy="2997375"/>
                    </a:xfrm>
                    <a:prstGeom prst="rect"/>
                    <a:ln/>
                  </pic:spPr>
                </pic:pic>
              </a:graphicData>
            </a:graphic>
          </wp:inline>
        </w:drawing>
      </w:r>
      <w:r w:rsidDel="00000000" w:rsidR="00000000" w:rsidRPr="00000000">
        <w:rPr>
          <w:sz w:val="24"/>
          <w:szCs w:val="24"/>
        </w:rPr>
        <w:drawing>
          <wp:inline distB="114300" distT="114300" distL="114300" distR="114300">
            <wp:extent cx="2290763" cy="3031892"/>
            <wp:effectExtent b="0" l="0" r="0" t="0"/>
            <wp:docPr id="1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290763" cy="3031892"/>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Figura N° 2: Relaciones laborales              Figura N°3: Sector administrativo por dentro </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numPr>
          <w:ilvl w:val="0"/>
          <w:numId w:val="9"/>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Ala B (sector salud)</w:t>
      </w:r>
    </w:p>
    <w:p w:rsidR="00000000" w:rsidDel="00000000" w:rsidP="00000000" w:rsidRDefault="00000000" w:rsidRPr="00000000" w14:paraId="00000018">
      <w:pPr>
        <w:numPr>
          <w:ilvl w:val="0"/>
          <w:numId w:val="9"/>
        </w:numPr>
        <w:spacing w:after="24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Almacén ( podíamos encontrar desde un tornillo pequeño hasta herramientas de gran tamaño) </w:t>
      </w:r>
    </w:p>
    <w:p w:rsidR="00000000" w:rsidDel="00000000" w:rsidP="00000000" w:rsidRDefault="00000000" w:rsidRPr="00000000" w14:paraId="00000019">
      <w:pPr>
        <w:spacing w:after="240" w:before="240" w:lineRule="auto"/>
        <w:ind w:left="720" w:firstLine="0"/>
        <w:rPr>
          <w:sz w:val="24"/>
          <w:szCs w:val="24"/>
        </w:rPr>
      </w:pPr>
      <w:r w:rsidDel="00000000" w:rsidR="00000000" w:rsidRPr="00000000">
        <w:rPr>
          <w:sz w:val="24"/>
          <w:szCs w:val="24"/>
        </w:rPr>
        <w:drawing>
          <wp:inline distB="114300" distT="114300" distL="114300" distR="114300">
            <wp:extent cx="2776538" cy="2066260"/>
            <wp:effectExtent b="0" l="0" r="0" t="0"/>
            <wp:docPr id="1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776538" cy="2066260"/>
                    </a:xfrm>
                    <a:prstGeom prst="rect"/>
                    <a:ln/>
                  </pic:spPr>
                </pic:pic>
              </a:graphicData>
            </a:graphic>
          </wp:inline>
        </w:drawing>
      </w:r>
      <w:r w:rsidDel="00000000" w:rsidR="00000000" w:rsidRPr="00000000">
        <w:rPr>
          <w:sz w:val="24"/>
          <w:szCs w:val="24"/>
          <w:rtl w:val="0"/>
        </w:rPr>
        <w:t xml:space="preserve">Figura°4: Almacén por fuera </w:t>
      </w:r>
    </w:p>
    <w:p w:rsidR="00000000" w:rsidDel="00000000" w:rsidP="00000000" w:rsidRDefault="00000000" w:rsidRPr="00000000" w14:paraId="0000001A">
      <w:pPr>
        <w:spacing w:after="240" w:before="240" w:lineRule="auto"/>
        <w:ind w:left="0" w:firstLine="0"/>
        <w:rPr>
          <w:sz w:val="24"/>
          <w:szCs w:val="24"/>
        </w:rPr>
      </w:pPr>
      <w:r w:rsidDel="00000000" w:rsidR="00000000" w:rsidRPr="00000000">
        <w:rPr>
          <w:rtl w:val="0"/>
        </w:rPr>
      </w:r>
    </w:p>
    <w:p w:rsidR="00000000" w:rsidDel="00000000" w:rsidP="00000000" w:rsidRDefault="00000000" w:rsidRPr="00000000" w14:paraId="0000001B">
      <w:pPr>
        <w:numPr>
          <w:ilvl w:val="0"/>
          <w:numId w:val="8"/>
        </w:numPr>
        <w:spacing w:after="24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Estación de servicio</w:t>
      </w:r>
    </w:p>
    <w:p w:rsidR="00000000" w:rsidDel="00000000" w:rsidP="00000000" w:rsidRDefault="00000000" w:rsidRPr="00000000" w14:paraId="0000001C">
      <w:pPr>
        <w:spacing w:after="240" w:before="240" w:lineRule="auto"/>
        <w:ind w:left="720" w:firstLine="0"/>
        <w:rPr>
          <w:sz w:val="24"/>
          <w:szCs w:val="24"/>
        </w:rPr>
      </w:pPr>
      <w:r w:rsidDel="00000000" w:rsidR="00000000" w:rsidRPr="00000000">
        <w:rPr>
          <w:sz w:val="24"/>
          <w:szCs w:val="24"/>
        </w:rPr>
        <w:drawing>
          <wp:inline distB="114300" distT="114300" distL="114300" distR="114300">
            <wp:extent cx="4500563" cy="2023690"/>
            <wp:effectExtent b="0" l="0" r="0" t="0"/>
            <wp:docPr id="8"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4500563" cy="202369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40" w:before="240" w:lineRule="auto"/>
        <w:ind w:left="1440" w:firstLine="0"/>
        <w:rPr>
          <w:sz w:val="24"/>
          <w:szCs w:val="24"/>
        </w:rPr>
      </w:pPr>
      <w:r w:rsidDel="00000000" w:rsidR="00000000" w:rsidRPr="00000000">
        <w:rPr>
          <w:sz w:val="24"/>
          <w:szCs w:val="24"/>
          <w:rtl w:val="0"/>
        </w:rPr>
        <w:t xml:space="preserve">Figura N° 5: Foto de la estación de servicio, que se usa para todas las maquinarias </w:t>
      </w:r>
    </w:p>
    <w:p w:rsidR="00000000" w:rsidDel="00000000" w:rsidP="00000000" w:rsidRDefault="00000000" w:rsidRPr="00000000" w14:paraId="0000001E">
      <w:pPr>
        <w:spacing w:after="240" w:before="240" w:lineRule="auto"/>
        <w:ind w:left="1440" w:firstLine="0"/>
        <w:rPr>
          <w:sz w:val="24"/>
          <w:szCs w:val="24"/>
        </w:rPr>
      </w:pPr>
      <w:r w:rsidDel="00000000" w:rsidR="00000000" w:rsidRPr="00000000">
        <w:rPr>
          <w:rtl w:val="0"/>
        </w:rPr>
      </w:r>
    </w:p>
    <w:p w:rsidR="00000000" w:rsidDel="00000000" w:rsidP="00000000" w:rsidRDefault="00000000" w:rsidRPr="00000000" w14:paraId="0000001F">
      <w:pPr>
        <w:spacing w:after="240" w:before="240" w:lineRule="auto"/>
        <w:rPr>
          <w:sz w:val="24"/>
          <w:szCs w:val="24"/>
        </w:rPr>
      </w:pPr>
      <w:r w:rsidDel="00000000" w:rsidR="00000000" w:rsidRPr="00000000">
        <w:rPr>
          <w:b w:val="1"/>
          <w:sz w:val="24"/>
          <w:szCs w:val="24"/>
          <w:shd w:fill="f4cccc" w:val="clear"/>
          <w:rtl w:val="0"/>
        </w:rPr>
        <w:t xml:space="preserve">4ºEstacion:</w:t>
      </w:r>
      <w:r w:rsidDel="00000000" w:rsidR="00000000" w:rsidRPr="00000000">
        <w:rPr>
          <w:sz w:val="24"/>
          <w:szCs w:val="24"/>
          <w:rtl w:val="0"/>
        </w:rPr>
        <w:t xml:space="preserve"> Nos llevaron a la sala de reuniones donde nos ofrecieron el desayuno y nos explicaron brevemente en un video una pequeña introducción sobre lo que íbamos a presenciar durante nuestra visita en la mina.</w:t>
      </w:r>
    </w:p>
    <w:p w:rsidR="00000000" w:rsidDel="00000000" w:rsidP="00000000" w:rsidRDefault="00000000" w:rsidRPr="00000000" w14:paraId="00000020">
      <w:pPr>
        <w:spacing w:after="240" w:before="240" w:lineRule="auto"/>
        <w:ind w:left="0" w:firstLine="0"/>
        <w:jc w:val="center"/>
        <w:rPr>
          <w:sz w:val="24"/>
          <w:szCs w:val="24"/>
        </w:rPr>
      </w:pPr>
      <w:r w:rsidDel="00000000" w:rsidR="00000000" w:rsidRPr="00000000">
        <w:rPr>
          <w:sz w:val="24"/>
          <w:szCs w:val="24"/>
        </w:rPr>
        <w:drawing>
          <wp:inline distB="114300" distT="114300" distL="114300" distR="114300">
            <wp:extent cx="2195513" cy="3343342"/>
            <wp:effectExtent b="0" l="0" r="0" t="0"/>
            <wp:docPr id="9"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195513" cy="3343342"/>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40" w:before="240" w:lineRule="auto"/>
        <w:ind w:left="0" w:firstLine="0"/>
        <w:jc w:val="center"/>
        <w:rPr>
          <w:sz w:val="24"/>
          <w:szCs w:val="24"/>
        </w:rPr>
      </w:pPr>
      <w:r w:rsidDel="00000000" w:rsidR="00000000" w:rsidRPr="00000000">
        <w:rPr>
          <w:sz w:val="24"/>
          <w:szCs w:val="24"/>
          <w:rtl w:val="0"/>
        </w:rPr>
        <w:t xml:space="preserve">Figura N° 6: Dentro de la sala de reuniones </w:t>
      </w:r>
    </w:p>
    <w:p w:rsidR="00000000" w:rsidDel="00000000" w:rsidP="00000000" w:rsidRDefault="00000000" w:rsidRPr="00000000" w14:paraId="00000022">
      <w:pPr>
        <w:spacing w:after="240" w:before="240" w:lineRule="auto"/>
        <w:ind w:left="0" w:firstLine="0"/>
        <w:jc w:val="center"/>
        <w:rPr>
          <w:sz w:val="24"/>
          <w:szCs w:val="24"/>
        </w:rPr>
      </w:pPr>
      <w:r w:rsidDel="00000000" w:rsidR="00000000" w:rsidRPr="00000000">
        <w:rPr>
          <w:rtl w:val="0"/>
        </w:rPr>
      </w:r>
    </w:p>
    <w:p w:rsidR="00000000" w:rsidDel="00000000" w:rsidP="00000000" w:rsidRDefault="00000000" w:rsidRPr="00000000" w14:paraId="00000023">
      <w:pPr>
        <w:spacing w:after="240" w:before="240" w:lineRule="auto"/>
        <w:ind w:left="0" w:firstLine="0"/>
        <w:rPr>
          <w:sz w:val="24"/>
          <w:szCs w:val="24"/>
        </w:rPr>
      </w:pPr>
      <w:r w:rsidDel="00000000" w:rsidR="00000000" w:rsidRPr="00000000">
        <w:rPr>
          <w:rtl w:val="0"/>
        </w:rPr>
      </w:r>
    </w:p>
    <w:p w:rsidR="00000000" w:rsidDel="00000000" w:rsidP="00000000" w:rsidRDefault="00000000" w:rsidRPr="00000000" w14:paraId="00000024">
      <w:pPr>
        <w:spacing w:after="240" w:before="240" w:lineRule="auto"/>
        <w:rPr>
          <w:sz w:val="24"/>
          <w:szCs w:val="24"/>
        </w:rPr>
      </w:pPr>
      <w:r w:rsidDel="00000000" w:rsidR="00000000" w:rsidRPr="00000000">
        <w:rPr>
          <w:b w:val="1"/>
          <w:sz w:val="24"/>
          <w:szCs w:val="24"/>
          <w:shd w:fill="f4cccc" w:val="clear"/>
          <w:rtl w:val="0"/>
        </w:rPr>
        <w:t xml:space="preserve">5º Estación: </w:t>
      </w:r>
      <w:r w:rsidDel="00000000" w:rsidR="00000000" w:rsidRPr="00000000">
        <w:rPr>
          <w:sz w:val="24"/>
          <w:szCs w:val="24"/>
          <w:rtl w:val="0"/>
        </w:rPr>
        <w:t xml:space="preserve">Al terminar de desayunar, un pequeño camión/ colectivo nos trasladó hacia el socavón de la mina subterránea llamada “Quebrada del diablo” (Zona oeste).</w:t>
      </w:r>
    </w:p>
    <w:p w:rsidR="00000000" w:rsidDel="00000000" w:rsidP="00000000" w:rsidRDefault="00000000" w:rsidRPr="00000000" w14:paraId="00000025">
      <w:pPr>
        <w:spacing w:after="240" w:before="240" w:lineRule="auto"/>
        <w:rPr>
          <w:sz w:val="24"/>
          <w:szCs w:val="24"/>
        </w:rPr>
      </w:pPr>
      <w:r w:rsidDel="00000000" w:rsidR="00000000" w:rsidRPr="00000000">
        <w:rPr>
          <w:sz w:val="24"/>
          <w:szCs w:val="24"/>
          <w:rtl w:val="0"/>
        </w:rPr>
        <w:t xml:space="preserve">Los  principales métodos de explotación son  sublevel caving  y sublevel  stoping (donde se extrae la mayor parte del material). El sistema de ventilación utilizado es para aire limpio y  viciado (sucio). La mina contiene una rampa de acceso y  otra de emergencias  pero principalmente de servicio. . El sistema de ventilación utilizado es una para el aire limpio y otro viciado (sucio).</w:t>
      </w:r>
    </w:p>
    <w:p w:rsidR="00000000" w:rsidDel="00000000" w:rsidP="00000000" w:rsidRDefault="00000000" w:rsidRPr="00000000" w14:paraId="00000026">
      <w:pPr>
        <w:spacing w:after="240" w:before="240" w:lineRule="auto"/>
        <w:rPr>
          <w:sz w:val="24"/>
          <w:szCs w:val="24"/>
        </w:rPr>
      </w:pPr>
      <w:r w:rsidDel="00000000" w:rsidR="00000000" w:rsidRPr="00000000">
        <w:rPr>
          <w:sz w:val="24"/>
          <w:szCs w:val="24"/>
          <w:rtl w:val="0"/>
        </w:rPr>
        <w:t xml:space="preserve">En la garita de control que se encuentra fuera de la mina, se maneja todo lo que está relacionado con la mina subterránea  desde controlar toda la radio  que sale y entra de la  mina hasta los controles para  prender y apagar ventiladores. Fuera de la garita hay tanques de agua, internet, generadores de electricidad.</w:t>
      </w:r>
    </w:p>
    <w:p w:rsidR="00000000" w:rsidDel="00000000" w:rsidP="00000000" w:rsidRDefault="00000000" w:rsidRPr="00000000" w14:paraId="00000027">
      <w:pPr>
        <w:spacing w:after="240" w:before="240" w:lineRule="auto"/>
        <w:rPr>
          <w:sz w:val="24"/>
          <w:szCs w:val="24"/>
        </w:rPr>
      </w:pPr>
      <w:r w:rsidDel="00000000" w:rsidR="00000000" w:rsidRPr="00000000">
        <w:rPr>
          <w:sz w:val="24"/>
          <w:szCs w:val="24"/>
          <w:rtl w:val="0"/>
        </w:rPr>
        <w:t xml:space="preserve">Los mineros de esta área tienen su propio comedor y salas de entretenimiento, sus jornadas laborales son  de  8 horas y 4 horas tanto para capacitaciones como para  refrigerios.</w:t>
      </w:r>
    </w:p>
    <w:p w:rsidR="00000000" w:rsidDel="00000000" w:rsidP="00000000" w:rsidRDefault="00000000" w:rsidRPr="00000000" w14:paraId="00000028">
      <w:pPr>
        <w:spacing w:after="240" w:before="240" w:lineRule="auto"/>
        <w:rPr>
          <w:sz w:val="24"/>
          <w:szCs w:val="24"/>
        </w:rPr>
      </w:pPr>
      <w:r w:rsidDel="00000000" w:rsidR="00000000" w:rsidRPr="00000000">
        <w:rPr>
          <w:sz w:val="24"/>
          <w:szCs w:val="24"/>
        </w:rPr>
        <w:drawing>
          <wp:inline distB="114300" distT="114300" distL="114300" distR="114300">
            <wp:extent cx="2090738" cy="3126244"/>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090738" cy="3126244"/>
                    </a:xfrm>
                    <a:prstGeom prst="rect"/>
                    <a:ln/>
                  </pic:spPr>
                </pic:pic>
              </a:graphicData>
            </a:graphic>
          </wp:inline>
        </w:drawing>
      </w:r>
      <w:r w:rsidDel="00000000" w:rsidR="00000000" w:rsidRPr="00000000">
        <w:rPr>
          <w:sz w:val="24"/>
          <w:szCs w:val="24"/>
        </w:rPr>
        <w:drawing>
          <wp:inline distB="114300" distT="114300" distL="114300" distR="114300">
            <wp:extent cx="2338388" cy="3126708"/>
            <wp:effectExtent b="0" l="0" r="0" t="0"/>
            <wp:docPr id="1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338388" cy="312670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40" w:before="240" w:lineRule="auto"/>
        <w:jc w:val="left"/>
        <w:rPr>
          <w:sz w:val="24"/>
          <w:szCs w:val="24"/>
        </w:rPr>
      </w:pPr>
      <w:r w:rsidDel="00000000" w:rsidR="00000000" w:rsidRPr="00000000">
        <w:rPr>
          <w:sz w:val="24"/>
          <w:szCs w:val="24"/>
          <w:rtl w:val="0"/>
        </w:rPr>
        <w:t xml:space="preserve">Figura N° 7: Imagen de la boca de mina              Figura N°8: Garita de seguridad </w:t>
      </w:r>
    </w:p>
    <w:p w:rsidR="00000000" w:rsidDel="00000000" w:rsidP="00000000" w:rsidRDefault="00000000" w:rsidRPr="00000000" w14:paraId="0000002A">
      <w:pPr>
        <w:spacing w:after="240" w:before="240" w:lineRule="auto"/>
        <w:rPr>
          <w:b w:val="1"/>
          <w:sz w:val="24"/>
          <w:szCs w:val="24"/>
          <w:shd w:fill="f4cccc" w:val="clear"/>
        </w:rPr>
      </w:pPr>
      <w:r w:rsidDel="00000000" w:rsidR="00000000" w:rsidRPr="00000000">
        <w:rPr>
          <w:rtl w:val="0"/>
        </w:rPr>
      </w:r>
    </w:p>
    <w:p w:rsidR="00000000" w:rsidDel="00000000" w:rsidP="00000000" w:rsidRDefault="00000000" w:rsidRPr="00000000" w14:paraId="0000002B">
      <w:pPr>
        <w:spacing w:after="240" w:before="240" w:lineRule="auto"/>
        <w:rPr>
          <w:sz w:val="24"/>
          <w:szCs w:val="24"/>
        </w:rPr>
      </w:pPr>
      <w:r w:rsidDel="00000000" w:rsidR="00000000" w:rsidRPr="00000000">
        <w:rPr>
          <w:b w:val="1"/>
          <w:sz w:val="24"/>
          <w:szCs w:val="24"/>
          <w:shd w:fill="f4cccc" w:val="clear"/>
          <w:rtl w:val="0"/>
        </w:rPr>
        <w:t xml:space="preserve">6º Estación:</w:t>
      </w:r>
      <w:r w:rsidDel="00000000" w:rsidR="00000000" w:rsidRPr="00000000">
        <w:rPr>
          <w:sz w:val="24"/>
          <w:szCs w:val="24"/>
          <w:rtl w:val="0"/>
        </w:rPr>
        <w:t xml:space="preserve"> Open pit “Magdalena”</w:t>
      </w:r>
    </w:p>
    <w:p w:rsidR="00000000" w:rsidDel="00000000" w:rsidP="00000000" w:rsidRDefault="00000000" w:rsidRPr="00000000" w14:paraId="0000002C">
      <w:pPr>
        <w:spacing w:after="240" w:before="240" w:lineRule="auto"/>
        <w:rPr>
          <w:sz w:val="24"/>
          <w:szCs w:val="24"/>
        </w:rPr>
      </w:pPr>
      <w:r w:rsidDel="00000000" w:rsidR="00000000" w:rsidRPr="00000000">
        <w:rPr>
          <w:sz w:val="24"/>
          <w:szCs w:val="24"/>
          <w:rtl w:val="0"/>
        </w:rPr>
        <w:t xml:space="preserve">  En este sector nos recibió Gustavo, un técnico en cielo abierto. Se manejan perforadoras de 10 metros.</w:t>
      </w:r>
    </w:p>
    <w:p w:rsidR="00000000" w:rsidDel="00000000" w:rsidP="00000000" w:rsidRDefault="00000000" w:rsidRPr="00000000" w14:paraId="0000002D">
      <w:pPr>
        <w:spacing w:after="240" w:before="240" w:lineRule="auto"/>
        <w:rPr>
          <w:sz w:val="24"/>
          <w:szCs w:val="24"/>
        </w:rPr>
      </w:pPr>
      <w:r w:rsidDel="00000000" w:rsidR="00000000" w:rsidRPr="00000000">
        <w:rPr>
          <w:sz w:val="24"/>
          <w:szCs w:val="24"/>
          <w:rtl w:val="0"/>
        </w:rPr>
        <w:t xml:space="preserve"> Las alturas de los bancos son de aproximadamente entre unos 10 y 20 metros. Los EPP que se usan en este sector son los autorescatadores, lentes transparentes, chalecos con cintas refractarias, etc.</w:t>
      </w:r>
    </w:p>
    <w:p w:rsidR="00000000" w:rsidDel="00000000" w:rsidP="00000000" w:rsidRDefault="00000000" w:rsidRPr="00000000" w14:paraId="0000002E">
      <w:pPr>
        <w:numPr>
          <w:ilvl w:val="0"/>
          <w:numId w:val="1"/>
        </w:numPr>
        <w:spacing w:after="0" w:afterAutospacing="0" w:before="240" w:lineRule="auto"/>
        <w:ind w:left="720" w:hanging="360"/>
        <w:rPr>
          <w:sz w:val="24"/>
          <w:szCs w:val="24"/>
        </w:rPr>
      </w:pPr>
      <w:r w:rsidDel="00000000" w:rsidR="00000000" w:rsidRPr="00000000">
        <w:rPr>
          <w:sz w:val="24"/>
          <w:szCs w:val="24"/>
          <w:rtl w:val="0"/>
        </w:rPr>
        <w:t xml:space="preserve">El impacto que se produce en el ambiente es la liberación de polvos.</w:t>
      </w:r>
    </w:p>
    <w:p w:rsidR="00000000" w:rsidDel="00000000" w:rsidP="00000000" w:rsidRDefault="00000000" w:rsidRPr="00000000" w14:paraId="0000002F">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Los principales problemas que surgen en la mina son la baja ley de oro, caída de rocas, choque de maquinaria y proyección de partículas, también nos comentaron que hubo 3 accidentes fatales en el 2012.</w:t>
      </w:r>
    </w:p>
    <w:p w:rsidR="00000000" w:rsidDel="00000000" w:rsidP="00000000" w:rsidRDefault="00000000" w:rsidRPr="00000000" w14:paraId="00000030">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 Los trabajadores trabajan 12 horas por turno, 7/7 es decir; trabajan 7 días en la mina y 7 días están  en sus casas, en pandemia se trabajaba 14/14.</w:t>
      </w:r>
    </w:p>
    <w:p w:rsidR="00000000" w:rsidDel="00000000" w:rsidP="00000000" w:rsidRDefault="00000000" w:rsidRPr="00000000" w14:paraId="00000031">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Hay dos formas en la que se da el mineral, una es diseminado (Esta maneja mayor ley) o en betas. En esta área hay más hombres que mujeres, Gustavo nos comentaba que las mujeres para este trabajo son mejores por el simple hecho de que las mujeres pueden hacer más de una cosa a la vez. En ocasiones  trabajan con drones los cuales reemplazan el trabajo del hombre.</w:t>
      </w:r>
    </w:p>
    <w:p w:rsidR="00000000" w:rsidDel="00000000" w:rsidP="00000000" w:rsidRDefault="00000000" w:rsidRPr="00000000" w14:paraId="00000032">
      <w:pPr>
        <w:numPr>
          <w:ilvl w:val="0"/>
          <w:numId w:val="11"/>
        </w:numPr>
        <w:spacing w:after="240" w:before="0" w:beforeAutospacing="0" w:lineRule="auto"/>
        <w:ind w:left="144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La explotación a cielo abierto es mejor económicamente que la mina subterránea          </w:t>
      </w:r>
    </w:p>
    <w:p w:rsidR="00000000" w:rsidDel="00000000" w:rsidP="00000000" w:rsidRDefault="00000000" w:rsidRPr="00000000" w14:paraId="00000033">
      <w:pPr>
        <w:spacing w:after="240" w:before="240" w:lineRule="auto"/>
        <w:rPr>
          <w:sz w:val="24"/>
          <w:szCs w:val="24"/>
        </w:rPr>
      </w:pPr>
      <w:r w:rsidDel="00000000" w:rsidR="00000000" w:rsidRPr="00000000">
        <w:rPr>
          <w:sz w:val="24"/>
          <w:szCs w:val="24"/>
        </w:rPr>
        <w:drawing>
          <wp:inline distB="114300" distT="114300" distL="114300" distR="114300">
            <wp:extent cx="3437509" cy="2045587"/>
            <wp:effectExtent b="0" l="0" r="0" t="0"/>
            <wp:docPr id="4"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437509" cy="2045587"/>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240" w:lineRule="auto"/>
        <w:rPr>
          <w:sz w:val="24"/>
          <w:szCs w:val="24"/>
        </w:rPr>
      </w:pPr>
      <w:r w:rsidDel="00000000" w:rsidR="00000000" w:rsidRPr="00000000">
        <w:rPr>
          <w:sz w:val="24"/>
          <w:szCs w:val="24"/>
          <w:rtl w:val="0"/>
        </w:rPr>
        <w:t xml:space="preserve">Figura N°9: Comedor de los trabajadores de open pit </w:t>
      </w:r>
    </w:p>
    <w:p w:rsidR="00000000" w:rsidDel="00000000" w:rsidP="00000000" w:rsidRDefault="00000000" w:rsidRPr="00000000" w14:paraId="00000035">
      <w:pPr>
        <w:spacing w:after="240" w:before="240" w:lineRule="auto"/>
        <w:rPr>
          <w:sz w:val="24"/>
          <w:szCs w:val="24"/>
        </w:rPr>
      </w:pPr>
      <w:r w:rsidDel="00000000" w:rsidR="00000000" w:rsidRPr="00000000">
        <w:rPr>
          <w:sz w:val="24"/>
          <w:szCs w:val="24"/>
        </w:rPr>
        <w:drawing>
          <wp:inline distB="114300" distT="114300" distL="114300" distR="114300">
            <wp:extent cx="3929211" cy="2464374"/>
            <wp:effectExtent b="0" l="0" r="0" t="0"/>
            <wp:docPr id="15"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3929211" cy="2464374"/>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40" w:before="240" w:lineRule="auto"/>
        <w:rPr>
          <w:sz w:val="24"/>
          <w:szCs w:val="24"/>
        </w:rPr>
      </w:pPr>
      <w:r w:rsidDel="00000000" w:rsidR="00000000" w:rsidRPr="00000000">
        <w:rPr>
          <w:sz w:val="24"/>
          <w:szCs w:val="24"/>
          <w:rtl w:val="0"/>
        </w:rPr>
        <w:t xml:space="preserve">Figura N°10:  Open pit </w:t>
      </w:r>
    </w:p>
    <w:p w:rsidR="00000000" w:rsidDel="00000000" w:rsidP="00000000" w:rsidRDefault="00000000" w:rsidRPr="00000000" w14:paraId="00000037">
      <w:pPr>
        <w:spacing w:after="240" w:before="240" w:lineRule="auto"/>
        <w:rPr>
          <w:sz w:val="24"/>
          <w:szCs w:val="24"/>
        </w:rPr>
      </w:pPr>
      <w:r w:rsidDel="00000000" w:rsidR="00000000" w:rsidRPr="00000000">
        <w:rPr>
          <w:b w:val="1"/>
          <w:sz w:val="24"/>
          <w:szCs w:val="24"/>
          <w:shd w:fill="f4cccc" w:val="clear"/>
          <w:rtl w:val="0"/>
        </w:rPr>
        <w:t xml:space="preserve">7º Estación: </w:t>
      </w:r>
      <w:r w:rsidDel="00000000" w:rsidR="00000000" w:rsidRPr="00000000">
        <w:rPr>
          <w:sz w:val="24"/>
          <w:szCs w:val="24"/>
          <w:rtl w:val="0"/>
        </w:rPr>
        <w:t xml:space="preserve">Almuerzo </w:t>
      </w:r>
    </w:p>
    <w:p w:rsidR="00000000" w:rsidDel="00000000" w:rsidP="00000000" w:rsidRDefault="00000000" w:rsidRPr="00000000" w14:paraId="00000038">
      <w:pPr>
        <w:spacing w:after="240" w:before="240" w:lineRule="auto"/>
        <w:rPr>
          <w:sz w:val="24"/>
          <w:szCs w:val="24"/>
        </w:rPr>
      </w:pPr>
      <w:r w:rsidDel="00000000" w:rsidR="00000000" w:rsidRPr="00000000">
        <w:rPr>
          <w:sz w:val="24"/>
          <w:szCs w:val="24"/>
          <w:rtl w:val="0"/>
        </w:rPr>
        <w:t xml:space="preserve">Después de un largo recorrido, nos trasladamos hacia el comedor donde ingresamos con nuestras credenciales, nos dieron a escoger lo que queríamos comer.</w:t>
      </w:r>
    </w:p>
    <w:p w:rsidR="00000000" w:rsidDel="00000000" w:rsidP="00000000" w:rsidRDefault="00000000" w:rsidRPr="00000000" w14:paraId="00000039">
      <w:pPr>
        <w:spacing w:after="240" w:before="240" w:lineRule="auto"/>
        <w:rPr>
          <w:sz w:val="24"/>
          <w:szCs w:val="24"/>
        </w:rPr>
      </w:pPr>
      <w:r w:rsidDel="00000000" w:rsidR="00000000" w:rsidRPr="00000000">
        <w:rPr>
          <w:sz w:val="24"/>
          <w:szCs w:val="24"/>
        </w:rPr>
        <w:drawing>
          <wp:inline distB="114300" distT="114300" distL="114300" distR="114300">
            <wp:extent cx="3776663" cy="2119350"/>
            <wp:effectExtent b="0" l="0" r="0" t="0"/>
            <wp:docPr id="3"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3776663" cy="211935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before="240" w:lineRule="auto"/>
        <w:rPr>
          <w:sz w:val="24"/>
          <w:szCs w:val="24"/>
        </w:rPr>
      </w:pPr>
      <w:r w:rsidDel="00000000" w:rsidR="00000000" w:rsidRPr="00000000">
        <w:rPr>
          <w:sz w:val="24"/>
          <w:szCs w:val="24"/>
          <w:rtl w:val="0"/>
        </w:rPr>
        <w:t xml:space="preserve">Figura N°11: Comida del establecimiento </w:t>
      </w:r>
    </w:p>
    <w:p w:rsidR="00000000" w:rsidDel="00000000" w:rsidP="00000000" w:rsidRDefault="00000000" w:rsidRPr="00000000" w14:paraId="0000003B">
      <w:pPr>
        <w:numPr>
          <w:ilvl w:val="0"/>
          <w:numId w:val="6"/>
        </w:numPr>
        <w:spacing w:after="24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Luego de almorzar nos fuimos a el área de recreación para descansar e ir al baño , cargamos agua caliente para el camino </w:t>
      </w:r>
      <w:r w:rsidDel="00000000" w:rsidR="00000000" w:rsidRPr="00000000">
        <w:rPr>
          <w:sz w:val="24"/>
          <w:szCs w:val="24"/>
        </w:rPr>
        <w:drawing>
          <wp:inline distB="114300" distT="114300" distL="114300" distR="114300">
            <wp:extent cx="2071688" cy="2655377"/>
            <wp:effectExtent b="0" l="0" r="0" t="0"/>
            <wp:docPr id="1"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071688" cy="2655377"/>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40" w:before="240" w:lineRule="auto"/>
        <w:ind w:left="720" w:firstLine="0"/>
        <w:rPr>
          <w:sz w:val="24"/>
          <w:szCs w:val="24"/>
        </w:rPr>
      </w:pPr>
      <w:r w:rsidDel="00000000" w:rsidR="00000000" w:rsidRPr="00000000">
        <w:rPr>
          <w:sz w:val="24"/>
          <w:szCs w:val="24"/>
          <w:rtl w:val="0"/>
        </w:rPr>
        <w:t xml:space="preserve">Figura N°12: Gimnasio de la mina</w:t>
      </w:r>
    </w:p>
    <w:p w:rsidR="00000000" w:rsidDel="00000000" w:rsidP="00000000" w:rsidRDefault="00000000" w:rsidRPr="00000000" w14:paraId="0000003D">
      <w:pPr>
        <w:spacing w:after="240" w:before="240" w:lineRule="auto"/>
        <w:ind w:left="720" w:firstLine="0"/>
        <w:rPr>
          <w:sz w:val="24"/>
          <w:szCs w:val="24"/>
        </w:rPr>
      </w:pPr>
      <w:r w:rsidDel="00000000" w:rsidR="00000000" w:rsidRPr="00000000">
        <w:rPr>
          <w:b w:val="1"/>
          <w:sz w:val="24"/>
          <w:szCs w:val="24"/>
          <w:shd w:fill="f4cccc" w:val="clear"/>
          <w:rtl w:val="0"/>
        </w:rPr>
        <w:t xml:space="preserve"> 9º Estación:</w:t>
      </w:r>
      <w:r w:rsidDel="00000000" w:rsidR="00000000" w:rsidRPr="00000000">
        <w:rPr>
          <w:sz w:val="24"/>
          <w:szCs w:val="24"/>
          <w:rtl w:val="0"/>
        </w:rPr>
        <w:t xml:space="preserve"> Valle de lixiviación</w:t>
      </w:r>
    </w:p>
    <w:p w:rsidR="00000000" w:rsidDel="00000000" w:rsidP="00000000" w:rsidRDefault="00000000" w:rsidRPr="00000000" w14:paraId="0000003E">
      <w:pPr>
        <w:spacing w:after="240" w:before="240" w:lineRule="auto"/>
        <w:rPr>
          <w:sz w:val="24"/>
          <w:szCs w:val="24"/>
        </w:rPr>
      </w:pPr>
      <w:r w:rsidDel="00000000" w:rsidR="00000000" w:rsidRPr="00000000">
        <w:rPr>
          <w:sz w:val="24"/>
          <w:szCs w:val="24"/>
          <w:rtl w:val="0"/>
        </w:rPr>
        <w:t xml:space="preserve">Al llegar al lugar observamos cómo se trabajaba en esta área, también pudimos observar el gran tamaño de las mallas impermeables.</w:t>
      </w:r>
    </w:p>
    <w:p w:rsidR="00000000" w:rsidDel="00000000" w:rsidP="00000000" w:rsidRDefault="00000000" w:rsidRPr="00000000" w14:paraId="0000003F">
      <w:pPr>
        <w:spacing w:after="240" w:before="240" w:lineRule="auto"/>
        <w:rPr>
          <w:sz w:val="24"/>
          <w:szCs w:val="24"/>
        </w:rPr>
      </w:pPr>
      <w:r w:rsidDel="00000000" w:rsidR="00000000" w:rsidRPr="00000000">
        <w:rPr>
          <w:sz w:val="24"/>
          <w:szCs w:val="24"/>
          <w:rtl w:val="0"/>
        </w:rPr>
        <w:t xml:space="preserve">Nos comentaron  que con una solución cianurada, es decir 50% cianuro puro y 50% agua, se diluía el oro</w:t>
      </w:r>
    </w:p>
    <w:p w:rsidR="00000000" w:rsidDel="00000000" w:rsidP="00000000" w:rsidRDefault="00000000" w:rsidRPr="00000000" w14:paraId="00000040">
      <w:pPr>
        <w:spacing w:after="240" w:before="240" w:lineRule="auto"/>
        <w:rPr>
          <w:sz w:val="24"/>
          <w:szCs w:val="24"/>
        </w:rPr>
      </w:pPr>
      <w:r w:rsidDel="00000000" w:rsidR="00000000" w:rsidRPr="00000000">
        <w:rPr>
          <w:sz w:val="24"/>
          <w:szCs w:val="24"/>
          <w:rtl w:val="0"/>
        </w:rPr>
        <w:t xml:space="preserve">Habían tres valles:</w:t>
      </w:r>
    </w:p>
    <w:p w:rsidR="00000000" w:rsidDel="00000000" w:rsidP="00000000" w:rsidRDefault="00000000" w:rsidRPr="00000000" w14:paraId="00000041">
      <w:pPr>
        <w:numPr>
          <w:ilvl w:val="0"/>
          <w:numId w:val="10"/>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Valle Sur</w:t>
      </w:r>
    </w:p>
    <w:p w:rsidR="00000000" w:rsidDel="00000000" w:rsidP="00000000" w:rsidRDefault="00000000" w:rsidRPr="00000000" w14:paraId="00000042">
      <w:pPr>
        <w:numPr>
          <w:ilvl w:val="0"/>
          <w:numId w:val="10"/>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Valle Norte</w:t>
      </w:r>
    </w:p>
    <w:p w:rsidR="00000000" w:rsidDel="00000000" w:rsidP="00000000" w:rsidRDefault="00000000" w:rsidRPr="00000000" w14:paraId="00000043">
      <w:pPr>
        <w:numPr>
          <w:ilvl w:val="0"/>
          <w:numId w:val="10"/>
        </w:numPr>
        <w:spacing w:after="240" w:before="0" w:beforeAutospacing="0" w:lineRule="auto"/>
        <w:ind w:left="720" w:hanging="360"/>
        <w:rPr>
          <w:sz w:val="24"/>
          <w:szCs w:val="24"/>
        </w:rPr>
      </w:pPr>
      <w:r w:rsidDel="00000000" w:rsidR="00000000" w:rsidRPr="00000000">
        <w:rPr>
          <w:sz w:val="24"/>
          <w:szCs w:val="24"/>
          <w:rtl w:val="0"/>
        </w:rPr>
        <w:t xml:space="preserve">Valle Intermedio (fue la última ampliación)</w:t>
      </w:r>
    </w:p>
    <w:p w:rsidR="00000000" w:rsidDel="00000000" w:rsidP="00000000" w:rsidRDefault="00000000" w:rsidRPr="00000000" w14:paraId="00000044">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5">
      <w:pPr>
        <w:spacing w:after="240" w:before="240" w:lineRule="auto"/>
        <w:rPr>
          <w:sz w:val="24"/>
          <w:szCs w:val="24"/>
        </w:rPr>
      </w:pPr>
      <w:r w:rsidDel="00000000" w:rsidR="00000000" w:rsidRPr="00000000">
        <w:rPr>
          <w:sz w:val="24"/>
          <w:szCs w:val="24"/>
          <w:rtl w:val="0"/>
        </w:rPr>
        <w:t xml:space="preserve">Los EPP que utilizaban en esta área son: Botines con punta de acero, máscara facial      (por los elementos químicos que manejan), guante de nitrilo </w:t>
      </w:r>
    </w:p>
    <w:p w:rsidR="00000000" w:rsidDel="00000000" w:rsidP="00000000" w:rsidRDefault="00000000" w:rsidRPr="00000000" w14:paraId="00000046">
      <w:pPr>
        <w:numPr>
          <w:ilvl w:val="0"/>
          <w:numId w:val="5"/>
        </w:numPr>
        <w:spacing w:after="240" w:before="240" w:lineRule="auto"/>
        <w:ind w:left="720" w:hanging="360"/>
        <w:rPr>
          <w:sz w:val="24"/>
          <w:szCs w:val="24"/>
        </w:rPr>
      </w:pPr>
      <w:r w:rsidDel="00000000" w:rsidR="00000000" w:rsidRPr="00000000">
        <w:rPr>
          <w:sz w:val="24"/>
          <w:szCs w:val="24"/>
          <w:rtl w:val="0"/>
        </w:rPr>
        <w:t xml:space="preserve">Hacen muestras  de cianuro y el PH del oro, cada 2 horas y estas se las lleva a laboratorio</w:t>
      </w:r>
    </w:p>
    <w:p w:rsidR="00000000" w:rsidDel="00000000" w:rsidP="00000000" w:rsidRDefault="00000000" w:rsidRPr="00000000" w14:paraId="00000047">
      <w:pPr>
        <w:spacing w:after="240" w:before="240" w:lineRule="auto"/>
        <w:rPr>
          <w:sz w:val="24"/>
          <w:szCs w:val="24"/>
        </w:rPr>
      </w:pPr>
      <w:r w:rsidDel="00000000" w:rsidR="00000000" w:rsidRPr="00000000">
        <w:rPr>
          <w:sz w:val="24"/>
          <w:szCs w:val="24"/>
          <w:rtl w:val="0"/>
        </w:rPr>
        <w:t xml:space="preserve">Los que se hace primero  es procesar el  material, luego se lleva a la  primer molienda  con la trituradora primaria donde el material se achica a 6 pulgadas aproximadamente el mineral que viene desde la mina, luego en la  trituración secundaria, se reduce el material a 45 milímetros, luego de una recirculación,  se lleva a la trituración terciaria, para hacer el producto final con 17 milímetros para el valle </w:t>
      </w:r>
    </w:p>
    <w:p w:rsidR="00000000" w:rsidDel="00000000" w:rsidP="00000000" w:rsidRDefault="00000000" w:rsidRPr="00000000" w14:paraId="00000048">
      <w:pPr>
        <w:spacing w:after="240" w:before="240" w:lineRule="auto"/>
        <w:rPr>
          <w:sz w:val="24"/>
          <w:szCs w:val="24"/>
        </w:rPr>
      </w:pPr>
      <w:r w:rsidDel="00000000" w:rsidR="00000000" w:rsidRPr="00000000">
        <w:rPr>
          <w:sz w:val="24"/>
          <w:szCs w:val="24"/>
        </w:rPr>
        <w:drawing>
          <wp:inline distB="114300" distT="114300" distL="114300" distR="114300">
            <wp:extent cx="4323184" cy="2047824"/>
            <wp:effectExtent b="0" l="0" r="0" t="0"/>
            <wp:docPr id="19"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4323184" cy="2047824"/>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40" w:before="240" w:lineRule="auto"/>
        <w:rPr>
          <w:sz w:val="24"/>
          <w:szCs w:val="24"/>
        </w:rPr>
      </w:pPr>
      <w:r w:rsidDel="00000000" w:rsidR="00000000" w:rsidRPr="00000000">
        <w:rPr>
          <w:sz w:val="24"/>
          <w:szCs w:val="24"/>
          <w:rtl w:val="0"/>
        </w:rPr>
        <w:t xml:space="preserve">Figura N°13: Taller de metalurgia </w:t>
      </w:r>
    </w:p>
    <w:p w:rsidR="00000000" w:rsidDel="00000000" w:rsidP="00000000" w:rsidRDefault="00000000" w:rsidRPr="00000000" w14:paraId="0000004A">
      <w:pPr>
        <w:spacing w:after="240" w:before="240" w:lineRule="auto"/>
        <w:rPr>
          <w:sz w:val="24"/>
          <w:szCs w:val="24"/>
        </w:rPr>
      </w:pPr>
      <w:r w:rsidDel="00000000" w:rsidR="00000000" w:rsidRPr="00000000">
        <w:rPr>
          <w:rtl w:val="0"/>
        </w:rPr>
      </w:r>
    </w:p>
    <w:p w:rsidR="00000000" w:rsidDel="00000000" w:rsidP="00000000" w:rsidRDefault="00000000" w:rsidRPr="00000000" w14:paraId="0000004B">
      <w:pPr>
        <w:spacing w:after="240" w:before="240" w:lineRule="auto"/>
        <w:rPr>
          <w:sz w:val="24"/>
          <w:szCs w:val="24"/>
        </w:rPr>
      </w:pPr>
      <w:r w:rsidDel="00000000" w:rsidR="00000000" w:rsidRPr="00000000">
        <w:rPr>
          <w:sz w:val="24"/>
          <w:szCs w:val="24"/>
        </w:rPr>
        <w:drawing>
          <wp:inline distB="114300" distT="114300" distL="114300" distR="114300">
            <wp:extent cx="4289270" cy="1985963"/>
            <wp:effectExtent b="0" l="0" r="0" t="0"/>
            <wp:docPr id="17"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4289270" cy="198596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240" w:before="240" w:lineRule="auto"/>
        <w:ind w:left="720" w:firstLine="0"/>
        <w:rPr>
          <w:sz w:val="24"/>
          <w:szCs w:val="24"/>
        </w:rPr>
      </w:pPr>
      <w:r w:rsidDel="00000000" w:rsidR="00000000" w:rsidRPr="00000000">
        <w:rPr>
          <w:sz w:val="24"/>
          <w:szCs w:val="24"/>
          <w:rtl w:val="0"/>
        </w:rPr>
        <w:t xml:space="preserve">Figura N°14: Mallas impermeables</w:t>
      </w:r>
    </w:p>
    <w:p w:rsidR="00000000" w:rsidDel="00000000" w:rsidP="00000000" w:rsidRDefault="00000000" w:rsidRPr="00000000" w14:paraId="0000004D">
      <w:pPr>
        <w:spacing w:after="240" w:before="240" w:lineRule="auto"/>
        <w:ind w:left="720" w:firstLine="0"/>
        <w:rPr>
          <w:sz w:val="24"/>
          <w:szCs w:val="24"/>
        </w:rPr>
      </w:pPr>
      <w:r w:rsidDel="00000000" w:rsidR="00000000" w:rsidRPr="00000000">
        <w:rPr>
          <w:sz w:val="24"/>
          <w:szCs w:val="24"/>
        </w:rPr>
        <w:drawing>
          <wp:inline distB="114300" distT="114300" distL="114300" distR="114300">
            <wp:extent cx="2538413" cy="3136350"/>
            <wp:effectExtent b="0" l="0" r="0" t="0"/>
            <wp:docPr id="2" name="image19.png"/>
            <a:graphic>
              <a:graphicData uri="http://schemas.openxmlformats.org/drawingml/2006/picture">
                <pic:pic>
                  <pic:nvPicPr>
                    <pic:cNvPr id="0" name="image19.png"/>
                    <pic:cNvPicPr preferRelativeResize="0"/>
                  </pic:nvPicPr>
                  <pic:blipFill>
                    <a:blip r:embed="rId21"/>
                    <a:srcRect b="6335" l="0" r="0" t="9929"/>
                    <a:stretch>
                      <a:fillRect/>
                    </a:stretch>
                  </pic:blipFill>
                  <pic:spPr>
                    <a:xfrm>
                      <a:off x="0" y="0"/>
                      <a:ext cx="2538413" cy="3136350"/>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4E">
      <w:pPr>
        <w:spacing w:after="240" w:before="240" w:lineRule="auto"/>
        <w:ind w:left="720" w:firstLine="0"/>
        <w:rPr>
          <w:sz w:val="24"/>
          <w:szCs w:val="24"/>
        </w:rPr>
      </w:pPr>
      <w:r w:rsidDel="00000000" w:rsidR="00000000" w:rsidRPr="00000000">
        <w:rPr>
          <w:sz w:val="24"/>
          <w:szCs w:val="24"/>
          <w:rtl w:val="0"/>
        </w:rPr>
        <w:t xml:space="preserve">Figura N° 15:  Sector Metalurgia</w:t>
      </w:r>
    </w:p>
    <w:p w:rsidR="00000000" w:rsidDel="00000000" w:rsidP="00000000" w:rsidRDefault="00000000" w:rsidRPr="00000000" w14:paraId="0000004F">
      <w:pPr>
        <w:spacing w:after="240" w:before="240" w:lineRule="auto"/>
        <w:ind w:left="0" w:firstLine="0"/>
        <w:rPr>
          <w:sz w:val="24"/>
          <w:szCs w:val="24"/>
        </w:rPr>
      </w:pPr>
      <w:r w:rsidDel="00000000" w:rsidR="00000000" w:rsidRPr="00000000">
        <w:rPr>
          <w:rtl w:val="0"/>
        </w:rPr>
      </w:r>
    </w:p>
    <w:p w:rsidR="00000000" w:rsidDel="00000000" w:rsidP="00000000" w:rsidRDefault="00000000" w:rsidRPr="00000000" w14:paraId="00000050">
      <w:pPr>
        <w:spacing w:after="240" w:before="240" w:lineRule="auto"/>
        <w:ind w:left="0" w:firstLine="0"/>
        <w:rPr>
          <w:sz w:val="24"/>
          <w:szCs w:val="24"/>
        </w:rPr>
      </w:pPr>
      <w:r w:rsidDel="00000000" w:rsidR="00000000" w:rsidRPr="00000000">
        <w:rPr>
          <w:b w:val="1"/>
          <w:sz w:val="24"/>
          <w:szCs w:val="24"/>
          <w:shd w:fill="f4cccc" w:val="clear"/>
          <w:rtl w:val="0"/>
        </w:rPr>
        <w:t xml:space="preserve"> 10º Estacion:</w:t>
      </w:r>
      <w:r w:rsidDel="00000000" w:rsidR="00000000" w:rsidRPr="00000000">
        <w:rPr>
          <w:sz w:val="24"/>
          <w:szCs w:val="24"/>
          <w:rtl w:val="0"/>
        </w:rPr>
        <w:t xml:space="preserve"> Laboratorio</w:t>
      </w:r>
    </w:p>
    <w:p w:rsidR="00000000" w:rsidDel="00000000" w:rsidP="00000000" w:rsidRDefault="00000000" w:rsidRPr="00000000" w14:paraId="00000051">
      <w:pPr>
        <w:spacing w:after="240" w:before="240" w:lineRule="auto"/>
        <w:rPr>
          <w:sz w:val="24"/>
          <w:szCs w:val="24"/>
        </w:rPr>
      </w:pPr>
      <w:r w:rsidDel="00000000" w:rsidR="00000000" w:rsidRPr="00000000">
        <w:rPr>
          <w:sz w:val="24"/>
          <w:szCs w:val="24"/>
          <w:rtl w:val="0"/>
        </w:rPr>
        <w:t xml:space="preserve">En este sector se realizan pruebas, análisis  de material y lingotes con 90% de oro, 6% de plata y 4% de impurezas</w:t>
      </w:r>
    </w:p>
    <w:p w:rsidR="00000000" w:rsidDel="00000000" w:rsidP="00000000" w:rsidRDefault="00000000" w:rsidRPr="00000000" w14:paraId="00000052">
      <w:pPr>
        <w:spacing w:after="240" w:before="240" w:lineRule="auto"/>
        <w:rPr>
          <w:sz w:val="24"/>
          <w:szCs w:val="24"/>
        </w:rPr>
      </w:pPr>
      <w:r w:rsidDel="00000000" w:rsidR="00000000" w:rsidRPr="00000000">
        <w:rPr>
          <w:rtl w:val="0"/>
        </w:rPr>
      </w:r>
    </w:p>
    <w:p w:rsidR="00000000" w:rsidDel="00000000" w:rsidP="00000000" w:rsidRDefault="00000000" w:rsidRPr="00000000" w14:paraId="00000053">
      <w:pPr>
        <w:numPr>
          <w:ilvl w:val="0"/>
          <w:numId w:val="2"/>
        </w:numPr>
        <w:spacing w:after="240" w:before="240" w:lineRule="auto"/>
        <w:ind w:left="720" w:hanging="360"/>
        <w:rPr>
          <w:sz w:val="24"/>
          <w:szCs w:val="24"/>
        </w:rPr>
      </w:pPr>
      <w:r w:rsidDel="00000000" w:rsidR="00000000" w:rsidRPr="00000000">
        <w:rPr>
          <w:sz w:val="24"/>
          <w:szCs w:val="24"/>
          <w:rtl w:val="0"/>
        </w:rPr>
        <w:t xml:space="preserve">Dentro del laboratorio habían sectores,  uno de ellos es en escala chica se visualizan los procesos del material </w:t>
      </w:r>
      <w:r w:rsidDel="00000000" w:rsidR="00000000" w:rsidRPr="00000000">
        <w:rPr>
          <w:sz w:val="24"/>
          <w:szCs w:val="24"/>
        </w:rPr>
        <w:drawing>
          <wp:inline distB="114300" distT="114300" distL="114300" distR="114300">
            <wp:extent cx="3744373" cy="2102262"/>
            <wp:effectExtent b="0" l="0" r="0" t="0"/>
            <wp:docPr id="7"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3744373" cy="2102262"/>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40" w:before="240" w:lineRule="auto"/>
        <w:ind w:left="720" w:firstLine="0"/>
        <w:rPr>
          <w:sz w:val="24"/>
          <w:szCs w:val="24"/>
        </w:rPr>
      </w:pPr>
      <w:r w:rsidDel="00000000" w:rsidR="00000000" w:rsidRPr="00000000">
        <w:rPr>
          <w:sz w:val="24"/>
          <w:szCs w:val="24"/>
          <w:rtl w:val="0"/>
        </w:rPr>
        <w:t xml:space="preserve">Figura N°16: Proceso de trituración del material </w:t>
      </w:r>
    </w:p>
    <w:p w:rsidR="00000000" w:rsidDel="00000000" w:rsidP="00000000" w:rsidRDefault="00000000" w:rsidRPr="00000000" w14:paraId="00000055">
      <w:pPr>
        <w:numPr>
          <w:ilvl w:val="0"/>
          <w:numId w:val="3"/>
        </w:numPr>
        <w:spacing w:after="0" w:afterAutospacing="0" w:before="240" w:lineRule="auto"/>
        <w:ind w:left="2160" w:hanging="360"/>
        <w:rPr>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6">
      <w:pPr>
        <w:numPr>
          <w:ilvl w:val="0"/>
          <w:numId w:val="3"/>
        </w:numPr>
        <w:spacing w:after="240" w:before="0" w:beforeAutospacing="0" w:lineRule="auto"/>
        <w:ind w:left="216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Luego fuimos a un lugar donde habían 2 tipos de hornos, y donde se calcinaban muestras </w:t>
      </w:r>
    </w:p>
    <w:p w:rsidR="00000000" w:rsidDel="00000000" w:rsidP="00000000" w:rsidRDefault="00000000" w:rsidRPr="00000000" w14:paraId="00000057">
      <w:pPr>
        <w:spacing w:after="240" w:before="240" w:lineRule="auto"/>
        <w:rPr>
          <w:sz w:val="24"/>
          <w:szCs w:val="24"/>
        </w:rPr>
      </w:pPr>
      <w:r w:rsidDel="00000000" w:rsidR="00000000" w:rsidRPr="00000000">
        <w:rPr>
          <w:sz w:val="24"/>
          <w:szCs w:val="24"/>
          <w:rtl w:val="0"/>
        </w:rPr>
        <w:t xml:space="preserve">   Figura N°17: Hornos en funcionamiento  </w:t>
      </w:r>
      <w:r w:rsidDel="00000000" w:rsidR="00000000" w:rsidRPr="00000000">
        <w:drawing>
          <wp:anchor allowOverlap="1" behindDoc="1" distB="114300" distT="114300" distL="114300" distR="114300" hidden="0" layoutInCell="1" locked="0" relativeHeight="0" simplePos="0">
            <wp:simplePos x="0" y="0"/>
            <wp:positionH relativeFrom="column">
              <wp:posOffset>2476500</wp:posOffset>
            </wp:positionH>
            <wp:positionV relativeFrom="paragraph">
              <wp:posOffset>230107</wp:posOffset>
            </wp:positionV>
            <wp:extent cx="2500313" cy="2257425"/>
            <wp:effectExtent b="0" l="0" r="0" t="0"/>
            <wp:wrapNone/>
            <wp:docPr id="5" name="image18.png"/>
            <a:graphic>
              <a:graphicData uri="http://schemas.openxmlformats.org/drawingml/2006/picture">
                <pic:pic>
                  <pic:nvPicPr>
                    <pic:cNvPr id="0" name="image18.png"/>
                    <pic:cNvPicPr preferRelativeResize="0"/>
                  </pic:nvPicPr>
                  <pic:blipFill>
                    <a:blip r:embed="rId23"/>
                    <a:srcRect b="-29342" l="0" r="0" t="6320"/>
                    <a:stretch>
                      <a:fillRect/>
                    </a:stretch>
                  </pic:blipFill>
                  <pic:spPr>
                    <a:xfrm>
                      <a:off x="0" y="0"/>
                      <a:ext cx="2500313" cy="2257425"/>
                    </a:xfrm>
                    <a:prstGeom prst="rect"/>
                    <a:ln/>
                  </pic:spPr>
                </pic:pic>
              </a:graphicData>
            </a:graphic>
          </wp:anchor>
        </w:drawing>
      </w:r>
    </w:p>
    <w:p w:rsidR="00000000" w:rsidDel="00000000" w:rsidP="00000000" w:rsidRDefault="00000000" w:rsidRPr="00000000" w14:paraId="00000058">
      <w:pPr>
        <w:spacing w:after="240" w:before="240" w:lineRule="auto"/>
        <w:rPr>
          <w:rFonts w:ascii="Calibri" w:cs="Calibri" w:eastAsia="Calibri" w:hAnsi="Calibri"/>
          <w:sz w:val="24"/>
          <w:szCs w:val="24"/>
        </w:rPr>
      </w:pPr>
      <w:r w:rsidDel="00000000" w:rsidR="00000000" w:rsidRPr="00000000">
        <w:rPr>
          <w:sz w:val="24"/>
          <w:szCs w:val="24"/>
        </w:rPr>
        <w:drawing>
          <wp:inline distB="114300" distT="114300" distL="114300" distR="114300">
            <wp:extent cx="2166938" cy="3457575"/>
            <wp:effectExtent b="0" l="0" r="0" t="0"/>
            <wp:docPr id="12"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2166938" cy="3457575"/>
                    </a:xfrm>
                    <a:prstGeom prst="rect"/>
                    <a:ln/>
                  </pic:spPr>
                </pic:pic>
              </a:graphicData>
            </a:graphic>
          </wp:inline>
        </w:drawing>
      </w:r>
      <w:r w:rsidDel="00000000" w:rsidR="00000000" w:rsidRPr="00000000">
        <w:rPr>
          <w:sz w:val="24"/>
          <w:szCs w:val="24"/>
          <w:rtl w:val="0"/>
        </w:rPr>
        <w:t xml:space="preserve">Figura N°18: Muestras sacadas del horno </w:t>
      </w:r>
      <w:r w:rsidDel="00000000" w:rsidR="00000000" w:rsidRPr="00000000">
        <w:rPr>
          <w:rtl w:val="0"/>
        </w:rPr>
      </w:r>
    </w:p>
    <w:p w:rsidR="00000000" w:rsidDel="00000000" w:rsidP="00000000" w:rsidRDefault="00000000" w:rsidRPr="00000000" w14:paraId="00000059">
      <w:pPr>
        <w:numPr>
          <w:ilvl w:val="0"/>
          <w:numId w:val="12"/>
        </w:numPr>
        <w:spacing w:after="240" w:befor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Nos dirigimos luego a el laboratorio donde habían 3 trabajadores que muy amablemente nos explicaron que se hacía en ese lugar, observamos carteles que estaban en el establecimiento indicando los peligros y las precauciones que debemos tomar al estar en ese lugar </w:t>
      </w:r>
      <w:r w:rsidDel="00000000" w:rsidR="00000000" w:rsidRPr="00000000">
        <w:rPr>
          <w:rtl w:val="0"/>
        </w:rPr>
      </w:r>
    </w:p>
    <w:p w:rsidR="00000000" w:rsidDel="00000000" w:rsidP="00000000" w:rsidRDefault="00000000" w:rsidRPr="00000000" w14:paraId="0000005A">
      <w:pPr>
        <w:spacing w:after="240" w:before="240" w:lineRule="auto"/>
        <w:ind w:left="216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5B">
      <w:pPr>
        <w:spacing w:after="240" w:before="240" w:lineRule="auto"/>
        <w:ind w:left="1440" w:firstLine="0"/>
        <w:rPr/>
      </w:pPr>
      <w:r w:rsidDel="00000000" w:rsidR="00000000" w:rsidRPr="00000000">
        <w:rPr>
          <w:rtl w:val="0"/>
        </w:rPr>
      </w:r>
    </w:p>
    <w:p w:rsidR="00000000" w:rsidDel="00000000" w:rsidP="00000000" w:rsidRDefault="00000000" w:rsidRPr="00000000" w14:paraId="0000005C">
      <w:pPr>
        <w:spacing w:after="240" w:before="240" w:lineRule="auto"/>
        <w:ind w:left="720" w:firstLine="0"/>
        <w:rPr/>
      </w:pPr>
      <w:r w:rsidDel="00000000" w:rsidR="00000000" w:rsidRPr="00000000">
        <w:rPr>
          <w:rtl w:val="0"/>
        </w:rPr>
      </w:r>
    </w:p>
    <w:p w:rsidR="00000000" w:rsidDel="00000000" w:rsidP="00000000" w:rsidRDefault="00000000" w:rsidRPr="00000000" w14:paraId="0000005D">
      <w:pPr>
        <w:spacing w:after="240" w:before="240" w:lineRule="auto"/>
        <w:rPr/>
      </w:pPr>
      <w:r w:rsidDel="00000000" w:rsidR="00000000" w:rsidRPr="00000000">
        <w:rPr>
          <w:rtl w:val="0"/>
        </w:rPr>
      </w:r>
    </w:p>
    <w:p w:rsidR="00000000" w:rsidDel="00000000" w:rsidP="00000000" w:rsidRDefault="00000000" w:rsidRPr="00000000" w14:paraId="0000005E">
      <w:pPr>
        <w:spacing w:after="240" w:before="240" w:lineRule="auto"/>
        <w:ind w:left="720" w:firstLine="0"/>
        <w:rPr/>
      </w:pPr>
      <w:r w:rsidDel="00000000" w:rsidR="00000000" w:rsidRPr="00000000">
        <w:rPr>
          <w:rtl w:val="0"/>
        </w:rPr>
      </w:r>
    </w:p>
    <w:p w:rsidR="00000000" w:rsidDel="00000000" w:rsidP="00000000" w:rsidRDefault="00000000" w:rsidRPr="00000000" w14:paraId="0000005F">
      <w:pPr>
        <w:spacing w:after="240" w:before="240" w:lineRule="auto"/>
        <w:ind w:left="720" w:firstLine="0"/>
        <w:rPr/>
      </w:pPr>
      <w:r w:rsidDel="00000000" w:rsidR="00000000" w:rsidRPr="00000000">
        <w:rPr>
          <w:rtl w:val="0"/>
        </w:rPr>
      </w:r>
    </w:p>
    <w:p w:rsidR="00000000" w:rsidDel="00000000" w:rsidP="00000000" w:rsidRDefault="00000000" w:rsidRPr="00000000" w14:paraId="00000060">
      <w:pPr>
        <w:spacing w:after="240" w:before="240" w:lineRule="auto"/>
        <w:ind w:left="720" w:firstLine="0"/>
        <w:rPr/>
      </w:pPr>
      <w:r w:rsidDel="00000000" w:rsidR="00000000" w:rsidRPr="00000000">
        <w:rPr>
          <w:rtl w:val="0"/>
        </w:rPr>
      </w:r>
    </w:p>
    <w:p w:rsidR="00000000" w:rsidDel="00000000" w:rsidP="00000000" w:rsidRDefault="00000000" w:rsidRPr="00000000" w14:paraId="00000061">
      <w:pPr>
        <w:spacing w:after="240" w:before="240" w:lineRule="auto"/>
        <w:rPr/>
      </w:pPr>
      <w:r w:rsidDel="00000000" w:rsidR="00000000" w:rsidRPr="00000000">
        <w:rPr>
          <w:rtl w:val="0"/>
        </w:rPr>
      </w:r>
    </w:p>
    <w:p w:rsidR="00000000" w:rsidDel="00000000" w:rsidP="00000000" w:rsidRDefault="00000000" w:rsidRPr="00000000" w14:paraId="00000062">
      <w:pPr>
        <w:spacing w:after="240" w:before="240" w:lineRule="auto"/>
        <w:ind w:left="1440" w:firstLine="0"/>
        <w:rPr/>
      </w:pPr>
      <w:r w:rsidDel="00000000" w:rsidR="00000000" w:rsidRPr="00000000">
        <w:rPr>
          <w:rtl w:val="0"/>
        </w:rPr>
      </w:r>
    </w:p>
    <w:p w:rsidR="00000000" w:rsidDel="00000000" w:rsidP="00000000" w:rsidRDefault="00000000" w:rsidRPr="00000000" w14:paraId="00000063">
      <w:pPr>
        <w:spacing w:after="240" w:before="240" w:lineRule="auto"/>
        <w:ind w:left="1440" w:firstLine="0"/>
        <w:rPr/>
      </w:pPr>
      <w:r w:rsidDel="00000000" w:rsidR="00000000" w:rsidRPr="00000000">
        <w:rPr>
          <w:rtl w:val="0"/>
        </w:rPr>
      </w:r>
    </w:p>
    <w:p w:rsidR="00000000" w:rsidDel="00000000" w:rsidP="00000000" w:rsidRDefault="00000000" w:rsidRPr="00000000" w14:paraId="00000064">
      <w:pPr>
        <w:spacing w:after="240" w:before="240" w:lineRule="auto"/>
        <w:jc w:val="left"/>
        <w:rPr/>
      </w:pPr>
      <w:r w:rsidDel="00000000" w:rsidR="00000000" w:rsidRPr="00000000">
        <w:rPr>
          <w:rtl w:val="0"/>
        </w:rPr>
      </w:r>
    </w:p>
    <w:p w:rsidR="00000000" w:rsidDel="00000000" w:rsidP="00000000" w:rsidRDefault="00000000" w:rsidRPr="00000000" w14:paraId="00000065">
      <w:pPr>
        <w:spacing w:after="240" w:before="240" w:lineRule="auto"/>
        <w:jc w:val="center"/>
        <w:rPr/>
      </w:pPr>
      <w:r w:rsidDel="00000000" w:rsidR="00000000" w:rsidRPr="00000000">
        <w:rPr>
          <w:rtl w:val="0"/>
        </w:rPr>
      </w:r>
    </w:p>
    <w:p w:rsidR="00000000" w:rsidDel="00000000" w:rsidP="00000000" w:rsidRDefault="00000000" w:rsidRPr="00000000" w14:paraId="00000066">
      <w:pPr>
        <w:spacing w:after="240" w:before="240" w:lineRule="auto"/>
        <w:ind w:left="0" w:firstLine="0"/>
        <w:jc w:val="center"/>
        <w:rPr/>
      </w:pPr>
      <w:r w:rsidDel="00000000" w:rsidR="00000000" w:rsidRPr="00000000">
        <w:rPr>
          <w:rtl w:val="0"/>
        </w:rPr>
      </w:r>
    </w:p>
    <w:p w:rsidR="00000000" w:rsidDel="00000000" w:rsidP="00000000" w:rsidRDefault="00000000" w:rsidRPr="00000000" w14:paraId="00000067">
      <w:pPr>
        <w:spacing w:after="240" w:before="240" w:lineRule="auto"/>
        <w:ind w:left="1440" w:firstLine="0"/>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sectPr>
      <w:headerReference r:id="rId25" w:type="default"/>
      <w:footerReference r:id="rId2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Georgia"/>
  <w:font w:name="Comic Sans MS"/>
  <w:font w:name="Caveat">
    <w:embedRegular w:fontKey="{00000000-0000-0000-0000-000000000000}" r:id="rId1" w:subsetted="0"/>
    <w:embedBold w:fontKey="{00000000-0000-0000-0000-000000000000}" r:id="rId2" w:subsetted="0"/>
  </w:font>
  <w:font w:name="Pacifico">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jc w:val="center"/>
      <w:rPr>
        <w:rFonts w:ascii="Georgia" w:cs="Georgia" w:eastAsia="Georgia" w:hAnsi="Georgia"/>
        <w:b w:val="1"/>
        <w:shd w:fill="f4cccc" w:val="clear"/>
      </w:rPr>
    </w:pPr>
    <w:r w:rsidDel="00000000" w:rsidR="00000000" w:rsidRPr="00000000">
      <w:rPr>
        <w:rFonts w:ascii="Georgia" w:cs="Georgia" w:eastAsia="Georgia" w:hAnsi="Georgia"/>
        <w:b w:val="1"/>
        <w:shd w:fill="f4cccc" w:val="clear"/>
        <w:rtl w:val="0"/>
      </w:rPr>
      <w:t xml:space="preserve">PRACTICAS PROFECIONALIZANTES </w:t>
    </w:r>
  </w:p>
  <w:p w:rsidR="00000000" w:rsidDel="00000000" w:rsidP="00000000" w:rsidRDefault="00000000" w:rsidRPr="00000000" w14:paraId="0000006B">
    <w:pPr>
      <w:rPr/>
    </w:pPr>
    <w:r w:rsidDel="00000000" w:rsidR="00000000" w:rsidRPr="00000000">
      <w:rPr>
        <w:rFonts w:ascii="Caveat" w:cs="Caveat" w:eastAsia="Caveat" w:hAnsi="Caveat"/>
        <w:b w:val="1"/>
        <w:sz w:val="26"/>
        <w:szCs w:val="26"/>
        <w:rtl w:val="0"/>
      </w:rPr>
      <w:t xml:space="preserve">Sol Guzman y Priscila Oviedo </w:t>
    </w:r>
    <w:r w:rsidDel="00000000" w:rsidR="00000000" w:rsidRPr="00000000">
      <w:rPr>
        <w:rtl w:val="0"/>
      </w:rPr>
      <w:t xml:space="preserve">                                                         </w:t>
    </w:r>
    <w:r w:rsidDel="00000000" w:rsidR="00000000" w:rsidRPr="00000000">
      <w:rPr>
        <w:rtl w:val="0"/>
      </w:rPr>
      <w:t xml:space="preserve">  </w:t>
    </w:r>
    <w:r w:rsidDel="00000000" w:rsidR="00000000" w:rsidRPr="00000000">
      <w:rPr>
        <w:rFonts w:ascii="Comic Sans MS" w:cs="Comic Sans MS" w:eastAsia="Comic Sans MS" w:hAnsi="Comic Sans MS"/>
        <w:color w:val="666666"/>
        <w:rtl w:val="0"/>
      </w:rPr>
      <w:t xml:space="preserve">Mina Gualcamayo  </w:t>
    </w:r>
    <w:r w:rsidDel="00000000" w:rsidR="00000000" w:rsidRPr="00000000">
      <w:rPr>
        <w:rtl w:val="0"/>
      </w:rPr>
      <w:t xml:space="preserve"> </w:t>
    </w:r>
    <w:r w:rsidDel="00000000" w:rsidR="00000000" w:rsidRPr="00000000">
      <w:rPr>
        <w:shd w:fill="fce5cd" w:val="clear"/>
        <w:rtl w:val="0"/>
      </w:rPr>
      <w:t xml:space="preserve"> </w:t>
    </w: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4.png"/><Relationship Id="rId21" Type="http://schemas.openxmlformats.org/officeDocument/2006/relationships/image" Target="media/image19.png"/><Relationship Id="rId24" Type="http://schemas.openxmlformats.org/officeDocument/2006/relationships/image" Target="media/image13.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5.png"/><Relationship Id="rId8" Type="http://schemas.openxmlformats.org/officeDocument/2006/relationships/image" Target="media/image14.png"/><Relationship Id="rId11" Type="http://schemas.openxmlformats.org/officeDocument/2006/relationships/image" Target="media/image17.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2.png"/><Relationship Id="rId17" Type="http://schemas.openxmlformats.org/officeDocument/2006/relationships/image" Target="media/image16.png"/><Relationship Id="rId16" Type="http://schemas.openxmlformats.org/officeDocument/2006/relationships/image" Target="media/image10.png"/><Relationship Id="rId19" Type="http://schemas.openxmlformats.org/officeDocument/2006/relationships/image" Target="media/image15.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