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03" w:rsidRPr="002136D4" w:rsidRDefault="000F3FD5" w:rsidP="000F3F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4"/>
          <w:szCs w:val="32"/>
          <w:lang w:val="en" w:eastAsia="es-AR"/>
        </w:rPr>
      </w:pPr>
      <w:r w:rsidRPr="002136D4">
        <w:rPr>
          <w:rFonts w:ascii="inherit" w:eastAsia="Times New Roman" w:hAnsi="inherit" w:cs="Courier New"/>
          <w:color w:val="202124"/>
          <w:sz w:val="40"/>
          <w:szCs w:val="32"/>
          <w:lang w:val="en" w:eastAsia="es-AR"/>
        </w:rPr>
        <w:t>Story of Alfred and his girlfriend</w:t>
      </w:r>
      <w:r w:rsidR="00491D03" w:rsidRPr="002136D4">
        <w:rPr>
          <w:rFonts w:ascii="inherit" w:eastAsia="Times New Roman" w:hAnsi="inherit" w:cs="Courier New"/>
          <w:color w:val="202124"/>
          <w:sz w:val="40"/>
          <w:szCs w:val="32"/>
          <w:lang w:val="en" w:eastAsia="es-AR"/>
        </w:rPr>
        <w:t xml:space="preserve"> Maria </w:t>
      </w:r>
      <w:bookmarkStart w:id="0" w:name="_GoBack"/>
      <w:bookmarkEnd w:id="0"/>
    </w:p>
    <w:p w:rsidR="002136D4" w:rsidRPr="002136D4" w:rsidRDefault="002136D4" w:rsidP="000F3F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2"/>
          <w:szCs w:val="32"/>
          <w:lang w:val="en" w:eastAsia="es-AR"/>
        </w:rPr>
      </w:pPr>
    </w:p>
    <w:p w:rsidR="00491D03" w:rsidRPr="002136D4" w:rsidRDefault="00491D03" w:rsidP="00491D03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 xml:space="preserve">Alfred invited his girlfriend to lunch on a Friday, he invited her to a cafe, </w:t>
      </w:r>
      <w:proofErr w:type="gramStart"/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>it</w:t>
      </w:r>
      <w:proofErr w:type="gramEnd"/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 xml:space="preserve"> was the best known in the city</w:t>
      </w:r>
    </w:p>
    <w:p w:rsidR="00491D03" w:rsidRPr="002136D4" w:rsidRDefault="00491D03" w:rsidP="00491D03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 xml:space="preserve"> </w:t>
      </w:r>
      <w:r w:rsidRPr="002136D4">
        <w:rPr>
          <w:rFonts w:ascii="Broadway" w:hAnsi="Broadway"/>
          <w:noProof/>
          <w:sz w:val="28"/>
          <w:szCs w:val="32"/>
        </w:rPr>
        <w:drawing>
          <wp:inline distT="0" distB="0" distL="0" distR="0" wp14:anchorId="1321FC5E" wp14:editId="19DB4D16">
            <wp:extent cx="1561171" cy="1040781"/>
            <wp:effectExtent l="0" t="0" r="1270" b="6985"/>
            <wp:docPr id="6" name="Imagen 6" descr="Cómo invitar a salir a una chica en 6 sencillos pasos (con ejemplos) -  Métodos Para Li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invitar a salir a una chica en 6 sencillos pasos (con ejemplos) -  Métodos Para Lig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22" cy="105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03" w:rsidRPr="002136D4" w:rsidRDefault="00491D03" w:rsidP="00491D03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>The days passed until Friday arrived, and a problem occurred, it was a rainy day</w:t>
      </w:r>
    </w:p>
    <w:p w:rsidR="00491D03" w:rsidRPr="002136D4" w:rsidRDefault="00491D03" w:rsidP="00491D03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 xml:space="preserve"> </w:t>
      </w:r>
      <w:r w:rsidRPr="002136D4">
        <w:rPr>
          <w:rFonts w:ascii="Broadway" w:hAnsi="Broadway"/>
          <w:noProof/>
          <w:sz w:val="28"/>
          <w:szCs w:val="32"/>
        </w:rPr>
        <w:drawing>
          <wp:inline distT="0" distB="0" distL="0" distR="0" wp14:anchorId="3808EA6C" wp14:editId="491614F7">
            <wp:extent cx="713678" cy="1071947"/>
            <wp:effectExtent l="0" t="0" r="0" b="0"/>
            <wp:docPr id="2" name="Imagen 2" descr="Gotas De Lluvia En La Ventana, Día Lluvioso. Fotos, Retratos, Imágenes Y  Fotografía De Archivo Libres De Derecho. Image 7455129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tas De Lluvia En La Ventana, Día Lluvioso. Fotos, Retratos, Imágenes Y  Fotografía De Archivo Libres De Derecho. Image 74551292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61" cy="10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03" w:rsidRPr="002136D4" w:rsidRDefault="00491D03" w:rsidP="00491D03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>They both got very worried and didn't know what to do because they had to walk, the place was ten blocks away.</w:t>
      </w:r>
    </w:p>
    <w:p w:rsidR="00491D03" w:rsidRPr="002136D4" w:rsidRDefault="00491D03" w:rsidP="00491D03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 xml:space="preserve"> </w:t>
      </w:r>
      <w:r w:rsidRPr="002136D4">
        <w:rPr>
          <w:rFonts w:ascii="Broadway" w:hAnsi="Broadway"/>
          <w:noProof/>
          <w:sz w:val="28"/>
          <w:szCs w:val="32"/>
        </w:rPr>
        <w:drawing>
          <wp:inline distT="0" distB="0" distL="0" distR="0" wp14:anchorId="52ADA320" wp14:editId="6A57D81E">
            <wp:extent cx="2118732" cy="1058572"/>
            <wp:effectExtent l="0" t="0" r="0" b="8255"/>
            <wp:docPr id="3" name="Imagen 3" descr="Crece la preocupación por la economía y el desempleo - App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ce la preocupación por la economía y el desempleo - Appvis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293" cy="10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03" w:rsidRPr="002136D4" w:rsidRDefault="00491D03" w:rsidP="00491D03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>Until Alfred remembered that he had two umbrellas and they both walked together with umbrellas.</w:t>
      </w:r>
    </w:p>
    <w:p w:rsidR="00491D03" w:rsidRPr="002136D4" w:rsidRDefault="00491D03" w:rsidP="00491D03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 xml:space="preserve"> </w:t>
      </w:r>
      <w:r w:rsidRPr="002136D4">
        <w:rPr>
          <w:rFonts w:ascii="Broadway" w:hAnsi="Broadway"/>
          <w:noProof/>
          <w:sz w:val="28"/>
          <w:szCs w:val="32"/>
        </w:rPr>
        <w:drawing>
          <wp:inline distT="0" distB="0" distL="0" distR="0" wp14:anchorId="1767280F" wp14:editId="6B788C4E">
            <wp:extent cx="1795347" cy="1039186"/>
            <wp:effectExtent l="0" t="0" r="0" b="8890"/>
            <wp:docPr id="4" name="Imagen 4" descr="VisionTimesen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TimesenEspañ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18" cy="10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6D4" w:rsidRPr="002136D4" w:rsidRDefault="00491D03" w:rsidP="002136D4">
      <w:pPr>
        <w:pStyle w:val="HTMLconformatoprevio"/>
        <w:shd w:val="clear" w:color="auto" w:fill="F8F9FA"/>
        <w:spacing w:line="540" w:lineRule="atLeast"/>
        <w:rPr>
          <w:rStyle w:val="y2iqfc"/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Style w:val="y2iqfc"/>
          <w:rFonts w:ascii="Broadway" w:hAnsi="Broadway"/>
          <w:color w:val="202124"/>
          <w:sz w:val="28"/>
          <w:szCs w:val="32"/>
          <w:lang w:val="en"/>
        </w:rPr>
        <w:t>And they could both eat without problems, that's how this love story ended.</w:t>
      </w:r>
    </w:p>
    <w:p w:rsidR="00566AC9" w:rsidRPr="002136D4" w:rsidRDefault="00AA12B2" w:rsidP="002136D4">
      <w:pPr>
        <w:pStyle w:val="HTMLconformatoprevio"/>
        <w:shd w:val="clear" w:color="auto" w:fill="F8F9FA"/>
        <w:spacing w:line="540" w:lineRule="atLeast"/>
        <w:rPr>
          <w:rFonts w:ascii="Broadway" w:hAnsi="Broadway"/>
          <w:color w:val="202124"/>
          <w:sz w:val="28"/>
          <w:szCs w:val="32"/>
          <w:lang w:val="en"/>
        </w:rPr>
      </w:pPr>
      <w:r w:rsidRPr="002136D4">
        <w:rPr>
          <w:rFonts w:ascii="Broadway" w:hAnsi="Broadway"/>
          <w:noProof/>
          <w:sz w:val="28"/>
          <w:szCs w:val="32"/>
        </w:rPr>
        <w:drawing>
          <wp:inline distT="0" distB="0" distL="0" distR="0">
            <wp:extent cx="1717288" cy="708690"/>
            <wp:effectExtent l="0" t="0" r="0" b="0"/>
            <wp:docPr id="5" name="Imagen 5" descr="Saludablemente - 6 Consejos para Comer de Forma Más Consc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ludablemente - 6 Consejos para Comer de Forma Más Consci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01103" cy="78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B2" w:rsidRPr="002136D4" w:rsidRDefault="00AA12B2">
      <w:pPr>
        <w:rPr>
          <w:rFonts w:ascii="Broadway" w:hAnsi="Broadway"/>
          <w:sz w:val="28"/>
          <w:szCs w:val="32"/>
        </w:rPr>
      </w:pPr>
      <w:r w:rsidRPr="002136D4">
        <w:rPr>
          <w:rFonts w:ascii="Broadway" w:hAnsi="Broadway"/>
          <w:sz w:val="28"/>
          <w:szCs w:val="32"/>
        </w:rPr>
        <w:t>Alejo De Francesco 3</w:t>
      </w:r>
      <w:proofErr w:type="gramStart"/>
      <w:r w:rsidRPr="002136D4">
        <w:rPr>
          <w:rFonts w:ascii="Broadway" w:hAnsi="Broadway"/>
          <w:sz w:val="28"/>
          <w:szCs w:val="32"/>
        </w:rPr>
        <w:t>° ”</w:t>
      </w:r>
      <w:proofErr w:type="gramEnd"/>
      <w:r w:rsidRPr="002136D4">
        <w:rPr>
          <w:rFonts w:ascii="Broadway" w:hAnsi="Broadway"/>
          <w:sz w:val="28"/>
          <w:szCs w:val="32"/>
        </w:rPr>
        <w:t>B”</w:t>
      </w:r>
    </w:p>
    <w:sectPr w:rsidR="00AA12B2" w:rsidRPr="002136D4" w:rsidSect="002136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D5"/>
    <w:rsid w:val="000F3FD5"/>
    <w:rsid w:val="002136D4"/>
    <w:rsid w:val="00491D03"/>
    <w:rsid w:val="00566AC9"/>
    <w:rsid w:val="00A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D4B26-17DE-42C4-8094-D035E5E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0F3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F3FD5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y2iqfc">
    <w:name w:val="y2iqfc"/>
    <w:basedOn w:val="Fuentedeprrafopredeter"/>
    <w:rsid w:val="000F3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2022-06-29T21:32:00Z</dcterms:created>
  <dcterms:modified xsi:type="dcterms:W3CDTF">2022-06-29T21:56:00Z</dcterms:modified>
</cp:coreProperties>
</file>