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854" w:rsidRDefault="00A90854" w:rsidP="00EA4E24">
      <w:pPr>
        <w:spacing w:line="480" w:lineRule="auto"/>
        <w:jc w:val="center"/>
        <w:rPr>
          <w:b/>
          <w:color w:val="FF0000"/>
          <w:sz w:val="40"/>
          <w:szCs w:val="40"/>
          <w:u w:val="double"/>
        </w:rPr>
      </w:pPr>
      <w:r>
        <w:rPr>
          <w:b/>
          <w:color w:val="FF0000"/>
          <w:sz w:val="40"/>
          <w:szCs w:val="40"/>
          <w:u w:val="double"/>
        </w:rPr>
        <w:t>C O L E G I O  S A N  J O S E</w:t>
      </w:r>
    </w:p>
    <w:p w:rsidR="00A90854" w:rsidRDefault="00A90854" w:rsidP="00A90854">
      <w:pPr>
        <w:spacing w:line="480" w:lineRule="auto"/>
        <w:jc w:val="both"/>
        <w:rPr>
          <w:rFonts w:ascii="Eras Light ITC" w:hAnsi="Eras Light ITC"/>
          <w:b/>
          <w:color w:val="7030A0"/>
          <w:sz w:val="32"/>
          <w:szCs w:val="32"/>
        </w:rPr>
      </w:pPr>
      <w:r>
        <w:rPr>
          <w:noProof/>
          <w:lang w:val="en-US"/>
        </w:rPr>
        <w:drawing>
          <wp:inline distT="0" distB="0" distL="0" distR="0">
            <wp:extent cx="6340475" cy="2769235"/>
            <wp:effectExtent l="0" t="0" r="3175" b="0"/>
            <wp:docPr id="1" name="Imagen 1" descr="Descripción: Una vez un hombre le pidió s Dios una flor y una mariposa... Frases De Aliento, Frases Bonitas De Amor, Frases De Amistad, Frases De Sabiduria, Hombre Fiel, Mujer De Dios, Confía En Dios, Dios Fiel, Frases Fregon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Una vez un hombre le pidió s Dios una flor y una mariposa... Frases De Aliento, Frases Bonitas De Amor, Frases De Amistad, Frases De Sabiduria, Hombre Fiel, Mujer De Dios, Confía En Dios, Dios Fiel, Frases Fregon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40475" cy="2769235"/>
                    </a:xfrm>
                    <a:prstGeom prst="rect">
                      <a:avLst/>
                    </a:prstGeom>
                    <a:noFill/>
                    <a:ln>
                      <a:noFill/>
                    </a:ln>
                  </pic:spPr>
                </pic:pic>
              </a:graphicData>
            </a:graphic>
          </wp:inline>
        </w:drawing>
      </w:r>
    </w:p>
    <w:p w:rsidR="00A90854" w:rsidRDefault="00A90854" w:rsidP="00A90854">
      <w:pPr>
        <w:spacing w:line="480" w:lineRule="auto"/>
        <w:jc w:val="both"/>
        <w:rPr>
          <w:b/>
          <w:sz w:val="28"/>
          <w:szCs w:val="28"/>
          <w:u w:val="single"/>
        </w:rPr>
      </w:pPr>
      <w:r>
        <w:rPr>
          <w:b/>
          <w:sz w:val="28"/>
          <w:szCs w:val="28"/>
          <w:u w:val="single"/>
        </w:rPr>
        <w:t>Materia: DERECHO COMERCIAL– QUINTO ECONOMIA</w:t>
      </w:r>
    </w:p>
    <w:p w:rsidR="00A90854" w:rsidRDefault="00A90854" w:rsidP="00A90854">
      <w:pPr>
        <w:spacing w:line="480" w:lineRule="auto"/>
        <w:jc w:val="both"/>
        <w:rPr>
          <w:b/>
          <w:sz w:val="28"/>
          <w:szCs w:val="28"/>
          <w:u w:val="single"/>
        </w:rPr>
      </w:pPr>
      <w:r>
        <w:rPr>
          <w:b/>
          <w:sz w:val="28"/>
          <w:szCs w:val="28"/>
          <w:u w:val="single"/>
        </w:rPr>
        <w:t>Profesora: PATRCIA POBLETE</w:t>
      </w:r>
    </w:p>
    <w:p w:rsidR="00A90854" w:rsidRDefault="00A90854" w:rsidP="00A90854">
      <w:pPr>
        <w:spacing w:line="480" w:lineRule="auto"/>
        <w:jc w:val="both"/>
        <w:rPr>
          <w:b/>
          <w:color w:val="002060"/>
          <w:sz w:val="28"/>
          <w:szCs w:val="28"/>
          <w:u w:val="single"/>
        </w:rPr>
      </w:pPr>
      <w:r>
        <w:rPr>
          <w:b/>
          <w:color w:val="002060"/>
          <w:sz w:val="28"/>
          <w:szCs w:val="28"/>
          <w:u w:val="double"/>
        </w:rPr>
        <w:t>GUIA DE ESTUDIO</w:t>
      </w:r>
      <w:r w:rsidR="00FE6A03">
        <w:rPr>
          <w:b/>
          <w:color w:val="002060"/>
          <w:sz w:val="28"/>
          <w:szCs w:val="28"/>
          <w:u w:val="double"/>
        </w:rPr>
        <w:t xml:space="preserve"> </w:t>
      </w:r>
      <w:bookmarkStart w:id="0" w:name="_GoBack"/>
      <w:bookmarkEnd w:id="0"/>
      <w:r>
        <w:rPr>
          <w:b/>
          <w:color w:val="002060"/>
          <w:sz w:val="28"/>
          <w:szCs w:val="28"/>
          <w:u w:val="single"/>
        </w:rPr>
        <w:t xml:space="preserve">(CONTRATOS SEGUNDA PARTE) : </w:t>
      </w:r>
    </w:p>
    <w:p w:rsidR="00A90854" w:rsidRPr="00BB5243" w:rsidRDefault="00A90854" w:rsidP="00A90854">
      <w:pPr>
        <w:pStyle w:val="Prrafodelista"/>
        <w:numPr>
          <w:ilvl w:val="0"/>
          <w:numId w:val="1"/>
        </w:numPr>
        <w:spacing w:line="240" w:lineRule="auto"/>
        <w:jc w:val="both"/>
        <w:rPr>
          <w:b/>
          <w:color w:val="00B050"/>
          <w:sz w:val="28"/>
          <w:szCs w:val="28"/>
          <w:u w:val="single"/>
        </w:rPr>
      </w:pPr>
      <w:r w:rsidRPr="00BB5243">
        <w:rPr>
          <w:b/>
          <w:color w:val="00B050"/>
          <w:sz w:val="28"/>
          <w:szCs w:val="28"/>
          <w:u w:val="single"/>
        </w:rPr>
        <w:t>IMPORTANTE!!!!!!!</w:t>
      </w:r>
    </w:p>
    <w:p w:rsidR="00A90854" w:rsidRPr="00BB5243" w:rsidRDefault="00A90854" w:rsidP="00A90854">
      <w:pPr>
        <w:pStyle w:val="Prrafodelista"/>
        <w:spacing w:line="240" w:lineRule="auto"/>
        <w:jc w:val="both"/>
        <w:rPr>
          <w:b/>
          <w:color w:val="00B050"/>
          <w:sz w:val="28"/>
          <w:szCs w:val="28"/>
        </w:rPr>
      </w:pPr>
      <w:r w:rsidRPr="00BB5243">
        <w:rPr>
          <w:b/>
          <w:color w:val="00B050"/>
          <w:sz w:val="28"/>
          <w:szCs w:val="28"/>
        </w:rPr>
        <w:t xml:space="preserve">                                      </w:t>
      </w:r>
      <w:r w:rsidRPr="00BB5243">
        <w:rPr>
          <w:color w:val="00B050"/>
          <w:sz w:val="28"/>
          <w:szCs w:val="28"/>
        </w:rPr>
        <w:t>Dado que desde que empezamos las clases hicimos un glosario (el que debía estar en las ultimas hojas del cuaderno), deberán escribir y buscar el significado de</w:t>
      </w:r>
      <w:r w:rsidRPr="00BB5243">
        <w:rPr>
          <w:b/>
          <w:color w:val="00B050"/>
          <w:sz w:val="28"/>
          <w:szCs w:val="28"/>
        </w:rPr>
        <w:t xml:space="preserve"> “todas las palabras nuevas, novedosas o que desconozcan el significado”.</w:t>
      </w:r>
    </w:p>
    <w:p w:rsidR="00BB5243" w:rsidRPr="00BB5243" w:rsidRDefault="00BB5243" w:rsidP="00A90854">
      <w:pPr>
        <w:pStyle w:val="Prrafodelista"/>
        <w:spacing w:line="240" w:lineRule="auto"/>
        <w:jc w:val="both"/>
        <w:rPr>
          <w:b/>
          <w:color w:val="00B050"/>
          <w:sz w:val="28"/>
          <w:szCs w:val="28"/>
        </w:rPr>
      </w:pPr>
    </w:p>
    <w:p w:rsidR="00A90854" w:rsidRPr="00BB5243" w:rsidRDefault="00A90854" w:rsidP="00A90854">
      <w:pPr>
        <w:pStyle w:val="Prrafodelista"/>
        <w:spacing w:line="240" w:lineRule="auto"/>
        <w:jc w:val="both"/>
        <w:rPr>
          <w:b/>
          <w:sz w:val="28"/>
          <w:szCs w:val="28"/>
          <w:u w:val="double"/>
        </w:rPr>
      </w:pPr>
      <w:r w:rsidRPr="00BB5243">
        <w:rPr>
          <w:b/>
          <w:sz w:val="28"/>
          <w:szCs w:val="28"/>
          <w:u w:val="double"/>
        </w:rPr>
        <w:t>TEMA: CONTRATOS- CLASIFICACION-  EXTINCION DE LOS CONTRATOS</w:t>
      </w:r>
    </w:p>
    <w:p w:rsidR="00A90854" w:rsidRPr="00BB5243" w:rsidRDefault="00A90854" w:rsidP="00A90854">
      <w:pPr>
        <w:pStyle w:val="Prrafodelista"/>
        <w:spacing w:line="240" w:lineRule="auto"/>
        <w:jc w:val="both"/>
        <w:rPr>
          <w:b/>
          <w:color w:val="FF0000"/>
          <w:sz w:val="28"/>
          <w:szCs w:val="28"/>
        </w:rPr>
      </w:pPr>
    </w:p>
    <w:p w:rsidR="00A90854" w:rsidRDefault="00A90854" w:rsidP="00A90854">
      <w:pPr>
        <w:pStyle w:val="Prrafodelista"/>
        <w:numPr>
          <w:ilvl w:val="0"/>
          <w:numId w:val="2"/>
        </w:numPr>
        <w:jc w:val="both"/>
        <w:rPr>
          <w:b/>
          <w:color w:val="FF0000"/>
          <w:sz w:val="24"/>
          <w:szCs w:val="24"/>
          <w:u w:val="double"/>
        </w:rPr>
      </w:pPr>
      <w:r>
        <w:rPr>
          <w:b/>
          <w:color w:val="FF0000"/>
          <w:sz w:val="24"/>
          <w:szCs w:val="24"/>
          <w:u w:val="double"/>
        </w:rPr>
        <w:t>ELEMENTOS  Y LOS REQUISITOS DE VALIDEZ DE LOS CONTRATOS</w:t>
      </w:r>
    </w:p>
    <w:p w:rsidR="00A90854" w:rsidRDefault="00A90854" w:rsidP="00A90854">
      <w:pPr>
        <w:jc w:val="both"/>
      </w:pPr>
      <w:r>
        <w:t xml:space="preserve"> Mirar:    </w:t>
      </w:r>
      <w:hyperlink r:id="rId6" w:history="1">
        <w:r>
          <w:rPr>
            <w:rStyle w:val="Hipervnculo"/>
          </w:rPr>
          <w:t>www.youtube.com/watch?v=qUuNaepcP0Y</w:t>
        </w:r>
      </w:hyperlink>
      <w:r>
        <w:t xml:space="preserve"> (quiero aclararte  que la legislación del video NO CORRESPONDE A LA NUESTRA, solos que  el contenido y el modo de explicación condice con nuestra regulación, por lo que NO DEBES TENER EN CUENTA LA LEGISLACION DE LOS VIDEOS). </w:t>
      </w:r>
    </w:p>
    <w:p w:rsidR="00A90854" w:rsidRDefault="00A90854" w:rsidP="00A90854">
      <w:pPr>
        <w:spacing w:line="600" w:lineRule="auto"/>
        <w:jc w:val="both"/>
        <w:rPr>
          <w:b/>
          <w:sz w:val="24"/>
          <w:szCs w:val="24"/>
        </w:rPr>
      </w:pPr>
      <w:r>
        <w:rPr>
          <w:b/>
          <w:sz w:val="24"/>
          <w:szCs w:val="24"/>
          <w:u w:val="double"/>
        </w:rPr>
        <w:lastRenderedPageBreak/>
        <w:t>LOS ELEMENTOS DE LOS CONTRATOS</w:t>
      </w:r>
      <w:r>
        <w:rPr>
          <w:b/>
          <w:sz w:val="24"/>
          <w:szCs w:val="24"/>
        </w:rPr>
        <w:t>:</w:t>
      </w:r>
    </w:p>
    <w:p w:rsidR="00A90854" w:rsidRDefault="00A90854" w:rsidP="00A90854">
      <w:pPr>
        <w:pStyle w:val="Prrafodelista"/>
        <w:numPr>
          <w:ilvl w:val="0"/>
          <w:numId w:val="3"/>
        </w:numPr>
        <w:spacing w:line="360" w:lineRule="auto"/>
        <w:jc w:val="both"/>
        <w:rPr>
          <w:b/>
          <w:sz w:val="24"/>
          <w:szCs w:val="24"/>
        </w:rPr>
      </w:pPr>
      <w:r>
        <w:rPr>
          <w:sz w:val="24"/>
          <w:szCs w:val="24"/>
        </w:rPr>
        <w:t>Los contratos son celebrados por</w:t>
      </w:r>
      <w:r>
        <w:rPr>
          <w:b/>
          <w:sz w:val="24"/>
          <w:szCs w:val="24"/>
        </w:rPr>
        <w:t xml:space="preserve"> PERSONAS, </w:t>
      </w:r>
      <w:r>
        <w:rPr>
          <w:sz w:val="24"/>
          <w:szCs w:val="24"/>
        </w:rPr>
        <w:t>que se denominan</w:t>
      </w:r>
      <w:r>
        <w:rPr>
          <w:b/>
          <w:sz w:val="24"/>
          <w:szCs w:val="24"/>
        </w:rPr>
        <w:t xml:space="preserve"> SUJETOS O PARTES.</w:t>
      </w:r>
    </w:p>
    <w:p w:rsidR="00A90854" w:rsidRDefault="00A90854" w:rsidP="00A90854">
      <w:pPr>
        <w:pStyle w:val="Prrafodelista"/>
        <w:numPr>
          <w:ilvl w:val="0"/>
          <w:numId w:val="3"/>
        </w:numPr>
        <w:spacing w:line="360" w:lineRule="auto"/>
        <w:jc w:val="both"/>
        <w:rPr>
          <w:b/>
          <w:sz w:val="24"/>
          <w:szCs w:val="24"/>
        </w:rPr>
      </w:pPr>
      <w:r>
        <w:rPr>
          <w:sz w:val="24"/>
          <w:szCs w:val="24"/>
        </w:rPr>
        <w:t xml:space="preserve">Esas personas se comprometieron a </w:t>
      </w:r>
      <w:r>
        <w:rPr>
          <w:b/>
          <w:sz w:val="24"/>
          <w:szCs w:val="24"/>
        </w:rPr>
        <w:t>DAR O HACER ALGO</w:t>
      </w:r>
      <w:r>
        <w:rPr>
          <w:sz w:val="24"/>
          <w:szCs w:val="24"/>
        </w:rPr>
        <w:t xml:space="preserve">, que es el </w:t>
      </w:r>
      <w:r>
        <w:rPr>
          <w:b/>
          <w:sz w:val="24"/>
          <w:szCs w:val="24"/>
        </w:rPr>
        <w:t xml:space="preserve">OBJETO </w:t>
      </w:r>
      <w:r>
        <w:rPr>
          <w:sz w:val="24"/>
          <w:szCs w:val="24"/>
        </w:rPr>
        <w:t xml:space="preserve">del contrato, el que debe </w:t>
      </w:r>
      <w:r>
        <w:rPr>
          <w:b/>
          <w:sz w:val="24"/>
          <w:szCs w:val="24"/>
        </w:rPr>
        <w:t>ser licito, posible material y jurídicamente, determinado o determinable, susceptible de valoración económica y corresponder a un interés de las partes.</w:t>
      </w:r>
    </w:p>
    <w:p w:rsidR="00A90854" w:rsidRDefault="00A90854" w:rsidP="00A90854">
      <w:pPr>
        <w:pStyle w:val="Prrafodelista"/>
        <w:numPr>
          <w:ilvl w:val="0"/>
          <w:numId w:val="3"/>
        </w:numPr>
        <w:spacing w:line="360" w:lineRule="auto"/>
        <w:jc w:val="both"/>
        <w:rPr>
          <w:sz w:val="24"/>
          <w:szCs w:val="24"/>
        </w:rPr>
      </w:pPr>
      <w:r>
        <w:rPr>
          <w:sz w:val="24"/>
          <w:szCs w:val="24"/>
        </w:rPr>
        <w:t xml:space="preserve">Expresaron su voluntad, consentimiento, de modo tal que no quedan dudas acerca de las obligaciones que asumieron. El modo de expresión de sus voluntades es la </w:t>
      </w:r>
      <w:r>
        <w:rPr>
          <w:b/>
          <w:sz w:val="24"/>
          <w:szCs w:val="24"/>
        </w:rPr>
        <w:t xml:space="preserve">FORMA </w:t>
      </w:r>
      <w:r>
        <w:rPr>
          <w:sz w:val="24"/>
          <w:szCs w:val="24"/>
        </w:rPr>
        <w:t xml:space="preserve">de los contratos. </w:t>
      </w:r>
    </w:p>
    <w:p w:rsidR="00A90854" w:rsidRDefault="00A90854" w:rsidP="00A90854">
      <w:pPr>
        <w:spacing w:line="360" w:lineRule="auto"/>
        <w:jc w:val="both"/>
        <w:rPr>
          <w:sz w:val="24"/>
          <w:szCs w:val="24"/>
        </w:rPr>
      </w:pPr>
      <w:r>
        <w:rPr>
          <w:b/>
          <w:color w:val="00B050"/>
          <w:sz w:val="24"/>
          <w:szCs w:val="24"/>
          <w:u w:val="double"/>
        </w:rPr>
        <w:t>LOS SUJETOS</w:t>
      </w:r>
      <w:r>
        <w:rPr>
          <w:sz w:val="24"/>
          <w:szCs w:val="24"/>
        </w:rPr>
        <w:t xml:space="preserve">, que celebran el contrato deben reunir ciertas condiciones que los habilitan para hacerlo. Deben ser:  </w:t>
      </w:r>
    </w:p>
    <w:p w:rsidR="00A90854" w:rsidRDefault="00A90854" w:rsidP="00A90854">
      <w:pPr>
        <w:pStyle w:val="Prrafodelista"/>
        <w:numPr>
          <w:ilvl w:val="0"/>
          <w:numId w:val="4"/>
        </w:numPr>
        <w:spacing w:line="600" w:lineRule="auto"/>
        <w:jc w:val="both"/>
        <w:rPr>
          <w:b/>
          <w:sz w:val="24"/>
          <w:szCs w:val="24"/>
        </w:rPr>
      </w:pPr>
      <w:r>
        <w:rPr>
          <w:b/>
          <w:sz w:val="24"/>
          <w:szCs w:val="24"/>
          <w:u w:val="double"/>
        </w:rPr>
        <w:t>Personas físicas o jurídicas</w:t>
      </w:r>
      <w:r>
        <w:rPr>
          <w:b/>
          <w:sz w:val="24"/>
          <w:szCs w:val="24"/>
        </w:rPr>
        <w:t>.</w:t>
      </w:r>
    </w:p>
    <w:p w:rsidR="00A90854" w:rsidRDefault="00A90854" w:rsidP="00A90854">
      <w:pPr>
        <w:pStyle w:val="Prrafodelista"/>
        <w:numPr>
          <w:ilvl w:val="0"/>
          <w:numId w:val="4"/>
        </w:numPr>
        <w:spacing w:line="600" w:lineRule="auto"/>
        <w:jc w:val="both"/>
        <w:rPr>
          <w:b/>
          <w:sz w:val="24"/>
          <w:szCs w:val="24"/>
        </w:rPr>
      </w:pPr>
      <w:r>
        <w:rPr>
          <w:b/>
          <w:sz w:val="24"/>
          <w:szCs w:val="24"/>
          <w:u w:val="double"/>
        </w:rPr>
        <w:t xml:space="preserve">Tener capacidad para contratar implica un PRESUPUESTO DEL CONSENTIMIENTO </w:t>
      </w:r>
      <w:proofErr w:type="gramStart"/>
      <w:r>
        <w:rPr>
          <w:b/>
          <w:sz w:val="24"/>
          <w:szCs w:val="24"/>
          <w:u w:val="double"/>
        </w:rPr>
        <w:t>(</w:t>
      </w:r>
      <w:r>
        <w:rPr>
          <w:b/>
          <w:sz w:val="24"/>
          <w:szCs w:val="24"/>
        </w:rPr>
        <w:t xml:space="preserve"> es</w:t>
      </w:r>
      <w:proofErr w:type="gramEnd"/>
      <w:r>
        <w:rPr>
          <w:b/>
          <w:sz w:val="24"/>
          <w:szCs w:val="24"/>
        </w:rPr>
        <w:t xml:space="preserve"> decir  que deben tener la aptitud para ser titular de derechos y deberes jurídicos, pudiendo POR SI MISMOS cumplirlos. Por lo que deben  ser mayores y  no estar disminuidos en sus capacidades).</w:t>
      </w:r>
    </w:p>
    <w:p w:rsidR="00A90854" w:rsidRDefault="00A90854" w:rsidP="00A90854">
      <w:pPr>
        <w:pStyle w:val="Prrafodelista"/>
        <w:spacing w:line="600" w:lineRule="auto"/>
        <w:jc w:val="both"/>
        <w:rPr>
          <w:b/>
          <w:sz w:val="24"/>
          <w:szCs w:val="24"/>
          <w:u w:val="double"/>
        </w:rPr>
      </w:pPr>
      <w:r>
        <w:rPr>
          <w:b/>
          <w:sz w:val="24"/>
          <w:szCs w:val="24"/>
          <w:u w:val="double"/>
        </w:rPr>
        <w:t xml:space="preserve">El acto jurídico debe estar hecho con DISCERNIMIENTO INTENCION y LIBERTAD.  </w:t>
      </w:r>
    </w:p>
    <w:p w:rsidR="00A90854" w:rsidRDefault="00A90854" w:rsidP="00A90854">
      <w:pPr>
        <w:pStyle w:val="Prrafodelista"/>
        <w:spacing w:line="600" w:lineRule="auto"/>
        <w:jc w:val="both"/>
        <w:rPr>
          <w:b/>
          <w:sz w:val="24"/>
          <w:szCs w:val="24"/>
        </w:rPr>
      </w:pPr>
      <w:r>
        <w:rPr>
          <w:b/>
          <w:sz w:val="24"/>
          <w:szCs w:val="24"/>
        </w:rPr>
        <w:t>Puede ser que la intención este viciada por el ERROR, IGNORANCIA o DOLO</w:t>
      </w:r>
    </w:p>
    <w:p w:rsidR="00A90854" w:rsidRDefault="00A90854" w:rsidP="00A90854">
      <w:pPr>
        <w:pStyle w:val="Prrafodelista"/>
        <w:numPr>
          <w:ilvl w:val="0"/>
          <w:numId w:val="5"/>
        </w:numPr>
        <w:jc w:val="both"/>
        <w:rPr>
          <w:b/>
        </w:rPr>
      </w:pPr>
      <w:r>
        <w:rPr>
          <w:b/>
        </w:rPr>
        <w:t>Error: consiste en tener una falsa noción sobre determinado punto. La persona cree saber algo pero en realidad está equivocada; se tienen falsas nociones sobre un punto determinado.</w:t>
      </w:r>
    </w:p>
    <w:p w:rsidR="00A90854" w:rsidRDefault="00A90854" w:rsidP="00A90854">
      <w:pPr>
        <w:pStyle w:val="Prrafodelista"/>
        <w:numPr>
          <w:ilvl w:val="0"/>
          <w:numId w:val="5"/>
        </w:numPr>
        <w:jc w:val="both"/>
        <w:rPr>
          <w:b/>
        </w:rPr>
      </w:pPr>
      <w:r>
        <w:rPr>
          <w:b/>
        </w:rPr>
        <w:t>Ignorancia: es la ausencia de conocimiento;</w:t>
      </w:r>
    </w:p>
    <w:p w:rsidR="00A90854" w:rsidRDefault="00A90854" w:rsidP="00A90854">
      <w:pPr>
        <w:pStyle w:val="Prrafodelista"/>
        <w:numPr>
          <w:ilvl w:val="0"/>
          <w:numId w:val="5"/>
        </w:numPr>
        <w:jc w:val="both"/>
        <w:rPr>
          <w:b/>
        </w:rPr>
      </w:pPr>
      <w:r>
        <w:rPr>
          <w:b/>
        </w:rPr>
        <w:t xml:space="preserve">Dolo: es toda afirmación de lo que es faso o disminución de lo verdadero, cualquier artificio, astucia o maquinación que se emplea con ese fin. Se produce </w:t>
      </w:r>
      <w:r>
        <w:rPr>
          <w:b/>
        </w:rPr>
        <w:lastRenderedPageBreak/>
        <w:t>cuando una persona induce a otra a la realización o ejecución de un acto por medio de un engaño. Por ejemplo, si yo oculto que los cimientos de mi casa están en mal estado para venderla.</w:t>
      </w:r>
    </w:p>
    <w:p w:rsidR="00A90854" w:rsidRDefault="00A90854" w:rsidP="00A90854">
      <w:pPr>
        <w:pStyle w:val="Prrafodelista"/>
        <w:jc w:val="both"/>
        <w:rPr>
          <w:b/>
        </w:rPr>
      </w:pPr>
      <w:r>
        <w:rPr>
          <w:b/>
          <w:sz w:val="24"/>
          <w:szCs w:val="24"/>
          <w:u w:val="double"/>
        </w:rPr>
        <w:t>La  Libertad</w:t>
      </w:r>
      <w:r>
        <w:rPr>
          <w:b/>
        </w:rPr>
        <w:t>: consiste en la posibilidad del individuo de decidir o elegir por sí mismo la realización de sus actos. Esta se ve muchas veces afectada cuando hay FUERZA, INTIMIDACIÓN O VIOLENCIA.</w:t>
      </w:r>
    </w:p>
    <w:p w:rsidR="00A90854" w:rsidRDefault="00A90854" w:rsidP="00A90854">
      <w:pPr>
        <w:pStyle w:val="Prrafodelista"/>
        <w:jc w:val="both"/>
        <w:rPr>
          <w:b/>
        </w:rPr>
      </w:pPr>
    </w:p>
    <w:p w:rsidR="00A90854" w:rsidRDefault="00A90854" w:rsidP="00A90854">
      <w:pPr>
        <w:pStyle w:val="Prrafodelista"/>
        <w:numPr>
          <w:ilvl w:val="0"/>
          <w:numId w:val="2"/>
        </w:numPr>
        <w:spacing w:line="480" w:lineRule="auto"/>
        <w:jc w:val="both"/>
        <w:rPr>
          <w:b/>
          <w:color w:val="FF0000"/>
          <w:sz w:val="24"/>
          <w:szCs w:val="24"/>
          <w:u w:val="double"/>
        </w:rPr>
      </w:pPr>
      <w:r>
        <w:rPr>
          <w:b/>
          <w:color w:val="FF0000"/>
          <w:sz w:val="24"/>
          <w:szCs w:val="24"/>
          <w:u w:val="double"/>
        </w:rPr>
        <w:t>CLASIFICACION DE LOS CONTRATOS, los contratos pueden ser:</w:t>
      </w:r>
    </w:p>
    <w:p w:rsidR="00A90854" w:rsidRDefault="00A90854" w:rsidP="00A90854">
      <w:pPr>
        <w:pStyle w:val="Prrafodelista"/>
        <w:spacing w:line="480" w:lineRule="auto"/>
        <w:ind w:left="405"/>
        <w:jc w:val="both"/>
        <w:rPr>
          <w:sz w:val="24"/>
          <w:szCs w:val="24"/>
        </w:rPr>
      </w:pPr>
      <w:r>
        <w:rPr>
          <w:sz w:val="24"/>
          <w:szCs w:val="24"/>
        </w:rPr>
        <w:t>NOMINADOS/ INOMINADOS</w:t>
      </w:r>
    </w:p>
    <w:p w:rsidR="00A90854" w:rsidRDefault="00A90854" w:rsidP="00A90854">
      <w:pPr>
        <w:pStyle w:val="Prrafodelista"/>
        <w:spacing w:line="480" w:lineRule="auto"/>
        <w:ind w:left="405"/>
        <w:jc w:val="both"/>
        <w:rPr>
          <w:sz w:val="24"/>
          <w:szCs w:val="24"/>
        </w:rPr>
      </w:pPr>
      <w:r>
        <w:rPr>
          <w:sz w:val="24"/>
          <w:szCs w:val="24"/>
        </w:rPr>
        <w:t>UNILATERALES/BILATERALES</w:t>
      </w:r>
    </w:p>
    <w:p w:rsidR="00A90854" w:rsidRDefault="00A90854" w:rsidP="00A90854">
      <w:pPr>
        <w:pStyle w:val="Prrafodelista"/>
        <w:spacing w:line="480" w:lineRule="auto"/>
        <w:ind w:left="405"/>
        <w:jc w:val="both"/>
        <w:rPr>
          <w:sz w:val="24"/>
          <w:szCs w:val="24"/>
        </w:rPr>
      </w:pPr>
      <w:r>
        <w:rPr>
          <w:sz w:val="24"/>
          <w:szCs w:val="24"/>
        </w:rPr>
        <w:t>ONEROSOS/ GRATUITOS</w:t>
      </w:r>
    </w:p>
    <w:p w:rsidR="00A90854" w:rsidRDefault="00A90854" w:rsidP="00A90854">
      <w:pPr>
        <w:pStyle w:val="Prrafodelista"/>
        <w:spacing w:line="480" w:lineRule="auto"/>
        <w:ind w:left="405"/>
        <w:jc w:val="both"/>
        <w:rPr>
          <w:sz w:val="24"/>
          <w:szCs w:val="24"/>
        </w:rPr>
      </w:pPr>
      <w:r>
        <w:rPr>
          <w:sz w:val="24"/>
          <w:szCs w:val="24"/>
        </w:rPr>
        <w:t>ALEATORIOS/CONMUTATIVOS</w:t>
      </w:r>
    </w:p>
    <w:p w:rsidR="00A90854" w:rsidRDefault="00A90854" w:rsidP="00A90854">
      <w:pPr>
        <w:pStyle w:val="Prrafodelista"/>
        <w:spacing w:line="480" w:lineRule="auto"/>
        <w:ind w:left="405"/>
        <w:jc w:val="both"/>
        <w:rPr>
          <w:sz w:val="24"/>
          <w:szCs w:val="24"/>
        </w:rPr>
      </w:pPr>
      <w:r>
        <w:rPr>
          <w:sz w:val="24"/>
          <w:szCs w:val="24"/>
        </w:rPr>
        <w:t>FORMALES/ NO FORMALES</w:t>
      </w:r>
    </w:p>
    <w:p w:rsidR="00A90854" w:rsidRDefault="00A90854" w:rsidP="00A90854">
      <w:pPr>
        <w:pStyle w:val="Prrafodelista"/>
        <w:spacing w:line="480" w:lineRule="auto"/>
        <w:ind w:left="405"/>
        <w:jc w:val="both"/>
        <w:rPr>
          <w:sz w:val="24"/>
          <w:szCs w:val="24"/>
        </w:rPr>
      </w:pPr>
      <w:r>
        <w:rPr>
          <w:sz w:val="24"/>
          <w:szCs w:val="24"/>
        </w:rPr>
        <w:t xml:space="preserve">DE EJECUCION INMEDIATA/ DE JECUCION DIFERIDA </w:t>
      </w:r>
    </w:p>
    <w:p w:rsidR="00A90854" w:rsidRDefault="00A90854" w:rsidP="00A90854">
      <w:pPr>
        <w:pStyle w:val="Prrafodelista"/>
        <w:numPr>
          <w:ilvl w:val="0"/>
          <w:numId w:val="6"/>
        </w:numPr>
        <w:spacing w:line="480" w:lineRule="auto"/>
        <w:jc w:val="both"/>
      </w:pPr>
      <w:r>
        <w:rPr>
          <w:b/>
          <w:i/>
          <w:sz w:val="28"/>
          <w:szCs w:val="28"/>
        </w:rPr>
        <w:t xml:space="preserve"> </w:t>
      </w:r>
      <w:r>
        <w:rPr>
          <w:b/>
          <w:i/>
          <w:sz w:val="28"/>
          <w:szCs w:val="28"/>
          <w:u w:val="double"/>
        </w:rPr>
        <w:t xml:space="preserve">NOMINADOS  O INOMINADOS – UNILATERALES  O BILATERALES : </w:t>
      </w:r>
      <w:r>
        <w:rPr>
          <w:b/>
          <w:i/>
          <w:u w:val="double"/>
        </w:rPr>
        <w:t xml:space="preserve">( mirar el video) </w:t>
      </w:r>
    </w:p>
    <w:p w:rsidR="00A90854" w:rsidRDefault="00FE6A03" w:rsidP="00A90854">
      <w:pPr>
        <w:spacing w:line="480" w:lineRule="auto"/>
        <w:ind w:left="765"/>
        <w:jc w:val="both"/>
      </w:pPr>
      <w:hyperlink r:id="rId7" w:history="1">
        <w:r w:rsidR="00A90854">
          <w:rPr>
            <w:rStyle w:val="Hipervnculo"/>
          </w:rPr>
          <w:t>https://www.youtube.com/watch?v=cE9a5bedzXE&amp;list=PLtSbEGzeF3NLxU2f1izs62g0Q3NB5pb60&amp;index=2</w:t>
        </w:r>
      </w:hyperlink>
    </w:p>
    <w:p w:rsidR="00A90854" w:rsidRDefault="00A90854" w:rsidP="00A90854">
      <w:pPr>
        <w:pStyle w:val="Prrafodelista"/>
        <w:numPr>
          <w:ilvl w:val="0"/>
          <w:numId w:val="6"/>
        </w:numPr>
        <w:spacing w:line="480" w:lineRule="auto"/>
        <w:jc w:val="both"/>
      </w:pPr>
      <w:r>
        <w:rPr>
          <w:b/>
          <w:i/>
          <w:sz w:val="28"/>
          <w:szCs w:val="28"/>
          <w:u w:val="double"/>
        </w:rPr>
        <w:t>GRATUITOS Y ONERSOS – CONMUTATIVOS O ALEATORIOS:</w:t>
      </w:r>
    </w:p>
    <w:p w:rsidR="00A90854" w:rsidRDefault="00FE6A03" w:rsidP="00A90854">
      <w:pPr>
        <w:pStyle w:val="Prrafodelista"/>
        <w:spacing w:line="480" w:lineRule="auto"/>
        <w:ind w:left="1125"/>
        <w:jc w:val="both"/>
      </w:pPr>
      <w:hyperlink r:id="rId8" w:history="1">
        <w:r w:rsidR="00A90854">
          <w:rPr>
            <w:rStyle w:val="Hipervnculo"/>
          </w:rPr>
          <w:t>https://www.youtube.com/watch?v=MazBCzcI5Xk&amp;list=PLtSbEGzeF3NLxU2f1izs62g0Q3NB5pb60&amp;index=3</w:t>
        </w:r>
      </w:hyperlink>
    </w:p>
    <w:p w:rsidR="00A90854" w:rsidRDefault="00A90854" w:rsidP="00A90854">
      <w:pPr>
        <w:pStyle w:val="Prrafodelista"/>
        <w:numPr>
          <w:ilvl w:val="0"/>
          <w:numId w:val="6"/>
        </w:numPr>
        <w:spacing w:line="480" w:lineRule="auto"/>
        <w:jc w:val="both"/>
        <w:rPr>
          <w:rStyle w:val="Hipervnculo"/>
          <w:color w:val="auto"/>
          <w:u w:val="none"/>
        </w:rPr>
      </w:pPr>
      <w:r>
        <w:rPr>
          <w:b/>
          <w:i/>
          <w:sz w:val="28"/>
          <w:szCs w:val="28"/>
          <w:u w:val="double"/>
        </w:rPr>
        <w:t xml:space="preserve">TRATO SUCESIVO O INSTANTÁNEO </w:t>
      </w:r>
      <w:hyperlink r:id="rId9" w:history="1">
        <w:r>
          <w:rPr>
            <w:rStyle w:val="Hipervnculo"/>
          </w:rPr>
          <w:t>https://www.youtube.com/watch?v=OinZKuH5hQk&amp;list=PLtSbEGzeF3NLxU2f1izs62g0Q3NB5pb60&amp;index=6</w:t>
        </w:r>
      </w:hyperlink>
    </w:p>
    <w:p w:rsidR="00A90854" w:rsidRDefault="00A90854" w:rsidP="00A90854">
      <w:pPr>
        <w:pStyle w:val="Prrafodelista"/>
        <w:numPr>
          <w:ilvl w:val="0"/>
          <w:numId w:val="2"/>
        </w:numPr>
        <w:spacing w:line="480" w:lineRule="auto"/>
        <w:jc w:val="both"/>
        <w:rPr>
          <w:b/>
          <w:color w:val="FF0000"/>
          <w:sz w:val="28"/>
          <w:szCs w:val="28"/>
          <w:u w:val="double"/>
        </w:rPr>
      </w:pPr>
      <w:r>
        <w:rPr>
          <w:b/>
          <w:color w:val="FF0000"/>
          <w:sz w:val="28"/>
          <w:szCs w:val="28"/>
          <w:u w:val="double"/>
        </w:rPr>
        <w:t>EXTINCION DE LOS CONTRATOS.</w:t>
      </w:r>
    </w:p>
    <w:p w:rsidR="00A90854" w:rsidRDefault="00A90854" w:rsidP="00A90854">
      <w:pPr>
        <w:spacing w:line="480" w:lineRule="auto"/>
        <w:jc w:val="both"/>
        <w:rPr>
          <w:sz w:val="24"/>
          <w:szCs w:val="24"/>
        </w:rPr>
      </w:pPr>
      <w:r>
        <w:rPr>
          <w:sz w:val="24"/>
          <w:szCs w:val="24"/>
        </w:rPr>
        <w:t xml:space="preserve">SINTESIS: LOS MODOS DE EXTINCION DE LOS CONTRATOS SON: </w:t>
      </w:r>
    </w:p>
    <w:p w:rsidR="00A90854" w:rsidRDefault="00A90854" w:rsidP="00A90854">
      <w:pPr>
        <w:spacing w:line="480" w:lineRule="auto"/>
        <w:jc w:val="both"/>
        <w:rPr>
          <w:sz w:val="24"/>
          <w:szCs w:val="24"/>
        </w:rPr>
      </w:pPr>
      <w:r>
        <w:rPr>
          <w:sz w:val="24"/>
          <w:szCs w:val="24"/>
        </w:rPr>
        <w:lastRenderedPageBreak/>
        <w:t>1)</w:t>
      </w:r>
      <w:r>
        <w:rPr>
          <w:sz w:val="24"/>
          <w:szCs w:val="24"/>
        </w:rPr>
        <w:tab/>
        <w:t>CUMPLIMIENTO: es el modo natural de extinción de los contratos.</w:t>
      </w:r>
    </w:p>
    <w:p w:rsidR="00A90854" w:rsidRDefault="00A90854" w:rsidP="00A90854">
      <w:pPr>
        <w:spacing w:line="480" w:lineRule="auto"/>
        <w:jc w:val="both"/>
        <w:rPr>
          <w:sz w:val="24"/>
          <w:szCs w:val="24"/>
        </w:rPr>
      </w:pPr>
      <w:r>
        <w:rPr>
          <w:sz w:val="24"/>
          <w:szCs w:val="24"/>
        </w:rPr>
        <w:t>2)</w:t>
      </w:r>
      <w:r>
        <w:rPr>
          <w:sz w:val="24"/>
          <w:szCs w:val="24"/>
        </w:rPr>
        <w:tab/>
        <w:t xml:space="preserve">IMPOSIBILIDAD DE CUMPLIMIENTO: cuando el cumplimiento es imposible por caso fortuito a fuerza mayor. </w:t>
      </w:r>
    </w:p>
    <w:p w:rsidR="00A90854" w:rsidRDefault="00A90854" w:rsidP="00A90854">
      <w:pPr>
        <w:spacing w:line="480" w:lineRule="auto"/>
        <w:jc w:val="both"/>
        <w:rPr>
          <w:sz w:val="24"/>
          <w:szCs w:val="24"/>
        </w:rPr>
      </w:pPr>
      <w:r>
        <w:rPr>
          <w:sz w:val="24"/>
          <w:szCs w:val="24"/>
        </w:rPr>
        <w:t>3)</w:t>
      </w:r>
      <w:r>
        <w:rPr>
          <w:sz w:val="24"/>
          <w:szCs w:val="24"/>
        </w:rPr>
        <w:tab/>
        <w:t>RESCISION: puede ser bilateral si la decisión de extinción fue por mutuo acuerdo, se funda en la autonomía de la voluntad. O unilateral, cuando el propio contrato o la ley lo permitan.</w:t>
      </w:r>
    </w:p>
    <w:p w:rsidR="00A90854" w:rsidRDefault="00A90854" w:rsidP="00A90854">
      <w:pPr>
        <w:spacing w:line="480" w:lineRule="auto"/>
        <w:jc w:val="both"/>
        <w:rPr>
          <w:sz w:val="24"/>
          <w:szCs w:val="24"/>
        </w:rPr>
      </w:pPr>
      <w:r>
        <w:rPr>
          <w:sz w:val="24"/>
          <w:szCs w:val="24"/>
        </w:rPr>
        <w:t>4)</w:t>
      </w:r>
      <w:r>
        <w:rPr>
          <w:sz w:val="24"/>
          <w:szCs w:val="24"/>
        </w:rPr>
        <w:tab/>
        <w:t>REVOCACION: es la extinción del contrato por la voluntad de una de las partes, pero fundada en una causa legal. Por ej. Ingratitud del donatario. Tiene efectos inmediatos y para el futuro.</w:t>
      </w:r>
    </w:p>
    <w:p w:rsidR="00A90854" w:rsidRDefault="00A90854" w:rsidP="00A90854">
      <w:pPr>
        <w:spacing w:line="480" w:lineRule="auto"/>
        <w:jc w:val="both"/>
        <w:rPr>
          <w:sz w:val="24"/>
          <w:szCs w:val="24"/>
        </w:rPr>
      </w:pPr>
      <w:r>
        <w:rPr>
          <w:sz w:val="24"/>
          <w:szCs w:val="24"/>
        </w:rPr>
        <w:t>5)</w:t>
      </w:r>
      <w:r>
        <w:rPr>
          <w:sz w:val="24"/>
          <w:szCs w:val="24"/>
        </w:rPr>
        <w:tab/>
        <w:t xml:space="preserve">RESOLUCION: es la extinción retroactiva del contrato, por un hecho posterior a la celebración del mismo, al cual las partes (por ejemplo una condición resolutoria) o la ley </w:t>
      </w:r>
      <w:proofErr w:type="gramStart"/>
      <w:r>
        <w:rPr>
          <w:sz w:val="24"/>
          <w:szCs w:val="24"/>
        </w:rPr>
        <w:t>( excesiva</w:t>
      </w:r>
      <w:proofErr w:type="gramEnd"/>
      <w:r>
        <w:rPr>
          <w:sz w:val="24"/>
          <w:szCs w:val="24"/>
        </w:rPr>
        <w:t xml:space="preserve"> onerosidad sobreviniente)le otorgan el efecto extintivo.</w:t>
      </w:r>
    </w:p>
    <w:p w:rsidR="00A90854" w:rsidRDefault="00A90854" w:rsidP="00A90854">
      <w:pPr>
        <w:spacing w:line="480" w:lineRule="auto"/>
        <w:jc w:val="both"/>
        <w:rPr>
          <w:b/>
          <w:color w:val="FF0000"/>
          <w:sz w:val="28"/>
          <w:szCs w:val="28"/>
          <w:u w:val="double"/>
        </w:rPr>
      </w:pPr>
    </w:p>
    <w:p w:rsidR="00A90854" w:rsidRDefault="00A90854" w:rsidP="00A90854">
      <w:pPr>
        <w:spacing w:line="480" w:lineRule="auto"/>
        <w:jc w:val="both"/>
        <w:rPr>
          <w:sz w:val="24"/>
          <w:szCs w:val="24"/>
        </w:rPr>
      </w:pPr>
      <w:r>
        <w:rPr>
          <w:sz w:val="24"/>
          <w:szCs w:val="24"/>
        </w:rPr>
        <w:t>El contrato puede extinguirse antes de su cumplimiento por la decisión común de ambas partes y, en determinados casos, también, por la voluntad de una sola de ellas.</w:t>
      </w:r>
    </w:p>
    <w:p w:rsidR="00A90854" w:rsidRDefault="00A90854" w:rsidP="00A90854">
      <w:pPr>
        <w:spacing w:line="480" w:lineRule="auto"/>
        <w:jc w:val="both"/>
        <w:rPr>
          <w:sz w:val="24"/>
          <w:szCs w:val="24"/>
        </w:rPr>
      </w:pPr>
      <w:r>
        <w:rPr>
          <w:sz w:val="24"/>
          <w:szCs w:val="24"/>
        </w:rPr>
        <w:t xml:space="preserve">Si ambos contratantes deciden de común acuerdo ponerle fin al contrato se configura el desistimiento bilateral, que se denomina </w:t>
      </w:r>
      <w:r>
        <w:rPr>
          <w:b/>
          <w:sz w:val="24"/>
          <w:szCs w:val="24"/>
        </w:rPr>
        <w:t>distracto o mutuo disenso</w:t>
      </w:r>
      <w:r>
        <w:rPr>
          <w:sz w:val="24"/>
          <w:szCs w:val="24"/>
        </w:rPr>
        <w:t xml:space="preserve">. Cuando la extinción de la relación contractual se produce por la voluntad de una sola de las partes facultada para ello, se conforma lo que podemos denominar de manera genérica: </w:t>
      </w:r>
      <w:r>
        <w:rPr>
          <w:b/>
          <w:sz w:val="24"/>
          <w:szCs w:val="24"/>
        </w:rPr>
        <w:t>el desistimiento unilateral</w:t>
      </w:r>
      <w:r>
        <w:rPr>
          <w:sz w:val="24"/>
          <w:szCs w:val="24"/>
        </w:rPr>
        <w:t>.</w:t>
      </w:r>
    </w:p>
    <w:p w:rsidR="00A90854" w:rsidRDefault="00A90854" w:rsidP="00A90854">
      <w:pPr>
        <w:spacing w:line="480" w:lineRule="auto"/>
        <w:jc w:val="both"/>
        <w:rPr>
          <w:sz w:val="24"/>
          <w:szCs w:val="24"/>
        </w:rPr>
      </w:pPr>
      <w:r>
        <w:rPr>
          <w:sz w:val="24"/>
          <w:szCs w:val="24"/>
        </w:rPr>
        <w:lastRenderedPageBreak/>
        <w:t>Los contratos son obligatorios y se celebran para ser cumplidos (art. 959). Las partes quedan vinculadas por el contrato, siendo que el convenio celebrado es intangible en su contenido. Es por ello que una de las partes no puede unilateralmente pretender desligarse de la relación contractual por su sola voluntad. La voluntad expresada por los contratantes al momento de celebrar el contrato "ata la voluntad futura" de aquéllos.</w:t>
      </w:r>
    </w:p>
    <w:p w:rsidR="00A90854" w:rsidRDefault="00A90854" w:rsidP="00A90854">
      <w:pPr>
        <w:spacing w:line="480" w:lineRule="auto"/>
        <w:jc w:val="both"/>
        <w:rPr>
          <w:sz w:val="24"/>
          <w:szCs w:val="24"/>
        </w:rPr>
      </w:pPr>
      <w:r>
        <w:rPr>
          <w:sz w:val="24"/>
          <w:szCs w:val="24"/>
        </w:rPr>
        <w:t xml:space="preserve">De allí que, una vez celebrado, el contrato </w:t>
      </w:r>
      <w:r>
        <w:rPr>
          <w:b/>
          <w:sz w:val="24"/>
          <w:szCs w:val="24"/>
        </w:rPr>
        <w:t xml:space="preserve">sólo puede ser dejado sin efecto antes de su cumplimiento, mediante el "distracto" o contrario </w:t>
      </w:r>
      <w:proofErr w:type="spellStart"/>
      <w:r>
        <w:rPr>
          <w:b/>
          <w:sz w:val="24"/>
          <w:szCs w:val="24"/>
        </w:rPr>
        <w:t>consensus</w:t>
      </w:r>
      <w:proofErr w:type="spellEnd"/>
      <w:r>
        <w:rPr>
          <w:sz w:val="24"/>
          <w:szCs w:val="24"/>
        </w:rPr>
        <w:t>. Es decir que las propias partes, de común acuerdo, pueden decidir la extinción del contrato que habían realizado. La regla es que las partes contratantes sólo por mutuo acuerdo, es decir, por otro contrato, y en la medida en que no perjudiquen a terceros, pueden ponerle fin al contrato celebrado por ellas (arts. 959, segunda parte, y 1076).</w:t>
      </w:r>
    </w:p>
    <w:p w:rsidR="00A90854" w:rsidRDefault="00A90854" w:rsidP="00A90854">
      <w:pPr>
        <w:spacing w:line="480" w:lineRule="auto"/>
        <w:jc w:val="both"/>
        <w:rPr>
          <w:sz w:val="24"/>
          <w:szCs w:val="24"/>
        </w:rPr>
      </w:pPr>
      <w:r>
        <w:rPr>
          <w:sz w:val="24"/>
          <w:szCs w:val="24"/>
          <w:u w:val="double"/>
        </w:rPr>
        <w:t xml:space="preserve">El desistimiento unilateral es de carácter excepcional, por cuanto deroga el principio en virtud del cual el contrato sólo puede disolverse por voluntad concordante de las partes). </w:t>
      </w:r>
      <w:r>
        <w:rPr>
          <w:sz w:val="24"/>
          <w:szCs w:val="24"/>
        </w:rPr>
        <w:t>Es lo que acontece en diversos supuestos. Así, por ejemplo, cuando una de las partes incurre en incumplimiento, la no incumplidora tiene la facultad de resolver el contrato y desligarse del mismo (art. 1083); una compraventa con pacto de retroventa puede ser dejada sin efecto por el vendedor si se arrepiente del contrato (art. 1163); etcétera.</w:t>
      </w:r>
    </w:p>
    <w:p w:rsidR="00A90854" w:rsidRDefault="00A90854" w:rsidP="00A90854">
      <w:pPr>
        <w:spacing w:line="480" w:lineRule="auto"/>
        <w:jc w:val="both"/>
        <w:rPr>
          <w:sz w:val="24"/>
          <w:szCs w:val="24"/>
        </w:rPr>
      </w:pPr>
      <w:r>
        <w:rPr>
          <w:sz w:val="24"/>
          <w:szCs w:val="24"/>
        </w:rPr>
        <w:t xml:space="preserve">La extinción por voluntad unilateral deriva, según los casos, de una </w:t>
      </w:r>
      <w:r>
        <w:rPr>
          <w:b/>
          <w:sz w:val="24"/>
          <w:szCs w:val="24"/>
        </w:rPr>
        <w:t>resolución, rescisión, revocación, arrepentimiento, desistimiento</w:t>
      </w:r>
      <w:r>
        <w:rPr>
          <w:sz w:val="24"/>
          <w:szCs w:val="24"/>
        </w:rPr>
        <w:t xml:space="preserve"> propiamente dicho, etc., por cuya virtualidad se opera la extinción del contrato por voluntad de una sola de las </w:t>
      </w:r>
      <w:r>
        <w:rPr>
          <w:sz w:val="24"/>
          <w:szCs w:val="24"/>
        </w:rPr>
        <w:lastRenderedPageBreak/>
        <w:t>partes con anterioridad a su cumplimiento, que era el momento en que éste naturalmente debía alcanzar su fin.</w:t>
      </w:r>
    </w:p>
    <w:p w:rsidR="00A90854" w:rsidRDefault="00A90854" w:rsidP="00A90854">
      <w:pPr>
        <w:spacing w:line="480" w:lineRule="auto"/>
        <w:jc w:val="both"/>
        <w:rPr>
          <w:b/>
          <w:sz w:val="24"/>
          <w:szCs w:val="24"/>
          <w:u w:val="single"/>
        </w:rPr>
      </w:pPr>
      <w:r>
        <w:rPr>
          <w:b/>
          <w:sz w:val="24"/>
          <w:szCs w:val="24"/>
          <w:u w:val="single"/>
        </w:rPr>
        <w:t>Terminología</w:t>
      </w:r>
    </w:p>
    <w:p w:rsidR="00A90854" w:rsidRDefault="00A90854" w:rsidP="00A90854">
      <w:pPr>
        <w:spacing w:line="480" w:lineRule="auto"/>
        <w:jc w:val="both"/>
        <w:rPr>
          <w:sz w:val="24"/>
          <w:szCs w:val="24"/>
        </w:rPr>
      </w:pPr>
      <w:r>
        <w:rPr>
          <w:sz w:val="24"/>
          <w:szCs w:val="24"/>
        </w:rPr>
        <w:t>La denominación desistimiento unilateral está referida a "todos" aquellos supuestos en que el contrato se extingue por voluntad de una sola de las partes antes de que el contrato alcance su fin, que es el cumplimiento. Son diversos los modos por los cuales se puede extinguir el contrato por voluntad unilateral: revocación, rescisión unilateral, resolución, desistimiento propiamente dicho, renuncia, denuncia, disolución, arrepentimiento.</w:t>
      </w:r>
    </w:p>
    <w:p w:rsidR="00A90854" w:rsidRDefault="00A90854" w:rsidP="00A90854">
      <w:pPr>
        <w:pStyle w:val="Prrafodelista"/>
        <w:numPr>
          <w:ilvl w:val="0"/>
          <w:numId w:val="1"/>
        </w:numPr>
        <w:spacing w:line="480" w:lineRule="auto"/>
        <w:jc w:val="both"/>
        <w:rPr>
          <w:sz w:val="24"/>
          <w:szCs w:val="24"/>
        </w:rPr>
      </w:pPr>
      <w:r>
        <w:rPr>
          <w:b/>
          <w:color w:val="FF0000"/>
          <w:sz w:val="28"/>
          <w:szCs w:val="28"/>
          <w:u w:val="double"/>
        </w:rPr>
        <w:t xml:space="preserve">Revocación: </w:t>
      </w:r>
      <w:r>
        <w:rPr>
          <w:sz w:val="24"/>
          <w:szCs w:val="24"/>
        </w:rPr>
        <w:t>La revocación es un acto jurídico por el cual se extingue un acto unilateral mediante la declaración de voluntad del propio autor de dicho acto. También puede haber revocación de contratos, que son actos bilaterales, por una de las partes contratantes, en determinados supuestos contemplados por la ley.</w:t>
      </w:r>
    </w:p>
    <w:p w:rsidR="00A90854" w:rsidRDefault="00A90854" w:rsidP="00A90854">
      <w:pPr>
        <w:spacing w:line="480" w:lineRule="auto"/>
        <w:jc w:val="both"/>
        <w:rPr>
          <w:sz w:val="24"/>
          <w:szCs w:val="24"/>
        </w:rPr>
      </w:pPr>
      <w:r>
        <w:rPr>
          <w:sz w:val="24"/>
          <w:szCs w:val="24"/>
        </w:rPr>
        <w:t>La revocación es un modo de extinción de los actos jurídicos unilaterales, y en algunos casos de contratos,  "retrae su voluntad, dejando sin efecto el contenido del acto o la transmisión de algún derecho".</w:t>
      </w:r>
    </w:p>
    <w:p w:rsidR="00A90854" w:rsidRDefault="00A90854" w:rsidP="00A90854">
      <w:pPr>
        <w:spacing w:line="480" w:lineRule="auto"/>
        <w:jc w:val="both"/>
        <w:rPr>
          <w:sz w:val="24"/>
          <w:szCs w:val="24"/>
        </w:rPr>
      </w:pPr>
      <w:r>
        <w:rPr>
          <w:sz w:val="24"/>
          <w:szCs w:val="24"/>
        </w:rPr>
        <w:t>1º) En su significado primordial, la revocación es la extinción de un acto unilateral por medio de otro acto unilateral. En este sentido se revocan los testamentos, se revoca el poder, por cuanto en ambos casos se trata de actos unilaterales. Puede revocarse una oferta, que también es un acto unilateral.</w:t>
      </w:r>
    </w:p>
    <w:p w:rsidR="00A90854" w:rsidRDefault="00A90854" w:rsidP="00A90854">
      <w:pPr>
        <w:spacing w:line="480" w:lineRule="auto"/>
        <w:jc w:val="both"/>
        <w:rPr>
          <w:sz w:val="24"/>
          <w:szCs w:val="24"/>
        </w:rPr>
      </w:pPr>
      <w:r>
        <w:rPr>
          <w:sz w:val="24"/>
          <w:szCs w:val="24"/>
        </w:rPr>
        <w:lastRenderedPageBreak/>
        <w:t xml:space="preserve">2º) La palabra "revocación" es utilizada también en el ámbito de los contratos. Se habla de la revocación de la donación por inejecución de los cargos, por ingratitud y por </w:t>
      </w:r>
      <w:proofErr w:type="spellStart"/>
      <w:r>
        <w:rPr>
          <w:sz w:val="24"/>
          <w:szCs w:val="24"/>
        </w:rPr>
        <w:t>supernacencia</w:t>
      </w:r>
      <w:proofErr w:type="spellEnd"/>
      <w:r>
        <w:rPr>
          <w:sz w:val="24"/>
          <w:szCs w:val="24"/>
        </w:rPr>
        <w:t xml:space="preserve"> de hijos y se habla asimismo de revocación del mandato.</w:t>
      </w:r>
    </w:p>
    <w:p w:rsidR="00A90854" w:rsidRDefault="00A90854" w:rsidP="00A90854">
      <w:pPr>
        <w:spacing w:line="480" w:lineRule="auto"/>
        <w:jc w:val="both"/>
        <w:rPr>
          <w:sz w:val="24"/>
          <w:szCs w:val="24"/>
        </w:rPr>
      </w:pPr>
      <w:r>
        <w:rPr>
          <w:sz w:val="24"/>
          <w:szCs w:val="24"/>
        </w:rPr>
        <w:t>En estos casos, el vocablo tiene un uso traslaticio, toda vez que la revocación es propia de los actos unilaterales, pero se la utiliza traslativamente en el ámbito contractual, debido al paralelismo que existe entre las donaciones y los testamentos.</w:t>
      </w:r>
    </w:p>
    <w:p w:rsidR="00A90854" w:rsidRDefault="00A90854" w:rsidP="00A90854">
      <w:pPr>
        <w:spacing w:line="480" w:lineRule="auto"/>
        <w:jc w:val="both"/>
        <w:rPr>
          <w:sz w:val="24"/>
          <w:szCs w:val="24"/>
        </w:rPr>
      </w:pPr>
      <w:r>
        <w:rPr>
          <w:sz w:val="24"/>
          <w:szCs w:val="24"/>
        </w:rPr>
        <w:t xml:space="preserve">3º) Cuando se alude a la acción revocatoria, </w:t>
      </w:r>
      <w:proofErr w:type="spellStart"/>
      <w:r>
        <w:rPr>
          <w:sz w:val="24"/>
          <w:szCs w:val="24"/>
        </w:rPr>
        <w:t>pauliana</w:t>
      </w:r>
      <w:proofErr w:type="spellEnd"/>
      <w:r>
        <w:rPr>
          <w:sz w:val="24"/>
          <w:szCs w:val="24"/>
        </w:rPr>
        <w:t xml:space="preserve"> o de fraude, la palabra tiene un significado histórico y que técnicamente no corresponde a una causal extintiva del contrato sino a un supuesto de  “</w:t>
      </w:r>
      <w:proofErr w:type="spellStart"/>
      <w:r>
        <w:rPr>
          <w:sz w:val="24"/>
          <w:szCs w:val="24"/>
        </w:rPr>
        <w:t>inoponibilidad</w:t>
      </w:r>
      <w:proofErr w:type="spellEnd"/>
      <w:r>
        <w:rPr>
          <w:sz w:val="24"/>
          <w:szCs w:val="24"/>
        </w:rPr>
        <w:t>".</w:t>
      </w:r>
    </w:p>
    <w:p w:rsidR="00A90854" w:rsidRDefault="00A90854" w:rsidP="00A90854">
      <w:pPr>
        <w:pStyle w:val="Prrafodelista"/>
        <w:numPr>
          <w:ilvl w:val="0"/>
          <w:numId w:val="1"/>
        </w:numPr>
        <w:spacing w:line="480" w:lineRule="auto"/>
        <w:jc w:val="both"/>
        <w:rPr>
          <w:sz w:val="24"/>
          <w:szCs w:val="24"/>
        </w:rPr>
      </w:pPr>
      <w:r>
        <w:rPr>
          <w:color w:val="FF0000"/>
          <w:sz w:val="28"/>
          <w:szCs w:val="28"/>
          <w:u w:val="double"/>
        </w:rPr>
        <w:t xml:space="preserve">Rescisión unilateral:  </w:t>
      </w:r>
      <w:r>
        <w:rPr>
          <w:sz w:val="24"/>
          <w:szCs w:val="24"/>
        </w:rPr>
        <w:t>La rescisión es un modo de extinción de un contrato válido que se deja sin efecto para el futuro (ex nunc), en razón del acuerdo de las partes (rescisión bilateral), o de la voluntad de una sola de ellas, autorizada por la ley o por la propia convención (rescisión unilateral), posterior a su celebración .</w:t>
      </w:r>
    </w:p>
    <w:p w:rsidR="00A90854" w:rsidRDefault="00A90854" w:rsidP="00A90854">
      <w:pPr>
        <w:spacing w:line="480" w:lineRule="auto"/>
        <w:jc w:val="both"/>
        <w:rPr>
          <w:sz w:val="24"/>
          <w:szCs w:val="24"/>
        </w:rPr>
      </w:pPr>
      <w:r>
        <w:rPr>
          <w:sz w:val="24"/>
          <w:szCs w:val="24"/>
        </w:rPr>
        <w:t>Etimológicamente la palabra rescisión proviene del latín, de los términos "</w:t>
      </w:r>
      <w:proofErr w:type="spellStart"/>
      <w:r>
        <w:rPr>
          <w:sz w:val="24"/>
          <w:szCs w:val="24"/>
        </w:rPr>
        <w:t>rescindere</w:t>
      </w:r>
      <w:proofErr w:type="spellEnd"/>
      <w:r>
        <w:rPr>
          <w:sz w:val="24"/>
          <w:szCs w:val="24"/>
        </w:rPr>
        <w:t>" y "</w:t>
      </w:r>
      <w:proofErr w:type="spellStart"/>
      <w:r>
        <w:rPr>
          <w:sz w:val="24"/>
          <w:szCs w:val="24"/>
        </w:rPr>
        <w:t>rescissio</w:t>
      </w:r>
      <w:proofErr w:type="spellEnd"/>
      <w:r>
        <w:rPr>
          <w:sz w:val="24"/>
          <w:szCs w:val="24"/>
        </w:rPr>
        <w:t>", que equivalen a deshacer un contrato.</w:t>
      </w:r>
    </w:p>
    <w:p w:rsidR="00A90854" w:rsidRDefault="00A90854" w:rsidP="00A90854">
      <w:pPr>
        <w:pStyle w:val="Prrafodelista"/>
        <w:numPr>
          <w:ilvl w:val="0"/>
          <w:numId w:val="1"/>
        </w:numPr>
        <w:spacing w:line="480" w:lineRule="auto"/>
        <w:jc w:val="both"/>
        <w:rPr>
          <w:sz w:val="24"/>
          <w:szCs w:val="24"/>
        </w:rPr>
      </w:pPr>
      <w:r>
        <w:rPr>
          <w:color w:val="FF0000"/>
          <w:sz w:val="28"/>
          <w:szCs w:val="28"/>
          <w:u w:val="double"/>
        </w:rPr>
        <w:t xml:space="preserve">Resolución: </w:t>
      </w:r>
      <w:r>
        <w:rPr>
          <w:sz w:val="24"/>
          <w:szCs w:val="24"/>
        </w:rPr>
        <w:t xml:space="preserve">La resolución es un modo de extinción del contrato que se produce en virtud de una causa prevista por las partes, expresa o tácitamente, o contemplada en la ley, </w:t>
      </w:r>
      <w:r>
        <w:rPr>
          <w:b/>
          <w:sz w:val="24"/>
          <w:szCs w:val="24"/>
        </w:rPr>
        <w:t>sobreviniente a su celebración</w:t>
      </w:r>
      <w:r>
        <w:rPr>
          <w:sz w:val="24"/>
          <w:szCs w:val="24"/>
        </w:rPr>
        <w:t xml:space="preserve">, que opera con efecto </w:t>
      </w:r>
      <w:r>
        <w:rPr>
          <w:sz w:val="24"/>
          <w:szCs w:val="24"/>
        </w:rPr>
        <w:lastRenderedPageBreak/>
        <w:t xml:space="preserve">retroactivo (ex </w:t>
      </w:r>
      <w:proofErr w:type="spellStart"/>
      <w:r>
        <w:rPr>
          <w:sz w:val="24"/>
          <w:szCs w:val="24"/>
        </w:rPr>
        <w:t>tunc</w:t>
      </w:r>
      <w:proofErr w:type="spellEnd"/>
      <w:r>
        <w:rPr>
          <w:sz w:val="24"/>
          <w:szCs w:val="24"/>
        </w:rPr>
        <w:t>), aunque, en ciertos casos, los efectos recíprocamente cumplidos quedan firmes.</w:t>
      </w:r>
    </w:p>
    <w:p w:rsidR="00A90854" w:rsidRDefault="00A90854" w:rsidP="00A90854">
      <w:pPr>
        <w:spacing w:line="480" w:lineRule="auto"/>
        <w:jc w:val="both"/>
        <w:rPr>
          <w:b/>
          <w:sz w:val="24"/>
          <w:szCs w:val="24"/>
        </w:rPr>
      </w:pPr>
      <w:r>
        <w:rPr>
          <w:sz w:val="24"/>
          <w:szCs w:val="24"/>
        </w:rPr>
        <w:t>El Código Civil y Comercial, en el art. 1079, inc. b), dispone: "</w:t>
      </w:r>
      <w:r>
        <w:rPr>
          <w:b/>
          <w:sz w:val="24"/>
          <w:szCs w:val="24"/>
        </w:rPr>
        <w:t>La resolución produce efectos retroactivos entre las partes, y no afecta el derecho adquirido a título oneroso por terceros de buena fe".</w:t>
      </w:r>
    </w:p>
    <w:p w:rsidR="00A90854" w:rsidRDefault="00A90854" w:rsidP="00A90854">
      <w:pPr>
        <w:spacing w:line="480" w:lineRule="auto"/>
        <w:jc w:val="both"/>
        <w:rPr>
          <w:sz w:val="24"/>
          <w:szCs w:val="24"/>
        </w:rPr>
      </w:pPr>
      <w:r>
        <w:rPr>
          <w:sz w:val="24"/>
          <w:szCs w:val="24"/>
        </w:rPr>
        <w:t>La palabra resolución proviene del latín "</w:t>
      </w:r>
      <w:proofErr w:type="spellStart"/>
      <w:r>
        <w:rPr>
          <w:sz w:val="24"/>
          <w:szCs w:val="24"/>
        </w:rPr>
        <w:t>resolvere</w:t>
      </w:r>
      <w:proofErr w:type="spellEnd"/>
      <w:proofErr w:type="gramStart"/>
      <w:r>
        <w:rPr>
          <w:sz w:val="24"/>
          <w:szCs w:val="24"/>
        </w:rPr>
        <w:t>",que</w:t>
      </w:r>
      <w:proofErr w:type="gramEnd"/>
      <w:r>
        <w:rPr>
          <w:sz w:val="24"/>
          <w:szCs w:val="24"/>
        </w:rPr>
        <w:t xml:space="preserve"> significa "soltar" o "desatar".</w:t>
      </w:r>
    </w:p>
    <w:p w:rsidR="00A90854" w:rsidRDefault="00A90854" w:rsidP="00A90854">
      <w:pPr>
        <w:spacing w:line="480" w:lineRule="auto"/>
        <w:jc w:val="both"/>
        <w:rPr>
          <w:sz w:val="24"/>
          <w:szCs w:val="24"/>
        </w:rPr>
      </w:pPr>
      <w:r>
        <w:rPr>
          <w:sz w:val="24"/>
          <w:szCs w:val="24"/>
        </w:rPr>
        <w:t xml:space="preserve"> </w:t>
      </w:r>
      <w:r>
        <w:rPr>
          <w:b/>
          <w:sz w:val="24"/>
          <w:szCs w:val="24"/>
        </w:rPr>
        <w:t xml:space="preserve">ESPECIES: </w:t>
      </w:r>
      <w:r>
        <w:rPr>
          <w:sz w:val="24"/>
          <w:szCs w:val="24"/>
        </w:rPr>
        <w:t xml:space="preserve">La resolución puede ser </w:t>
      </w:r>
      <w:r>
        <w:rPr>
          <w:b/>
          <w:sz w:val="24"/>
          <w:szCs w:val="24"/>
        </w:rPr>
        <w:t>automática o provocada</w:t>
      </w:r>
      <w:r>
        <w:rPr>
          <w:sz w:val="24"/>
          <w:szCs w:val="24"/>
        </w:rPr>
        <w:t xml:space="preserve">. La </w:t>
      </w:r>
      <w:r>
        <w:rPr>
          <w:b/>
          <w:sz w:val="24"/>
          <w:szCs w:val="24"/>
        </w:rPr>
        <w:t>automática se</w:t>
      </w:r>
      <w:r>
        <w:rPr>
          <w:sz w:val="24"/>
          <w:szCs w:val="24"/>
        </w:rPr>
        <w:t xml:space="preserve"> produce de pleno derecho o ipso jure, porque así lo dispone el ordenamiento jurídico, sin necesidad de ningún otro requisito adicional. </w:t>
      </w:r>
      <w:r>
        <w:rPr>
          <w:b/>
          <w:sz w:val="24"/>
          <w:szCs w:val="24"/>
        </w:rPr>
        <w:t>En la provocada</w:t>
      </w:r>
      <w:r>
        <w:rPr>
          <w:sz w:val="24"/>
          <w:szCs w:val="24"/>
        </w:rPr>
        <w:t xml:space="preserve">,  el ordenamiento jurídico atribuye a una de las partes o a cualquiera de ellas la facultad de resolver el contrato. </w:t>
      </w:r>
    </w:p>
    <w:p w:rsidR="00A90854" w:rsidRDefault="00A90854" w:rsidP="00A90854">
      <w:pPr>
        <w:spacing w:line="480" w:lineRule="auto"/>
        <w:jc w:val="both"/>
        <w:rPr>
          <w:sz w:val="24"/>
          <w:szCs w:val="24"/>
        </w:rPr>
      </w:pPr>
      <w:r>
        <w:rPr>
          <w:sz w:val="24"/>
          <w:szCs w:val="24"/>
        </w:rPr>
        <w:t xml:space="preserve">a) Resolución automática. La resolución es automática cuando se produce por el advenimiento de una </w:t>
      </w:r>
      <w:r>
        <w:rPr>
          <w:b/>
          <w:sz w:val="24"/>
          <w:szCs w:val="24"/>
        </w:rPr>
        <w:t>condición resolutoria o por un plazo resolutorio</w:t>
      </w:r>
      <w:r>
        <w:rPr>
          <w:sz w:val="24"/>
          <w:szCs w:val="24"/>
        </w:rPr>
        <w:t>. En este caso la resolución se origina independientemente de una nueva declaración de voluntad, con la sola producción del hecho sobreviniente previsto. En la condición resolutoria las partes han subordinado la resolución del contrato a la realización de un "hecho futuro e incierto" (art. 343). Cumplida la condición resolutoria, se produce la resolución sin necesidad de una nueva declaración de voluntad (art. 348), y si la condición resolutoria no se cumple, el contrato queda consolidado.</w:t>
      </w:r>
    </w:p>
    <w:p w:rsidR="00A90854" w:rsidRDefault="00A90854" w:rsidP="00A90854">
      <w:pPr>
        <w:spacing w:line="480" w:lineRule="auto"/>
        <w:jc w:val="both"/>
        <w:rPr>
          <w:sz w:val="24"/>
          <w:szCs w:val="24"/>
        </w:rPr>
      </w:pPr>
      <w:r>
        <w:rPr>
          <w:sz w:val="24"/>
          <w:szCs w:val="24"/>
        </w:rPr>
        <w:t xml:space="preserve">b) Resolución facultativa. La resolución facultativa supone además de la producción de un evento, una declaración de voluntad de la parte a favor de la resolución. El </w:t>
      </w:r>
      <w:r>
        <w:rPr>
          <w:b/>
          <w:sz w:val="24"/>
          <w:szCs w:val="24"/>
        </w:rPr>
        <w:t>pacto comisorio</w:t>
      </w:r>
      <w:r>
        <w:rPr>
          <w:sz w:val="24"/>
          <w:szCs w:val="24"/>
        </w:rPr>
        <w:t xml:space="preserve"> es un supuesto de resolución facultativa, porque además del evento </w:t>
      </w:r>
      <w:r>
        <w:rPr>
          <w:sz w:val="24"/>
          <w:szCs w:val="24"/>
        </w:rPr>
        <w:lastRenderedPageBreak/>
        <w:t xml:space="preserve">constituido por el incumplimiento del deudor, es facultativo para el acreedor resolver el contrato (arts. 1083 y </w:t>
      </w:r>
      <w:proofErr w:type="spellStart"/>
      <w:r>
        <w:rPr>
          <w:sz w:val="24"/>
          <w:szCs w:val="24"/>
        </w:rPr>
        <w:t>sigtes</w:t>
      </w:r>
      <w:proofErr w:type="spellEnd"/>
      <w:r>
        <w:rPr>
          <w:sz w:val="24"/>
          <w:szCs w:val="24"/>
        </w:rPr>
        <w:t>.).</w:t>
      </w:r>
    </w:p>
    <w:p w:rsidR="00A90854" w:rsidRDefault="00A90854" w:rsidP="00A90854">
      <w:pPr>
        <w:spacing w:line="480" w:lineRule="auto"/>
        <w:jc w:val="both"/>
        <w:rPr>
          <w:sz w:val="24"/>
          <w:szCs w:val="24"/>
        </w:rPr>
      </w:pPr>
      <w:r>
        <w:rPr>
          <w:sz w:val="24"/>
          <w:szCs w:val="24"/>
        </w:rPr>
        <w:t xml:space="preserve">También la resolución es facultativa en </w:t>
      </w:r>
      <w:r>
        <w:rPr>
          <w:b/>
          <w:sz w:val="24"/>
          <w:szCs w:val="24"/>
        </w:rPr>
        <w:t>la lesión sobreviniente o imprevisión</w:t>
      </w:r>
      <w:r>
        <w:rPr>
          <w:sz w:val="24"/>
          <w:szCs w:val="24"/>
        </w:rPr>
        <w:t xml:space="preserve">, donde el hecho autorizante de la resolución está constituido por la circunstancia de que la prestación de una de las partes "se torna </w:t>
      </w:r>
      <w:r>
        <w:rPr>
          <w:b/>
          <w:sz w:val="24"/>
          <w:szCs w:val="24"/>
        </w:rPr>
        <w:t>excesivamente onerosa, por una alteración extraordinaria de las circunstancias existentes al tiempo de su celebración..."</w:t>
      </w:r>
      <w:r>
        <w:rPr>
          <w:sz w:val="24"/>
          <w:szCs w:val="24"/>
        </w:rPr>
        <w:t xml:space="preserve"> (art. 1091).</w:t>
      </w:r>
    </w:p>
    <w:p w:rsidR="00A90854" w:rsidRDefault="00A90854" w:rsidP="00A90854">
      <w:pPr>
        <w:spacing w:line="480" w:lineRule="auto"/>
        <w:jc w:val="both"/>
        <w:rPr>
          <w:sz w:val="24"/>
          <w:szCs w:val="24"/>
        </w:rPr>
      </w:pPr>
      <w:r>
        <w:rPr>
          <w:sz w:val="24"/>
          <w:szCs w:val="24"/>
        </w:rPr>
        <w:t xml:space="preserve">Otro supuesto de resolución facultativa está dado por los defectos ocultos de la cosa, "que hacen a la cosa impropia para su destino por razones estructurales o funcionales, o disminuyen su utilidad a tal extremo que, de haberlos conocido, el adquirente no la habría adquirido, o su contraprestación hubiese sido significativamente menor" (art. 1051). </w:t>
      </w:r>
      <w:r>
        <w:rPr>
          <w:b/>
          <w:sz w:val="24"/>
          <w:szCs w:val="24"/>
        </w:rPr>
        <w:t>Si bien el vicio debe existir al tiempo de la adquisición, éste se hace evidente con posterioridad a la celebración del contrato</w:t>
      </w:r>
      <w:r>
        <w:rPr>
          <w:sz w:val="24"/>
          <w:szCs w:val="24"/>
        </w:rPr>
        <w:t>.</w:t>
      </w:r>
    </w:p>
    <w:p w:rsidR="00A90854" w:rsidRDefault="00A90854" w:rsidP="00A90854">
      <w:pPr>
        <w:spacing w:line="480" w:lineRule="auto"/>
        <w:jc w:val="both"/>
        <w:rPr>
          <w:sz w:val="24"/>
          <w:szCs w:val="24"/>
        </w:rPr>
      </w:pPr>
      <w:r>
        <w:rPr>
          <w:sz w:val="24"/>
          <w:szCs w:val="24"/>
        </w:rPr>
        <w:t>La frustración de la finalidad del contrato autoriza a la parte perjudicada a declarar su resolución (art. 1090).</w:t>
      </w:r>
    </w:p>
    <w:p w:rsidR="00A90854" w:rsidRDefault="00A90854" w:rsidP="00A90854">
      <w:pPr>
        <w:spacing w:line="480" w:lineRule="auto"/>
        <w:jc w:val="both"/>
        <w:rPr>
          <w:sz w:val="24"/>
          <w:szCs w:val="24"/>
        </w:rPr>
      </w:pPr>
      <w:r>
        <w:rPr>
          <w:sz w:val="24"/>
          <w:szCs w:val="24"/>
        </w:rPr>
        <w:t>c) Resolución opcional. La resolución es opcional cuando la propia parte es la que da lugar al evento que la autoriza a resolver. Puede mencionarse como supuestos de resolución opcional la señal o arras penitenciales (art. 1059, segundo supuesto), los pactos de retroventa y de reventa (arts. 1163 y 1164).</w:t>
      </w:r>
    </w:p>
    <w:p w:rsidR="00A90854" w:rsidRDefault="00A90854" w:rsidP="00A90854">
      <w:pPr>
        <w:spacing w:line="480" w:lineRule="auto"/>
        <w:jc w:val="both"/>
        <w:rPr>
          <w:sz w:val="24"/>
          <w:szCs w:val="24"/>
        </w:rPr>
      </w:pPr>
      <w:r>
        <w:rPr>
          <w:sz w:val="24"/>
          <w:szCs w:val="24"/>
        </w:rPr>
        <w:t xml:space="preserve">La diferencia con la resolución facultativa reside en que en ésta la producción del hecho que autoriza a resolver no depende de la voluntad de la parte, mientras que en </w:t>
      </w:r>
      <w:r>
        <w:rPr>
          <w:sz w:val="24"/>
          <w:szCs w:val="24"/>
        </w:rPr>
        <w:lastRenderedPageBreak/>
        <w:t>la resolución opcional la propia parte que resuelve es la que origina la producción del evento que la autoriza a resolver el contrato.</w:t>
      </w:r>
    </w:p>
    <w:p w:rsidR="00A90854" w:rsidRDefault="00A90854" w:rsidP="00A90854">
      <w:pPr>
        <w:spacing w:line="480" w:lineRule="auto"/>
        <w:jc w:val="both"/>
        <w:rPr>
          <w:b/>
          <w:sz w:val="24"/>
          <w:szCs w:val="24"/>
        </w:rPr>
      </w:pPr>
      <w:r>
        <w:rPr>
          <w:b/>
          <w:sz w:val="24"/>
          <w:szCs w:val="24"/>
        </w:rPr>
        <w:t>Para poder resolver el contrato debe configurarse la causa prevista en la ley o por las partes. En el pacto comisorio, la causa que legitima la resolución es el incumplimiento del deudor; en la imprevisión, es la excesiva onerosidad sobreviniente; los vicios ocultos de la cosa, en la resolución por vicios redhibitorios, etc.</w:t>
      </w:r>
    </w:p>
    <w:p w:rsidR="00A90854" w:rsidRDefault="00A90854" w:rsidP="00A90854">
      <w:pPr>
        <w:spacing w:line="480" w:lineRule="auto"/>
        <w:jc w:val="both"/>
        <w:rPr>
          <w:b/>
          <w:sz w:val="24"/>
          <w:szCs w:val="24"/>
        </w:rPr>
      </w:pPr>
      <w:r>
        <w:rPr>
          <w:sz w:val="24"/>
          <w:szCs w:val="24"/>
        </w:rPr>
        <w:t xml:space="preserve">La resolución, a diferencia de los otros modos extintivos, tiene como característica que </w:t>
      </w:r>
      <w:r>
        <w:rPr>
          <w:b/>
          <w:sz w:val="24"/>
          <w:szCs w:val="24"/>
        </w:rPr>
        <w:t>opera retroactivamente.</w:t>
      </w:r>
    </w:p>
    <w:p w:rsidR="00A90854" w:rsidRDefault="00A90854" w:rsidP="00A90854">
      <w:pPr>
        <w:spacing w:line="480" w:lineRule="auto"/>
        <w:jc w:val="both"/>
        <w:rPr>
          <w:i/>
          <w:sz w:val="24"/>
          <w:szCs w:val="24"/>
        </w:rPr>
      </w:pPr>
      <w:r>
        <w:rPr>
          <w:i/>
          <w:sz w:val="24"/>
          <w:szCs w:val="24"/>
        </w:rPr>
        <w:t>El Código Civil y Comercial dispone que "el contrato puede ser extinguido total o parcialmente por la declaración de una de las partes, mediante rescisión unilateral, revocación o resolución, en los casos en que el mismo contrato, o la ley, le atribuyen esa facultad" (art. 1077).</w:t>
      </w:r>
    </w:p>
    <w:p w:rsidR="00A90854" w:rsidRDefault="00A90854" w:rsidP="00A90854">
      <w:pPr>
        <w:spacing w:line="480" w:lineRule="auto"/>
        <w:jc w:val="both"/>
        <w:rPr>
          <w:sz w:val="24"/>
          <w:szCs w:val="24"/>
        </w:rPr>
      </w:pPr>
      <w:r>
        <w:rPr>
          <w:sz w:val="24"/>
          <w:szCs w:val="24"/>
        </w:rPr>
        <w:t>La facultad de desistir y, por ende, de terminar la relación obligatoria por la sola y libre voluntad de una de las partes puede estar concedida por la ley (derecho legal de desistimiento), estar pactada por las partes (cláusula o pacto de desistimiento), o derivar de la aplicación de los principios generales del derecho en los contratos innominados de duración indeterminada.</w:t>
      </w:r>
    </w:p>
    <w:p w:rsidR="00A90854" w:rsidRDefault="00A90854" w:rsidP="00A90854">
      <w:pPr>
        <w:spacing w:line="480" w:lineRule="auto"/>
        <w:jc w:val="both"/>
        <w:rPr>
          <w:sz w:val="24"/>
          <w:szCs w:val="24"/>
        </w:rPr>
      </w:pPr>
      <w:r>
        <w:rPr>
          <w:sz w:val="24"/>
          <w:szCs w:val="24"/>
        </w:rPr>
        <w:t>Por lo que excepto disposición legal en contrario:</w:t>
      </w:r>
    </w:p>
    <w:p w:rsidR="00A90854" w:rsidRDefault="00A90854" w:rsidP="00A90854">
      <w:pPr>
        <w:spacing w:line="480" w:lineRule="auto"/>
        <w:jc w:val="both"/>
        <w:rPr>
          <w:b/>
          <w:sz w:val="24"/>
          <w:szCs w:val="24"/>
        </w:rPr>
      </w:pPr>
      <w:r>
        <w:rPr>
          <w:sz w:val="24"/>
          <w:szCs w:val="24"/>
        </w:rPr>
        <w:t xml:space="preserve">a) la </w:t>
      </w:r>
      <w:r>
        <w:rPr>
          <w:b/>
          <w:sz w:val="24"/>
          <w:szCs w:val="24"/>
        </w:rPr>
        <w:t>rescisión unilateral y la revocación</w:t>
      </w:r>
      <w:r>
        <w:rPr>
          <w:sz w:val="24"/>
          <w:szCs w:val="24"/>
        </w:rPr>
        <w:t xml:space="preserve"> producen efectos sólo para el </w:t>
      </w:r>
      <w:r>
        <w:rPr>
          <w:b/>
          <w:sz w:val="24"/>
          <w:szCs w:val="24"/>
        </w:rPr>
        <w:t>futuro;</w:t>
      </w:r>
    </w:p>
    <w:p w:rsidR="00A90854" w:rsidRDefault="00A90854" w:rsidP="00A90854">
      <w:pPr>
        <w:spacing w:line="480" w:lineRule="auto"/>
        <w:jc w:val="both"/>
        <w:rPr>
          <w:b/>
          <w:sz w:val="24"/>
          <w:szCs w:val="24"/>
        </w:rPr>
      </w:pPr>
      <w:r>
        <w:rPr>
          <w:sz w:val="24"/>
          <w:szCs w:val="24"/>
        </w:rPr>
        <w:t xml:space="preserve">b) la </w:t>
      </w:r>
      <w:r>
        <w:rPr>
          <w:b/>
          <w:sz w:val="24"/>
          <w:szCs w:val="24"/>
        </w:rPr>
        <w:t xml:space="preserve">resolución </w:t>
      </w:r>
      <w:r>
        <w:rPr>
          <w:sz w:val="24"/>
          <w:szCs w:val="24"/>
        </w:rPr>
        <w:t xml:space="preserve">produce efectos </w:t>
      </w:r>
      <w:r>
        <w:rPr>
          <w:b/>
          <w:sz w:val="24"/>
          <w:szCs w:val="24"/>
        </w:rPr>
        <w:t>retroactivos entre las partes, y no afecta el derecho adquirido a título oneroso por terceros de buena fe.</w:t>
      </w:r>
    </w:p>
    <w:p w:rsidR="00A90854" w:rsidRDefault="00A90854" w:rsidP="00A90854">
      <w:pPr>
        <w:spacing w:line="480" w:lineRule="auto"/>
        <w:jc w:val="both"/>
        <w:rPr>
          <w:sz w:val="24"/>
          <w:szCs w:val="24"/>
        </w:rPr>
      </w:pPr>
      <w:r>
        <w:rPr>
          <w:b/>
          <w:sz w:val="24"/>
          <w:szCs w:val="24"/>
          <w:u w:val="double"/>
        </w:rPr>
        <w:lastRenderedPageBreak/>
        <w:t>Restitución en los casos de extinción por declaración de una de las partes.</w:t>
      </w:r>
      <w:r>
        <w:rPr>
          <w:sz w:val="24"/>
          <w:szCs w:val="24"/>
        </w:rPr>
        <w:t xml:space="preserve"> Si el contrato es extinguido total o parcialmente por rescisión unilateral, por revocación o por resolución, </w:t>
      </w:r>
      <w:r>
        <w:rPr>
          <w:b/>
          <w:sz w:val="24"/>
          <w:szCs w:val="24"/>
        </w:rPr>
        <w:t>las partes deben restituirse</w:t>
      </w:r>
      <w:r>
        <w:rPr>
          <w:sz w:val="24"/>
          <w:szCs w:val="24"/>
        </w:rPr>
        <w:t>, en la medida que corresponda, lo que han recibido en razón del contrato, o su valor, conforme a las reglas de las obligaciones de dar para restituir, y a lo previsto en el artículo siguiente.</w:t>
      </w:r>
    </w:p>
    <w:p w:rsidR="00A90854" w:rsidRDefault="00A90854" w:rsidP="00A90854">
      <w:pPr>
        <w:spacing w:line="480" w:lineRule="auto"/>
        <w:jc w:val="both"/>
        <w:rPr>
          <w:b/>
          <w:color w:val="FF0000"/>
          <w:sz w:val="24"/>
          <w:szCs w:val="24"/>
          <w:u w:val="double"/>
        </w:rPr>
      </w:pPr>
    </w:p>
    <w:p w:rsidR="00A90854" w:rsidRDefault="00A90854" w:rsidP="00A90854">
      <w:pPr>
        <w:spacing w:line="480" w:lineRule="auto"/>
        <w:jc w:val="both"/>
        <w:rPr>
          <w:b/>
          <w:color w:val="FF0000"/>
          <w:sz w:val="24"/>
          <w:szCs w:val="24"/>
          <w:u w:val="double"/>
        </w:rPr>
      </w:pPr>
    </w:p>
    <w:p w:rsidR="00A90854" w:rsidRDefault="00A90854" w:rsidP="00A90854">
      <w:pPr>
        <w:spacing w:line="480" w:lineRule="auto"/>
        <w:jc w:val="both"/>
        <w:rPr>
          <w:b/>
          <w:color w:val="FF0000"/>
          <w:sz w:val="24"/>
          <w:szCs w:val="24"/>
          <w:u w:val="double"/>
        </w:rPr>
      </w:pPr>
      <w:r>
        <w:rPr>
          <w:b/>
          <w:color w:val="FF0000"/>
          <w:sz w:val="24"/>
          <w:szCs w:val="24"/>
          <w:u w:val="double"/>
        </w:rPr>
        <w:t xml:space="preserve">ACTIVIDADES: </w:t>
      </w:r>
    </w:p>
    <w:p w:rsidR="00A90854" w:rsidRDefault="00A90854" w:rsidP="00A90854">
      <w:pPr>
        <w:pStyle w:val="Prrafodelista"/>
        <w:numPr>
          <w:ilvl w:val="0"/>
          <w:numId w:val="7"/>
        </w:numPr>
        <w:spacing w:line="480" w:lineRule="auto"/>
        <w:jc w:val="both"/>
        <w:rPr>
          <w:color w:val="FF0000"/>
          <w:sz w:val="24"/>
          <w:szCs w:val="24"/>
        </w:rPr>
      </w:pPr>
      <w:r>
        <w:rPr>
          <w:color w:val="FF0000"/>
          <w:sz w:val="24"/>
          <w:szCs w:val="24"/>
        </w:rPr>
        <w:t>Explique los elementos de los contratos.</w:t>
      </w:r>
    </w:p>
    <w:p w:rsidR="00A90854" w:rsidRDefault="00A90854" w:rsidP="00A90854">
      <w:pPr>
        <w:pStyle w:val="Prrafodelista"/>
        <w:numPr>
          <w:ilvl w:val="0"/>
          <w:numId w:val="7"/>
        </w:numPr>
        <w:spacing w:line="480" w:lineRule="auto"/>
        <w:jc w:val="both"/>
        <w:rPr>
          <w:color w:val="FF0000"/>
          <w:sz w:val="24"/>
          <w:szCs w:val="24"/>
        </w:rPr>
      </w:pPr>
      <w:r>
        <w:rPr>
          <w:color w:val="FF0000"/>
          <w:sz w:val="24"/>
          <w:szCs w:val="24"/>
        </w:rPr>
        <w:t>Elabore un cuadro comparativo con la clasificación de los contratos.</w:t>
      </w:r>
    </w:p>
    <w:p w:rsidR="00A90854" w:rsidRDefault="00A90854" w:rsidP="00A90854">
      <w:pPr>
        <w:pStyle w:val="Prrafodelista"/>
        <w:numPr>
          <w:ilvl w:val="0"/>
          <w:numId w:val="7"/>
        </w:numPr>
        <w:spacing w:line="480" w:lineRule="auto"/>
        <w:jc w:val="both"/>
        <w:rPr>
          <w:color w:val="FF0000"/>
          <w:sz w:val="24"/>
          <w:szCs w:val="24"/>
        </w:rPr>
      </w:pPr>
      <w:r>
        <w:rPr>
          <w:color w:val="FF0000"/>
          <w:sz w:val="24"/>
          <w:szCs w:val="24"/>
        </w:rPr>
        <w:t>Explique con sus palabras los modos de extinción de los contratos</w:t>
      </w:r>
    </w:p>
    <w:p w:rsidR="00ED57BF" w:rsidRDefault="00ED57BF"/>
    <w:sectPr w:rsidR="00ED57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15:restartNumberingAfterBreak="0">
    <w:nsid w:val="0B1D7D86"/>
    <w:multiLevelType w:val="hybridMultilevel"/>
    <w:tmpl w:val="3508FF02"/>
    <w:lvl w:ilvl="0" w:tplc="CEE83CCE">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11E06D1D"/>
    <w:multiLevelType w:val="hybridMultilevel"/>
    <w:tmpl w:val="A31E5464"/>
    <w:lvl w:ilvl="0" w:tplc="2C0A0007">
      <w:start w:val="1"/>
      <w:numFmt w:val="bullet"/>
      <w:lvlText w:val=""/>
      <w:lvlPicBulletId w:val="0"/>
      <w:lvlJc w:val="left"/>
      <w:pPr>
        <w:ind w:left="2487" w:hanging="360"/>
      </w:pPr>
      <w:rPr>
        <w:rFonts w:ascii="Symbol" w:hAnsi="Symbol" w:hint="default"/>
      </w:rPr>
    </w:lvl>
    <w:lvl w:ilvl="1" w:tplc="2C0A0003">
      <w:start w:val="1"/>
      <w:numFmt w:val="bullet"/>
      <w:lvlText w:val="o"/>
      <w:lvlJc w:val="left"/>
      <w:pPr>
        <w:ind w:left="3207" w:hanging="360"/>
      </w:pPr>
      <w:rPr>
        <w:rFonts w:ascii="Courier New" w:hAnsi="Courier New" w:cs="Courier New" w:hint="default"/>
      </w:rPr>
    </w:lvl>
    <w:lvl w:ilvl="2" w:tplc="2C0A0005">
      <w:start w:val="1"/>
      <w:numFmt w:val="bullet"/>
      <w:lvlText w:val=""/>
      <w:lvlJc w:val="left"/>
      <w:pPr>
        <w:ind w:left="3927" w:hanging="360"/>
      </w:pPr>
      <w:rPr>
        <w:rFonts w:ascii="Wingdings" w:hAnsi="Wingdings" w:hint="default"/>
      </w:rPr>
    </w:lvl>
    <w:lvl w:ilvl="3" w:tplc="2C0A0001">
      <w:start w:val="1"/>
      <w:numFmt w:val="bullet"/>
      <w:lvlText w:val=""/>
      <w:lvlJc w:val="left"/>
      <w:pPr>
        <w:ind w:left="4647" w:hanging="360"/>
      </w:pPr>
      <w:rPr>
        <w:rFonts w:ascii="Symbol" w:hAnsi="Symbol" w:hint="default"/>
      </w:rPr>
    </w:lvl>
    <w:lvl w:ilvl="4" w:tplc="2C0A0003">
      <w:start w:val="1"/>
      <w:numFmt w:val="bullet"/>
      <w:lvlText w:val="o"/>
      <w:lvlJc w:val="left"/>
      <w:pPr>
        <w:ind w:left="5367" w:hanging="360"/>
      </w:pPr>
      <w:rPr>
        <w:rFonts w:ascii="Courier New" w:hAnsi="Courier New" w:cs="Courier New" w:hint="default"/>
      </w:rPr>
    </w:lvl>
    <w:lvl w:ilvl="5" w:tplc="2C0A0005">
      <w:start w:val="1"/>
      <w:numFmt w:val="bullet"/>
      <w:lvlText w:val=""/>
      <w:lvlJc w:val="left"/>
      <w:pPr>
        <w:ind w:left="6087" w:hanging="360"/>
      </w:pPr>
      <w:rPr>
        <w:rFonts w:ascii="Wingdings" w:hAnsi="Wingdings" w:hint="default"/>
      </w:rPr>
    </w:lvl>
    <w:lvl w:ilvl="6" w:tplc="2C0A0001">
      <w:start w:val="1"/>
      <w:numFmt w:val="bullet"/>
      <w:lvlText w:val=""/>
      <w:lvlJc w:val="left"/>
      <w:pPr>
        <w:ind w:left="6807" w:hanging="360"/>
      </w:pPr>
      <w:rPr>
        <w:rFonts w:ascii="Symbol" w:hAnsi="Symbol" w:hint="default"/>
      </w:rPr>
    </w:lvl>
    <w:lvl w:ilvl="7" w:tplc="2C0A0003">
      <w:start w:val="1"/>
      <w:numFmt w:val="bullet"/>
      <w:lvlText w:val="o"/>
      <w:lvlJc w:val="left"/>
      <w:pPr>
        <w:ind w:left="7527" w:hanging="360"/>
      </w:pPr>
      <w:rPr>
        <w:rFonts w:ascii="Courier New" w:hAnsi="Courier New" w:cs="Courier New" w:hint="default"/>
      </w:rPr>
    </w:lvl>
    <w:lvl w:ilvl="8" w:tplc="2C0A0005">
      <w:start w:val="1"/>
      <w:numFmt w:val="bullet"/>
      <w:lvlText w:val=""/>
      <w:lvlJc w:val="left"/>
      <w:pPr>
        <w:ind w:left="8247" w:hanging="360"/>
      </w:pPr>
      <w:rPr>
        <w:rFonts w:ascii="Wingdings" w:hAnsi="Wingdings" w:hint="default"/>
      </w:rPr>
    </w:lvl>
  </w:abstractNum>
  <w:abstractNum w:abstractNumId="2" w15:restartNumberingAfterBreak="0">
    <w:nsid w:val="1833196D"/>
    <w:multiLevelType w:val="hybridMultilevel"/>
    <w:tmpl w:val="288CDBE4"/>
    <w:lvl w:ilvl="0" w:tplc="2C0A0015">
      <w:start w:val="1"/>
      <w:numFmt w:val="upp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2AC50159"/>
    <w:multiLevelType w:val="hybridMultilevel"/>
    <w:tmpl w:val="8CA63BD4"/>
    <w:lvl w:ilvl="0" w:tplc="B7A82A28">
      <w:start w:val="1"/>
      <w:numFmt w:val="decimal"/>
      <w:lvlText w:val="%1-"/>
      <w:lvlJc w:val="left"/>
      <w:pPr>
        <w:ind w:left="502" w:hanging="360"/>
      </w:pPr>
    </w:lvl>
    <w:lvl w:ilvl="1" w:tplc="2C0A0019">
      <w:start w:val="1"/>
      <w:numFmt w:val="lowerLetter"/>
      <w:lvlText w:val="%2."/>
      <w:lvlJc w:val="left"/>
      <w:pPr>
        <w:ind w:left="1125" w:hanging="360"/>
      </w:pPr>
    </w:lvl>
    <w:lvl w:ilvl="2" w:tplc="2C0A001B">
      <w:start w:val="1"/>
      <w:numFmt w:val="lowerRoman"/>
      <w:lvlText w:val="%3."/>
      <w:lvlJc w:val="right"/>
      <w:pPr>
        <w:ind w:left="1845" w:hanging="180"/>
      </w:pPr>
    </w:lvl>
    <w:lvl w:ilvl="3" w:tplc="2C0A000F">
      <w:start w:val="1"/>
      <w:numFmt w:val="decimal"/>
      <w:lvlText w:val="%4."/>
      <w:lvlJc w:val="left"/>
      <w:pPr>
        <w:ind w:left="2565" w:hanging="360"/>
      </w:pPr>
    </w:lvl>
    <w:lvl w:ilvl="4" w:tplc="2C0A0019">
      <w:start w:val="1"/>
      <w:numFmt w:val="lowerLetter"/>
      <w:lvlText w:val="%5."/>
      <w:lvlJc w:val="left"/>
      <w:pPr>
        <w:ind w:left="3285" w:hanging="360"/>
      </w:pPr>
    </w:lvl>
    <w:lvl w:ilvl="5" w:tplc="2C0A001B">
      <w:start w:val="1"/>
      <w:numFmt w:val="lowerRoman"/>
      <w:lvlText w:val="%6."/>
      <w:lvlJc w:val="right"/>
      <w:pPr>
        <w:ind w:left="4005" w:hanging="180"/>
      </w:pPr>
    </w:lvl>
    <w:lvl w:ilvl="6" w:tplc="2C0A000F">
      <w:start w:val="1"/>
      <w:numFmt w:val="decimal"/>
      <w:lvlText w:val="%7."/>
      <w:lvlJc w:val="left"/>
      <w:pPr>
        <w:ind w:left="4725" w:hanging="360"/>
      </w:pPr>
    </w:lvl>
    <w:lvl w:ilvl="7" w:tplc="2C0A0019">
      <w:start w:val="1"/>
      <w:numFmt w:val="lowerLetter"/>
      <w:lvlText w:val="%8."/>
      <w:lvlJc w:val="left"/>
      <w:pPr>
        <w:ind w:left="5445" w:hanging="360"/>
      </w:pPr>
    </w:lvl>
    <w:lvl w:ilvl="8" w:tplc="2C0A001B">
      <w:start w:val="1"/>
      <w:numFmt w:val="lowerRoman"/>
      <w:lvlText w:val="%9."/>
      <w:lvlJc w:val="right"/>
      <w:pPr>
        <w:ind w:left="6165" w:hanging="180"/>
      </w:pPr>
    </w:lvl>
  </w:abstractNum>
  <w:abstractNum w:abstractNumId="4" w15:restartNumberingAfterBreak="0">
    <w:nsid w:val="5C520863"/>
    <w:multiLevelType w:val="hybridMultilevel"/>
    <w:tmpl w:val="6EC4F448"/>
    <w:lvl w:ilvl="0" w:tplc="D2582400">
      <w:start w:val="1"/>
      <w:numFmt w:val="decimal"/>
      <w:lvlText w:val="%1)"/>
      <w:lvlJc w:val="left"/>
      <w:pPr>
        <w:ind w:left="1080" w:hanging="360"/>
      </w:pPr>
    </w:lvl>
    <w:lvl w:ilvl="1" w:tplc="2C0A0019">
      <w:start w:val="1"/>
      <w:numFmt w:val="lowerLetter"/>
      <w:lvlText w:val="%2."/>
      <w:lvlJc w:val="left"/>
      <w:pPr>
        <w:ind w:left="1800" w:hanging="360"/>
      </w:pPr>
    </w:lvl>
    <w:lvl w:ilvl="2" w:tplc="2C0A001B">
      <w:start w:val="1"/>
      <w:numFmt w:val="lowerRoman"/>
      <w:lvlText w:val="%3."/>
      <w:lvlJc w:val="right"/>
      <w:pPr>
        <w:ind w:left="2520" w:hanging="180"/>
      </w:pPr>
    </w:lvl>
    <w:lvl w:ilvl="3" w:tplc="2C0A000F">
      <w:start w:val="1"/>
      <w:numFmt w:val="decimal"/>
      <w:lvlText w:val="%4."/>
      <w:lvlJc w:val="left"/>
      <w:pPr>
        <w:ind w:left="3240" w:hanging="360"/>
      </w:pPr>
    </w:lvl>
    <w:lvl w:ilvl="4" w:tplc="2C0A0019">
      <w:start w:val="1"/>
      <w:numFmt w:val="lowerLetter"/>
      <w:lvlText w:val="%5."/>
      <w:lvlJc w:val="left"/>
      <w:pPr>
        <w:ind w:left="3960" w:hanging="360"/>
      </w:pPr>
    </w:lvl>
    <w:lvl w:ilvl="5" w:tplc="2C0A001B">
      <w:start w:val="1"/>
      <w:numFmt w:val="lowerRoman"/>
      <w:lvlText w:val="%6."/>
      <w:lvlJc w:val="right"/>
      <w:pPr>
        <w:ind w:left="4680" w:hanging="180"/>
      </w:pPr>
    </w:lvl>
    <w:lvl w:ilvl="6" w:tplc="2C0A000F">
      <w:start w:val="1"/>
      <w:numFmt w:val="decimal"/>
      <w:lvlText w:val="%7."/>
      <w:lvlJc w:val="left"/>
      <w:pPr>
        <w:ind w:left="5400" w:hanging="360"/>
      </w:pPr>
    </w:lvl>
    <w:lvl w:ilvl="7" w:tplc="2C0A0019">
      <w:start w:val="1"/>
      <w:numFmt w:val="lowerLetter"/>
      <w:lvlText w:val="%8."/>
      <w:lvlJc w:val="left"/>
      <w:pPr>
        <w:ind w:left="6120" w:hanging="360"/>
      </w:pPr>
    </w:lvl>
    <w:lvl w:ilvl="8" w:tplc="2C0A001B">
      <w:start w:val="1"/>
      <w:numFmt w:val="lowerRoman"/>
      <w:lvlText w:val="%9."/>
      <w:lvlJc w:val="right"/>
      <w:pPr>
        <w:ind w:left="6840" w:hanging="180"/>
      </w:pPr>
    </w:lvl>
  </w:abstractNum>
  <w:abstractNum w:abstractNumId="5" w15:restartNumberingAfterBreak="0">
    <w:nsid w:val="5E1C1F2F"/>
    <w:multiLevelType w:val="hybridMultilevel"/>
    <w:tmpl w:val="211457D2"/>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 w15:restartNumberingAfterBreak="0">
    <w:nsid w:val="60C41914"/>
    <w:multiLevelType w:val="hybridMultilevel"/>
    <w:tmpl w:val="4B66026E"/>
    <w:lvl w:ilvl="0" w:tplc="2C0A000B">
      <w:start w:val="1"/>
      <w:numFmt w:val="bullet"/>
      <w:lvlText w:val=""/>
      <w:lvlJc w:val="left"/>
      <w:pPr>
        <w:ind w:left="1125" w:hanging="360"/>
      </w:pPr>
      <w:rPr>
        <w:rFonts w:ascii="Wingdings" w:hAnsi="Wingdings" w:hint="default"/>
      </w:rPr>
    </w:lvl>
    <w:lvl w:ilvl="1" w:tplc="2C0A0003">
      <w:start w:val="1"/>
      <w:numFmt w:val="bullet"/>
      <w:lvlText w:val="o"/>
      <w:lvlJc w:val="left"/>
      <w:pPr>
        <w:ind w:left="1845" w:hanging="360"/>
      </w:pPr>
      <w:rPr>
        <w:rFonts w:ascii="Courier New" w:hAnsi="Courier New" w:cs="Courier New" w:hint="default"/>
      </w:rPr>
    </w:lvl>
    <w:lvl w:ilvl="2" w:tplc="2C0A0005">
      <w:start w:val="1"/>
      <w:numFmt w:val="bullet"/>
      <w:lvlText w:val=""/>
      <w:lvlJc w:val="left"/>
      <w:pPr>
        <w:ind w:left="2565" w:hanging="360"/>
      </w:pPr>
      <w:rPr>
        <w:rFonts w:ascii="Wingdings" w:hAnsi="Wingdings" w:hint="default"/>
      </w:rPr>
    </w:lvl>
    <w:lvl w:ilvl="3" w:tplc="2C0A0001">
      <w:start w:val="1"/>
      <w:numFmt w:val="bullet"/>
      <w:lvlText w:val=""/>
      <w:lvlJc w:val="left"/>
      <w:pPr>
        <w:ind w:left="3285" w:hanging="360"/>
      </w:pPr>
      <w:rPr>
        <w:rFonts w:ascii="Symbol" w:hAnsi="Symbol" w:hint="default"/>
      </w:rPr>
    </w:lvl>
    <w:lvl w:ilvl="4" w:tplc="2C0A0003">
      <w:start w:val="1"/>
      <w:numFmt w:val="bullet"/>
      <w:lvlText w:val="o"/>
      <w:lvlJc w:val="left"/>
      <w:pPr>
        <w:ind w:left="4005" w:hanging="360"/>
      </w:pPr>
      <w:rPr>
        <w:rFonts w:ascii="Courier New" w:hAnsi="Courier New" w:cs="Courier New" w:hint="default"/>
      </w:rPr>
    </w:lvl>
    <w:lvl w:ilvl="5" w:tplc="2C0A0005">
      <w:start w:val="1"/>
      <w:numFmt w:val="bullet"/>
      <w:lvlText w:val=""/>
      <w:lvlJc w:val="left"/>
      <w:pPr>
        <w:ind w:left="4725" w:hanging="360"/>
      </w:pPr>
      <w:rPr>
        <w:rFonts w:ascii="Wingdings" w:hAnsi="Wingdings" w:hint="default"/>
      </w:rPr>
    </w:lvl>
    <w:lvl w:ilvl="6" w:tplc="2C0A0001">
      <w:start w:val="1"/>
      <w:numFmt w:val="bullet"/>
      <w:lvlText w:val=""/>
      <w:lvlJc w:val="left"/>
      <w:pPr>
        <w:ind w:left="5445" w:hanging="360"/>
      </w:pPr>
      <w:rPr>
        <w:rFonts w:ascii="Symbol" w:hAnsi="Symbol" w:hint="default"/>
      </w:rPr>
    </w:lvl>
    <w:lvl w:ilvl="7" w:tplc="2C0A0003">
      <w:start w:val="1"/>
      <w:numFmt w:val="bullet"/>
      <w:lvlText w:val="o"/>
      <w:lvlJc w:val="left"/>
      <w:pPr>
        <w:ind w:left="6165" w:hanging="360"/>
      </w:pPr>
      <w:rPr>
        <w:rFonts w:ascii="Courier New" w:hAnsi="Courier New" w:cs="Courier New" w:hint="default"/>
      </w:rPr>
    </w:lvl>
    <w:lvl w:ilvl="8" w:tplc="2C0A0005">
      <w:start w:val="1"/>
      <w:numFmt w:val="bullet"/>
      <w:lvlText w:val=""/>
      <w:lvlJc w:val="left"/>
      <w:pPr>
        <w:ind w:left="6885"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854"/>
    <w:rsid w:val="004A31AC"/>
    <w:rsid w:val="00510BE9"/>
    <w:rsid w:val="00A90854"/>
    <w:rsid w:val="00BB5243"/>
    <w:rsid w:val="00D9256B"/>
    <w:rsid w:val="00EA4E24"/>
    <w:rsid w:val="00ED57BF"/>
    <w:rsid w:val="00FE6A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DFFF"/>
  <w15:docId w15:val="{99DD70A0-297C-4674-B952-FBC03B6E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8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90854"/>
    <w:rPr>
      <w:color w:val="0000FF" w:themeColor="hyperlink"/>
      <w:u w:val="single"/>
    </w:rPr>
  </w:style>
  <w:style w:type="paragraph" w:styleId="Prrafodelista">
    <w:name w:val="List Paragraph"/>
    <w:basedOn w:val="Normal"/>
    <w:uiPriority w:val="34"/>
    <w:qFormat/>
    <w:rsid w:val="00A90854"/>
    <w:pPr>
      <w:ind w:left="720"/>
      <w:contextualSpacing/>
    </w:pPr>
  </w:style>
  <w:style w:type="paragraph" w:styleId="Textodeglobo">
    <w:name w:val="Balloon Text"/>
    <w:basedOn w:val="Normal"/>
    <w:link w:val="TextodegloboCar"/>
    <w:uiPriority w:val="99"/>
    <w:semiHidden/>
    <w:unhideWhenUsed/>
    <w:rsid w:val="00A908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66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azBCzcI5Xk&amp;list=PLtSbEGzeF3NLxU2f1izs62g0Q3NB5pb60&amp;index=3" TargetMode="External"/><Relationship Id="rId3" Type="http://schemas.openxmlformats.org/officeDocument/2006/relationships/settings" Target="settings.xml"/><Relationship Id="rId7" Type="http://schemas.openxmlformats.org/officeDocument/2006/relationships/hyperlink" Target="https://www.youtube.com/watch?v=cE9a5bedzXE&amp;list=PLtSbEGzeF3NLxU2f1izs62g0Q3NB5pb60&amp;index=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qUuNaepcP0Y"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OinZKuH5hQk&amp;list=PLtSbEGzeF3NLxU2f1izs62g0Q3NB5pb60&amp;index=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2227</Words>
  <Characters>12697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7</cp:revision>
  <dcterms:created xsi:type="dcterms:W3CDTF">2020-05-22T23:06:00Z</dcterms:created>
  <dcterms:modified xsi:type="dcterms:W3CDTF">2022-08-10T11:57:00Z</dcterms:modified>
</cp:coreProperties>
</file>