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2314" w:rsidRDefault="004805A4">
      <w:pPr>
        <w:spacing w:after="220" w:line="259" w:lineRule="auto"/>
        <w:ind w:left="58" w:firstLine="0"/>
        <w:jc w:val="center"/>
      </w:pPr>
      <w:r>
        <w:rPr>
          <w:b/>
          <w:u w:val="single" w:color="000000"/>
        </w:rPr>
        <w:t>TRABAJO PRÁCTICO DE SOCIOLOGÍA-4° A-2022</w:t>
      </w:r>
      <w:r>
        <w:rPr>
          <w:b/>
        </w:rPr>
        <w:t xml:space="preserve"> </w:t>
      </w:r>
    </w:p>
    <w:p w:rsidR="00302314" w:rsidRDefault="004805A4">
      <w:pPr>
        <w:spacing w:line="456" w:lineRule="auto"/>
        <w:ind w:left="-5"/>
      </w:pPr>
      <w:r>
        <w:t xml:space="preserve">NOMBRE Y APELLIDO: </w:t>
      </w:r>
      <w:r w:rsidR="00792F75">
        <w:t xml:space="preserve">Alan Nuñez </w:t>
      </w:r>
      <w:r>
        <w:t>___________</w:t>
      </w:r>
      <w:r>
        <w:t>______________________________ FECHA:__</w:t>
      </w:r>
      <w:r w:rsidR="00792F75">
        <w:t>10/08/22</w:t>
      </w:r>
      <w:r>
        <w:t xml:space="preserve">_______________ </w:t>
      </w:r>
      <w:r>
        <w:rPr>
          <w:b/>
          <w:u w:val="single" w:color="000000"/>
        </w:rPr>
        <w:t>CLASIFICACIÓN DE SOCIEDADES</w:t>
      </w:r>
      <w:r>
        <w:rPr>
          <w:b/>
        </w:rPr>
        <w:t xml:space="preserve"> </w:t>
      </w:r>
    </w:p>
    <w:p w:rsidR="00302314" w:rsidRDefault="004805A4">
      <w:pPr>
        <w:spacing w:after="208"/>
        <w:ind w:left="-5"/>
      </w:pPr>
      <w:r>
        <w:t xml:space="preserve">MIRAR LOS PAÍSES PROPUESTOS Y </w:t>
      </w:r>
      <w:r>
        <w:rPr>
          <w:b/>
          <w:u w:val="single" w:color="000000"/>
        </w:rPr>
        <w:t>CLASIFICARLOS SEGÚN LOS TIPOS DE SOCIEDADES</w:t>
      </w:r>
      <w:r>
        <w:t xml:space="preserve"> PROPUESTOS EN LA ÚLTIMA GUÍA. PUEDES BUSCAR INFORMACIÓN O IMÁGENES DE LOS MISMOS PARA GUIARTE Y COMPLETAR LAS RESPUESTAS. </w:t>
      </w:r>
    </w:p>
    <w:p w:rsidR="00302314" w:rsidRDefault="004805A4">
      <w:pPr>
        <w:ind w:left="-5"/>
      </w:pPr>
      <w:r>
        <w:t xml:space="preserve">A) </w:t>
      </w:r>
    </w:p>
    <w:tbl>
      <w:tblPr>
        <w:tblStyle w:val="TableGrid"/>
        <w:tblW w:w="5552" w:type="dxa"/>
        <w:tblInd w:w="3281" w:type="dxa"/>
        <w:tblCellMar>
          <w:top w:w="0" w:type="dxa"/>
          <w:left w:w="0" w:type="dxa"/>
          <w:bottom w:w="0" w:type="dxa"/>
          <w:right w:w="0" w:type="dxa"/>
        </w:tblCellMar>
        <w:tblLook w:val="04A0" w:firstRow="1" w:lastRow="0" w:firstColumn="1" w:lastColumn="0" w:noHBand="0" w:noVBand="1"/>
      </w:tblPr>
      <w:tblGrid>
        <w:gridCol w:w="6465"/>
        <w:gridCol w:w="666"/>
      </w:tblGrid>
      <w:tr w:rsidR="00302314">
        <w:trPr>
          <w:trHeight w:val="2556"/>
        </w:trPr>
        <w:tc>
          <w:tcPr>
            <w:tcW w:w="4590" w:type="dxa"/>
            <w:tcBorders>
              <w:top w:val="nil"/>
              <w:left w:val="nil"/>
              <w:bottom w:val="nil"/>
              <w:right w:val="nil"/>
            </w:tcBorders>
          </w:tcPr>
          <w:p w:rsidR="00302314" w:rsidRDefault="00302314">
            <w:pPr>
              <w:spacing w:after="0" w:line="259" w:lineRule="auto"/>
              <w:ind w:left="-4002" w:right="243" w:firstLine="0"/>
            </w:pPr>
          </w:p>
          <w:tbl>
            <w:tblPr>
              <w:tblStyle w:val="TableGrid"/>
              <w:tblW w:w="4347" w:type="dxa"/>
              <w:tblInd w:w="0" w:type="dxa"/>
              <w:tblCellMar>
                <w:top w:w="50" w:type="dxa"/>
                <w:left w:w="110" w:type="dxa"/>
                <w:bottom w:w="0" w:type="dxa"/>
                <w:right w:w="115" w:type="dxa"/>
              </w:tblCellMar>
              <w:tblLook w:val="04A0" w:firstRow="1" w:lastRow="0" w:firstColumn="1" w:lastColumn="0" w:noHBand="0" w:noVBand="1"/>
            </w:tblPr>
            <w:tblGrid>
              <w:gridCol w:w="4580"/>
            </w:tblGrid>
            <w:tr w:rsidR="00302314">
              <w:trPr>
                <w:trHeight w:val="2556"/>
              </w:trPr>
              <w:tc>
                <w:tcPr>
                  <w:tcW w:w="4347" w:type="dxa"/>
                  <w:tcBorders>
                    <w:top w:val="single" w:sz="4" w:space="0" w:color="000000"/>
                    <w:left w:val="single" w:sz="4" w:space="0" w:color="000000"/>
                    <w:bottom w:val="single" w:sz="4" w:space="0" w:color="000000"/>
                    <w:right w:val="single" w:sz="4" w:space="0" w:color="000000"/>
                  </w:tcBorders>
                </w:tcPr>
                <w:p w:rsidR="00302314" w:rsidRDefault="004805A4">
                  <w:pPr>
                    <w:spacing w:after="221" w:line="259" w:lineRule="auto"/>
                    <w:ind w:left="0" w:firstLine="0"/>
                  </w:pPr>
                  <w:r>
                    <w:t xml:space="preserve">1-Según el grado de desarrollo tecnológico: </w:t>
                  </w:r>
                </w:p>
                <w:p w:rsidR="00302314" w:rsidRDefault="00F40C41">
                  <w:pPr>
                    <w:spacing w:after="220" w:line="259" w:lineRule="auto"/>
                    <w:ind w:left="0" w:firstLine="0"/>
                  </w:pPr>
                  <w:r>
                    <w:rPr>
                      <w:noProof/>
                    </w:rPr>
                    <w:drawing>
                      <wp:anchor distT="0" distB="0" distL="114300" distR="114300" simplePos="0" relativeHeight="251659264" behindDoc="0" locked="0" layoutInCell="1" allowOverlap="1">
                        <wp:simplePos x="0" y="0"/>
                        <wp:positionH relativeFrom="column">
                          <wp:posOffset>-66675</wp:posOffset>
                        </wp:positionH>
                        <wp:positionV relativeFrom="paragraph">
                          <wp:posOffset>972820</wp:posOffset>
                        </wp:positionV>
                        <wp:extent cx="5715000" cy="38100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5715000" cy="3810000"/>
                                </a:xfrm>
                                <a:prstGeom prst="rect">
                                  <a:avLst/>
                                </a:prstGeom>
                              </pic:spPr>
                            </pic:pic>
                          </a:graphicData>
                        </a:graphic>
                      </wp:anchor>
                    </w:drawing>
                  </w:r>
                  <w:r w:rsidR="00812AA8">
                    <w:rPr>
                      <w:rFonts w:ascii="Roboto" w:eastAsia="Times New Roman" w:hAnsi="Roboto"/>
                      <w:color w:val="BDC1C6"/>
                      <w:sz w:val="21"/>
                      <w:szCs w:val="21"/>
                      <w:shd w:val="clear" w:color="auto" w:fill="202124"/>
                      <w:lang w:bidi="ar-SA"/>
                    </w:rPr>
                    <w:t xml:space="preserve"> </w:t>
                  </w:r>
                  <w:r w:rsidR="00B37341">
                    <w:rPr>
                      <w:rFonts w:ascii="Roboto" w:eastAsia="Times New Roman" w:hAnsi="Roboto"/>
                      <w:b/>
                      <w:bCs/>
                      <w:color w:val="BDC1C6"/>
                      <w:sz w:val="21"/>
                      <w:szCs w:val="21"/>
                      <w:shd w:val="clear" w:color="auto" w:fill="202124"/>
                      <w:lang w:bidi="ar-SA"/>
                    </w:rPr>
                    <w:t>Etiopía</w:t>
                  </w:r>
                  <w:r w:rsidR="00B37341">
                    <w:rPr>
                      <w:rFonts w:ascii="Roboto" w:eastAsia="Times New Roman" w:hAnsi="Roboto"/>
                      <w:color w:val="BDC1C6"/>
                      <w:sz w:val="21"/>
                      <w:szCs w:val="21"/>
                      <w:shd w:val="clear" w:color="auto" w:fill="202124"/>
                      <w:lang w:bidi="ar-SA"/>
                    </w:rPr>
                    <w:t> es uno de los países más pobres del mundo, donde la asistencia sanitaria no es pública (se debe pagar para obtenerla) y donde la mayoría de la población no tiene acceso a los recursos sanitarios básicos.</w:t>
                  </w:r>
                </w:p>
                <w:p w:rsidR="00302314" w:rsidRDefault="004805A4">
                  <w:pPr>
                    <w:spacing w:after="215" w:line="259" w:lineRule="auto"/>
                    <w:ind w:left="0" w:firstLine="0"/>
                  </w:pPr>
                  <w:r>
                    <w:t xml:space="preserve"> </w:t>
                  </w:r>
                  <w:r>
                    <w:t xml:space="preserve"> </w:t>
                  </w:r>
                </w:p>
                <w:p w:rsidR="00302314" w:rsidRDefault="004805A4">
                  <w:pPr>
                    <w:spacing w:after="0" w:line="259" w:lineRule="auto"/>
                    <w:ind w:left="0" w:firstLine="0"/>
                  </w:pPr>
                  <w:r>
                    <w:t xml:space="preserve"> </w:t>
                  </w:r>
                </w:p>
              </w:tc>
            </w:tr>
          </w:tbl>
          <w:p w:rsidR="00302314" w:rsidRDefault="00302314">
            <w:pPr>
              <w:spacing w:after="160" w:line="259" w:lineRule="auto"/>
              <w:ind w:left="0" w:firstLine="0"/>
            </w:pPr>
          </w:p>
        </w:tc>
        <w:tc>
          <w:tcPr>
            <w:tcW w:w="962" w:type="dxa"/>
            <w:tcBorders>
              <w:top w:val="nil"/>
              <w:left w:val="nil"/>
              <w:bottom w:val="nil"/>
              <w:right w:val="nil"/>
            </w:tcBorders>
          </w:tcPr>
          <w:p w:rsidR="00302314" w:rsidRDefault="004805A4">
            <w:pPr>
              <w:spacing w:after="0" w:line="259" w:lineRule="auto"/>
              <w:ind w:left="243" w:firstLine="0"/>
            </w:pPr>
            <w:r>
              <w:rPr>
                <w:noProof/>
              </w:rPr>
              <mc:AlternateContent>
                <mc:Choice Requires="wpg">
                  <w:drawing>
                    <wp:inline distT="0" distB="0" distL="0" distR="0">
                      <wp:extent cx="456692" cy="575183"/>
                      <wp:effectExtent l="0" t="0" r="0" b="0"/>
                      <wp:docPr id="3311" name="Group 3311"/>
                      <wp:cNvGraphicFramePr/>
                      <a:graphic xmlns:a="http://schemas.openxmlformats.org/drawingml/2006/main">
                        <a:graphicData uri="http://schemas.microsoft.com/office/word/2010/wordprocessingGroup">
                          <wpg:wgp>
                            <wpg:cNvGrpSpPr/>
                            <wpg:grpSpPr>
                              <a:xfrm>
                                <a:off x="0" y="0"/>
                                <a:ext cx="456692" cy="575183"/>
                                <a:chOff x="0" y="0"/>
                                <a:chExt cx="456692" cy="575183"/>
                              </a:xfrm>
                            </wpg:grpSpPr>
                            <wps:wsp>
                              <wps:cNvPr id="384" name="Shape 384"/>
                              <wps:cNvSpPr/>
                              <wps:spPr>
                                <a:xfrm>
                                  <a:off x="0" y="0"/>
                                  <a:ext cx="456692" cy="575183"/>
                                </a:xfrm>
                                <a:custGeom>
                                  <a:avLst/>
                                  <a:gdLst/>
                                  <a:ahLst/>
                                  <a:cxnLst/>
                                  <a:rect l="0" t="0" r="0" b="0"/>
                                  <a:pathLst>
                                    <a:path w="456692" h="575183">
                                      <a:moveTo>
                                        <a:pt x="49022" y="0"/>
                                      </a:moveTo>
                                      <a:lnTo>
                                        <a:pt x="342646" y="165226"/>
                                      </a:lnTo>
                                      <a:cubicBezTo>
                                        <a:pt x="426847" y="212598"/>
                                        <a:pt x="456692" y="319405"/>
                                        <a:pt x="409321" y="403606"/>
                                      </a:cubicBezTo>
                                      <a:lnTo>
                                        <a:pt x="347980" y="512572"/>
                                      </a:lnTo>
                                      <a:lnTo>
                                        <a:pt x="391541" y="537083"/>
                                      </a:lnTo>
                                      <a:lnTo>
                                        <a:pt x="255397" y="575183"/>
                                      </a:lnTo>
                                      <a:lnTo>
                                        <a:pt x="217297" y="438912"/>
                                      </a:lnTo>
                                      <a:lnTo>
                                        <a:pt x="260858" y="463550"/>
                                      </a:lnTo>
                                      <a:lnTo>
                                        <a:pt x="322199" y="354584"/>
                                      </a:lnTo>
                                      <a:cubicBezTo>
                                        <a:pt x="342519" y="318389"/>
                                        <a:pt x="329692" y="272669"/>
                                        <a:pt x="293624" y="252349"/>
                                      </a:cubicBezTo>
                                      <a:lnTo>
                                        <a:pt x="0" y="87122"/>
                                      </a:lnTo>
                                      <a:lnTo>
                                        <a:pt x="49022" y="0"/>
                                      </a:ln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86" name="Shape 386"/>
                              <wps:cNvSpPr/>
                              <wps:spPr>
                                <a:xfrm>
                                  <a:off x="0" y="0"/>
                                  <a:ext cx="456692" cy="575183"/>
                                </a:xfrm>
                                <a:custGeom>
                                  <a:avLst/>
                                  <a:gdLst/>
                                  <a:ahLst/>
                                  <a:cxnLst/>
                                  <a:rect l="0" t="0" r="0" b="0"/>
                                  <a:pathLst>
                                    <a:path w="456692" h="575183">
                                      <a:moveTo>
                                        <a:pt x="49022" y="0"/>
                                      </a:moveTo>
                                      <a:lnTo>
                                        <a:pt x="342646" y="165226"/>
                                      </a:lnTo>
                                      <a:cubicBezTo>
                                        <a:pt x="426847" y="212598"/>
                                        <a:pt x="456692" y="319405"/>
                                        <a:pt x="409321" y="403606"/>
                                      </a:cubicBezTo>
                                      <a:lnTo>
                                        <a:pt x="347980" y="512572"/>
                                      </a:lnTo>
                                      <a:lnTo>
                                        <a:pt x="391541" y="537083"/>
                                      </a:lnTo>
                                      <a:lnTo>
                                        <a:pt x="255397" y="575183"/>
                                      </a:lnTo>
                                      <a:lnTo>
                                        <a:pt x="217297" y="438912"/>
                                      </a:lnTo>
                                      <a:lnTo>
                                        <a:pt x="260858" y="463550"/>
                                      </a:lnTo>
                                      <a:lnTo>
                                        <a:pt x="322199" y="354584"/>
                                      </a:lnTo>
                                      <a:cubicBezTo>
                                        <a:pt x="342519" y="318389"/>
                                        <a:pt x="329692" y="272669"/>
                                        <a:pt x="293624" y="252349"/>
                                      </a:cubicBezTo>
                                      <a:lnTo>
                                        <a:pt x="0" y="87122"/>
                                      </a:lnTo>
                                      <a:close/>
                                    </a:path>
                                  </a:pathLst>
                                </a:custGeom>
                                <a:ln w="12700" cap="flat">
                                  <a:miter lim="127000"/>
                                </a:ln>
                              </wps:spPr>
                              <wps:style>
                                <a:lnRef idx="1">
                                  <a:srgbClr val="41719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11" style="width:35.96pt;height:45.29pt;mso-position-horizontal-relative:char;mso-position-vertical-relative:line" coordsize="4566,5751">
                      <v:shape id="Shape 384" style="position:absolute;width:4566;height:5751;left:0;top:0;" coordsize="456692,575183" path="m49022,0l342646,165226c426847,212598,456692,319405,409321,403606l347980,512572l391541,537083l255397,575183l217297,438912l260858,463550l322199,354584c342519,318389,329692,272669,293624,252349l0,87122l49022,0x">
                        <v:stroke weight="0pt" endcap="flat" joinstyle="miter" miterlimit="10" on="false" color="#000000" opacity="0"/>
                        <v:fill on="true" color="#5b9bd5"/>
                      </v:shape>
                      <v:shape id="Shape 386" style="position:absolute;width:4566;height:5751;left:0;top:0;" coordsize="456692,575183" path="m49022,0l342646,165226c426847,212598,456692,319405,409321,403606l347980,512572l391541,537083l255397,575183l217297,438912l260858,463550l322199,354584c342519,318389,329692,272669,293624,252349l0,87122x">
                        <v:stroke weight="1pt" endcap="flat" joinstyle="miter" miterlimit="10" on="true" color="#41719c"/>
                        <v:fill on="false" color="#000000" opacity="0"/>
                      </v:shape>
                    </v:group>
                  </w:pict>
                </mc:Fallback>
              </mc:AlternateContent>
            </w:r>
          </w:p>
        </w:tc>
      </w:tr>
    </w:tbl>
    <w:p w:rsidR="00302314" w:rsidRDefault="004805A4">
      <w:pPr>
        <w:spacing w:after="220" w:line="259" w:lineRule="auto"/>
        <w:ind w:left="0" w:firstLine="0"/>
      </w:pPr>
      <w:r>
        <w:t xml:space="preserve">   </w:t>
      </w:r>
    </w:p>
    <w:p w:rsidR="00302314" w:rsidRDefault="004805A4">
      <w:pPr>
        <w:spacing w:after="268" w:line="259" w:lineRule="auto"/>
        <w:ind w:left="5" w:firstLine="0"/>
      </w:pPr>
      <w:r>
        <w:t xml:space="preserve"> </w:t>
      </w:r>
    </w:p>
    <w:tbl>
      <w:tblPr>
        <w:tblStyle w:val="TableGrid"/>
        <w:tblpPr w:vertAnchor="text" w:tblpX="7093" w:tblpY="-822"/>
        <w:tblOverlap w:val="never"/>
        <w:tblW w:w="3371" w:type="dxa"/>
        <w:tblInd w:w="0" w:type="dxa"/>
        <w:tblCellMar>
          <w:top w:w="50" w:type="dxa"/>
          <w:left w:w="110" w:type="dxa"/>
          <w:bottom w:w="0" w:type="dxa"/>
          <w:right w:w="115" w:type="dxa"/>
        </w:tblCellMar>
        <w:tblLook w:val="04A0" w:firstRow="1" w:lastRow="0" w:firstColumn="1" w:lastColumn="0" w:noHBand="0" w:noVBand="1"/>
      </w:tblPr>
      <w:tblGrid>
        <w:gridCol w:w="5838"/>
      </w:tblGrid>
      <w:tr w:rsidR="00302314">
        <w:trPr>
          <w:trHeight w:val="2555"/>
        </w:trPr>
        <w:tc>
          <w:tcPr>
            <w:tcW w:w="3371" w:type="dxa"/>
            <w:tcBorders>
              <w:top w:val="single" w:sz="4" w:space="0" w:color="000000"/>
              <w:left w:val="single" w:sz="4" w:space="0" w:color="000000"/>
              <w:bottom w:val="single" w:sz="4" w:space="0" w:color="000000"/>
              <w:right w:val="single" w:sz="4" w:space="0" w:color="000000"/>
            </w:tcBorders>
          </w:tcPr>
          <w:p w:rsidR="00302314" w:rsidRDefault="004805A4">
            <w:pPr>
              <w:spacing w:after="220" w:line="259" w:lineRule="auto"/>
              <w:ind w:left="0" w:firstLine="0"/>
            </w:pPr>
            <w:r>
              <w:lastRenderedPageBreak/>
              <w:t xml:space="preserve">2- Según el grado de estabilidad: </w:t>
            </w:r>
          </w:p>
          <w:p w:rsidR="00444C5D" w:rsidRDefault="004805A4">
            <w:pPr>
              <w:pStyle w:val="NormalWeb"/>
              <w:shd w:val="clear" w:color="auto" w:fill="FFFFFF"/>
              <w:spacing w:before="0" w:beforeAutospacing="0" w:after="0" w:afterAutospacing="0"/>
              <w:textAlignment w:val="baseline"/>
              <w:divId w:val="1508670561"/>
              <w:rPr>
                <w:rFonts w:ascii="Segoe UI" w:hAnsi="Segoe UI" w:cs="Segoe UI"/>
                <w:color w:val="202122"/>
              </w:rPr>
            </w:pPr>
            <w:r>
              <w:t xml:space="preserve"> </w:t>
            </w:r>
            <w:r w:rsidR="00444C5D">
              <w:rPr>
                <w:rFonts w:ascii="Segoe UI" w:hAnsi="Segoe UI" w:cs="Segoe UI"/>
                <w:color w:val="202122"/>
              </w:rPr>
              <w:t>La </w:t>
            </w:r>
            <w:r w:rsidR="00444C5D">
              <w:rPr>
                <w:rFonts w:ascii="inherit" w:hAnsi="inherit" w:cs="Segoe UI"/>
                <w:b/>
                <w:bCs/>
                <w:color w:val="202122"/>
                <w:bdr w:val="none" w:sz="0" w:space="0" w:color="auto" w:frame="1"/>
              </w:rPr>
              <w:t>economía de </w:t>
            </w:r>
            <w:hyperlink r:id="rId6" w:tooltip="Etiopía" w:history="1">
              <w:r w:rsidR="00444C5D">
                <w:rPr>
                  <w:rStyle w:val="corchete-llamada"/>
                  <w:rFonts w:ascii="inherit" w:hAnsi="inherit" w:cs="Segoe UI"/>
                  <w:b/>
                  <w:bCs/>
                  <w:color w:val="3366CC"/>
                  <w:bdr w:val="none" w:sz="0" w:space="0" w:color="auto" w:frame="1"/>
                </w:rPr>
                <w:t>Etiopía</w:t>
              </w:r>
            </w:hyperlink>
            <w:r w:rsidR="00444C5D">
              <w:rPr>
                <w:rFonts w:ascii="Segoe UI" w:hAnsi="Segoe UI" w:cs="Segoe UI"/>
                <w:color w:val="202122"/>
              </w:rPr>
              <w:t> es una economía mixta en vías de transición, con un gran sector público. El gobierno ha ido privatizando de forma progresiva muchas de las empresas estatales, inclinándose progresivamente hacia una economía de mercado.</w:t>
            </w:r>
            <w:hyperlink r:id="rId7" w:anchor="cite_note-8" w:history="1">
              <w:r w:rsidR="00444C5D">
                <w:rPr>
                  <w:rStyle w:val="corchete-llamada"/>
                  <w:rFonts w:ascii="inherit" w:hAnsi="inherit" w:cs="Segoe UI"/>
                  <w:color w:val="3366CC"/>
                  <w:sz w:val="18"/>
                  <w:szCs w:val="18"/>
                  <w:bdr w:val="none" w:sz="0" w:space="0" w:color="auto" w:frame="1"/>
                </w:rPr>
                <w:t>[8]</w:t>
              </w:r>
            </w:hyperlink>
            <w:r w:rsidR="00444C5D">
              <w:rPr>
                <w:rFonts w:ascii="Segoe UI" w:hAnsi="Segoe UI" w:cs="Segoe UI"/>
                <w:color w:val="202122"/>
              </w:rPr>
              <w:t xml:space="preserve">​ Sin </w:t>
            </w:r>
            <w:proofErr w:type="spellStart"/>
            <w:r w:rsidR="00444C5D">
              <w:rPr>
                <w:rFonts w:ascii="Segoe UI" w:hAnsi="Segoe UI" w:cs="Segoe UI"/>
                <w:color w:val="202122"/>
              </w:rPr>
              <w:t>embargo,los</w:t>
            </w:r>
            <w:proofErr w:type="spellEnd"/>
            <w:r w:rsidR="00444C5D">
              <w:rPr>
                <w:rFonts w:ascii="Segoe UI" w:hAnsi="Segoe UI" w:cs="Segoe UI"/>
                <w:color w:val="202122"/>
              </w:rPr>
              <w:t xml:space="preserve"> sectores de la banca, las telecomunicaciones y el transporte siguen en manos del estado.</w:t>
            </w:r>
            <w:hyperlink r:id="rId8" w:anchor="cite_note-9" w:history="1">
              <w:r w:rsidR="00444C5D">
                <w:rPr>
                  <w:rStyle w:val="corchete-llamada"/>
                  <w:rFonts w:ascii="inherit" w:hAnsi="inherit" w:cs="Segoe UI"/>
                  <w:color w:val="3366CC"/>
                  <w:sz w:val="18"/>
                  <w:szCs w:val="18"/>
                  <w:bdr w:val="none" w:sz="0" w:space="0" w:color="auto" w:frame="1"/>
                </w:rPr>
                <w:t>[9]</w:t>
              </w:r>
            </w:hyperlink>
            <w:r w:rsidR="00444C5D">
              <w:rPr>
                <w:rFonts w:ascii="Segoe UI" w:hAnsi="Segoe UI" w:cs="Segoe UI"/>
                <w:color w:val="202122"/>
              </w:rPr>
              <w:t>​</w:t>
            </w:r>
            <w:hyperlink r:id="rId9" w:anchor="cite_note-10" w:history="1">
              <w:r w:rsidR="00444C5D">
                <w:rPr>
                  <w:rStyle w:val="corchete-llamada"/>
                  <w:rFonts w:ascii="inherit" w:hAnsi="inherit" w:cs="Segoe UI"/>
                  <w:color w:val="3366CC"/>
                  <w:sz w:val="18"/>
                  <w:szCs w:val="18"/>
                  <w:bdr w:val="none" w:sz="0" w:space="0" w:color="auto" w:frame="1"/>
                </w:rPr>
                <w:t>[10]</w:t>
              </w:r>
            </w:hyperlink>
            <w:r w:rsidR="00444C5D">
              <w:rPr>
                <w:rFonts w:ascii="Segoe UI" w:hAnsi="Segoe UI" w:cs="Segoe UI"/>
                <w:color w:val="202122"/>
              </w:rPr>
              <w:t>​</w:t>
            </w:r>
          </w:p>
          <w:tbl>
            <w:tblPr>
              <w:tblW w:w="5448" w:type="dxa"/>
              <w:tblBorders>
                <w:top w:val="single" w:sz="6" w:space="0" w:color="EAECF0"/>
                <w:left w:val="single" w:sz="6" w:space="0" w:color="EAECF0"/>
                <w:bottom w:val="single" w:sz="6" w:space="0" w:color="EAECF0"/>
                <w:right w:val="single" w:sz="6" w:space="0" w:color="EAECF0"/>
              </w:tblBorders>
              <w:shd w:val="clear" w:color="auto" w:fill="F8F9FA"/>
              <w:tblCellMar>
                <w:top w:w="55" w:type="dxa"/>
                <w:left w:w="55" w:type="dxa"/>
                <w:bottom w:w="55" w:type="dxa"/>
                <w:right w:w="55" w:type="dxa"/>
              </w:tblCellMar>
              <w:tblLook w:val="04A0" w:firstRow="1" w:lastRow="0" w:firstColumn="1" w:lastColumn="0" w:noHBand="0" w:noVBand="1"/>
            </w:tblPr>
            <w:tblGrid>
              <w:gridCol w:w="5550"/>
            </w:tblGrid>
            <w:tr w:rsidR="00444C5D">
              <w:trPr>
                <w:divId w:val="1508670561"/>
              </w:trPr>
              <w:tc>
                <w:tcPr>
                  <w:tcW w:w="4851" w:type="dxa"/>
                  <w:tcBorders>
                    <w:top w:val="nil"/>
                    <w:left w:val="nil"/>
                    <w:bottom w:val="single" w:sz="6" w:space="0" w:color="EAECF0"/>
                    <w:right w:val="nil"/>
                  </w:tcBorders>
                  <w:shd w:val="clear" w:color="auto" w:fill="ADD8E6"/>
                  <w:tcMar>
                    <w:top w:w="105" w:type="dxa"/>
                    <w:left w:w="150" w:type="dxa"/>
                    <w:bottom w:w="105" w:type="dxa"/>
                    <w:right w:w="150" w:type="dxa"/>
                  </w:tcMar>
                  <w:hideMark/>
                </w:tcPr>
                <w:p w:rsidR="00444C5D" w:rsidRDefault="00444C5D" w:rsidP="00444C5D">
                  <w:pPr>
                    <w:framePr w:wrap="around" w:vAnchor="text" w:hAnchor="text" w:x="7093" w:y="-822"/>
                    <w:spacing w:before="240" w:after="480" w:line="336" w:lineRule="atLeast"/>
                    <w:suppressOverlap/>
                    <w:jc w:val="center"/>
                    <w:rPr>
                      <w:rFonts w:ascii="Segoe UI" w:eastAsia="Times New Roman" w:hAnsi="Segoe UI" w:cs="Segoe UI"/>
                      <w:b/>
                      <w:bCs/>
                      <w:lang w:bidi="ar-SA"/>
                    </w:rPr>
                  </w:pPr>
                  <w:r>
                    <w:rPr>
                      <w:rFonts w:ascii="Segoe UI" w:eastAsia="Times New Roman" w:hAnsi="Segoe UI" w:cs="Segoe UI"/>
                      <w:b/>
                      <w:bCs/>
                      <w:lang w:bidi="ar-SA"/>
                    </w:rPr>
                    <w:t>Economía de Etiopía</w:t>
                  </w:r>
                </w:p>
              </w:tc>
            </w:tr>
            <w:tr w:rsidR="00444C5D">
              <w:trPr>
                <w:divId w:val="1508670561"/>
              </w:trPr>
              <w:tc>
                <w:tcPr>
                  <w:tcW w:w="4851" w:type="dxa"/>
                  <w:tcBorders>
                    <w:top w:val="nil"/>
                    <w:left w:val="nil"/>
                    <w:bottom w:val="single" w:sz="6" w:space="0" w:color="EAECF0"/>
                    <w:right w:val="nil"/>
                  </w:tcBorders>
                  <w:shd w:val="clear" w:color="auto" w:fill="F8F9FA"/>
                  <w:tcMar>
                    <w:top w:w="105" w:type="dxa"/>
                    <w:left w:w="150" w:type="dxa"/>
                    <w:bottom w:w="105" w:type="dxa"/>
                    <w:right w:w="150" w:type="dxa"/>
                  </w:tcMar>
                  <w:hideMark/>
                </w:tcPr>
                <w:p w:rsidR="00444C5D" w:rsidRDefault="00444C5D" w:rsidP="00444C5D">
                  <w:pPr>
                    <w:framePr w:wrap="around" w:vAnchor="text" w:hAnchor="text" w:x="7093" w:y="-822"/>
                    <w:spacing w:after="0" w:line="336" w:lineRule="atLeast"/>
                    <w:suppressOverlap/>
                    <w:jc w:val="center"/>
                    <w:rPr>
                      <w:rFonts w:ascii="Segoe UI" w:eastAsia="Times New Roman" w:hAnsi="Segoe UI" w:cs="Segoe UI"/>
                      <w:color w:val="202122"/>
                      <w:lang w:bidi="ar-SA"/>
                    </w:rPr>
                  </w:pPr>
                  <w:r>
                    <w:rPr>
                      <w:rFonts w:ascii="inherit" w:eastAsia="Times New Roman" w:hAnsi="inherit" w:cs="Segoe UI"/>
                      <w:noProof/>
                      <w:color w:val="3366CC"/>
                      <w:bdr w:val="none" w:sz="0" w:space="0" w:color="auto" w:frame="1"/>
                      <w:lang w:bidi="ar-SA"/>
                    </w:rPr>
                    <w:drawing>
                      <wp:inline distT="0" distB="0" distL="0" distR="0" wp14:anchorId="73A1861F" wp14:editId="6D7D8E22">
                        <wp:extent cx="3374306" cy="4372303"/>
                        <wp:effectExtent l="0" t="0" r="0" b="0"/>
                        <wp:docPr id="3" name="Imagen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4683" cy="4372791"/>
                                </a:xfrm>
                                <a:prstGeom prst="rect">
                                  <a:avLst/>
                                </a:prstGeom>
                                <a:noFill/>
                                <a:ln>
                                  <a:noFill/>
                                </a:ln>
                              </pic:spPr>
                            </pic:pic>
                          </a:graphicData>
                        </a:graphic>
                      </wp:inline>
                    </w:drawing>
                  </w:r>
                </w:p>
                <w:p w:rsidR="00444C5D" w:rsidRDefault="00444C5D" w:rsidP="00444C5D">
                  <w:pPr>
                    <w:framePr w:wrap="around" w:vAnchor="text" w:hAnchor="text" w:x="7093" w:y="-822"/>
                    <w:spacing w:line="336" w:lineRule="atLeast"/>
                    <w:suppressOverlap/>
                    <w:jc w:val="center"/>
                    <w:textAlignment w:val="baseline"/>
                    <w:divId w:val="1341463950"/>
                    <w:rPr>
                      <w:rFonts w:ascii="inherit" w:eastAsia="Times New Roman" w:hAnsi="inherit" w:cs="Segoe UI"/>
                      <w:i/>
                      <w:iCs/>
                      <w:color w:val="202122"/>
                      <w:lang w:bidi="ar-SA"/>
                    </w:rPr>
                  </w:pPr>
                  <w:r>
                    <w:rPr>
                      <w:rFonts w:ascii="inherit" w:eastAsia="Times New Roman" w:hAnsi="inherit" w:cs="Segoe UI"/>
                      <w:i/>
                      <w:iCs/>
                      <w:color w:val="202122"/>
                      <w:lang w:bidi="ar-SA"/>
                    </w:rPr>
                    <w:t>Vista de la ciudad de </w:t>
                  </w:r>
                  <w:hyperlink r:id="rId12" w:tooltip="Adís Abeba" w:history="1">
                    <w:r>
                      <w:rPr>
                        <w:rStyle w:val="corchete-llamada"/>
                        <w:rFonts w:ascii="inherit" w:eastAsia="Times New Roman" w:hAnsi="inherit" w:cs="Segoe UI"/>
                        <w:i/>
                        <w:iCs/>
                        <w:color w:val="3366CC"/>
                        <w:bdr w:val="none" w:sz="0" w:space="0" w:color="auto" w:frame="1"/>
                        <w:lang w:bidi="ar-SA"/>
                      </w:rPr>
                      <w:t>Adís Abeba</w:t>
                    </w:r>
                  </w:hyperlink>
                  <w:r>
                    <w:rPr>
                      <w:rFonts w:ascii="inherit" w:eastAsia="Times New Roman" w:hAnsi="inherit" w:cs="Segoe UI"/>
                      <w:i/>
                      <w:iCs/>
                      <w:color w:val="202122"/>
                      <w:lang w:bidi="ar-SA"/>
                    </w:rPr>
                    <w:t>, capital y principal centro económico de </w:t>
                  </w:r>
                  <w:hyperlink r:id="rId13" w:tooltip="Etiopía" w:history="1">
                    <w:r>
                      <w:rPr>
                        <w:rStyle w:val="corchete-llamada"/>
                        <w:rFonts w:ascii="inherit" w:eastAsia="Times New Roman" w:hAnsi="inherit" w:cs="Segoe UI"/>
                        <w:i/>
                        <w:iCs/>
                        <w:color w:val="3366CC"/>
                        <w:bdr w:val="none" w:sz="0" w:space="0" w:color="auto" w:frame="1"/>
                        <w:lang w:bidi="ar-SA"/>
                      </w:rPr>
                      <w:t>Etiopía</w:t>
                    </w:r>
                  </w:hyperlink>
                </w:p>
              </w:tc>
            </w:tr>
          </w:tbl>
          <w:p w:rsidR="00302314" w:rsidRDefault="00302314">
            <w:pPr>
              <w:spacing w:after="220" w:line="259" w:lineRule="auto"/>
              <w:ind w:left="0" w:firstLine="0"/>
            </w:pPr>
          </w:p>
          <w:p w:rsidR="00302314" w:rsidRDefault="004805A4">
            <w:pPr>
              <w:spacing w:after="220" w:line="259" w:lineRule="auto"/>
              <w:ind w:left="0" w:firstLine="0"/>
            </w:pPr>
            <w:r>
              <w:t xml:space="preserve"> </w:t>
            </w:r>
          </w:p>
          <w:p w:rsidR="00302314" w:rsidRDefault="004805A4">
            <w:pPr>
              <w:spacing w:after="215" w:line="259" w:lineRule="auto"/>
              <w:ind w:left="0" w:firstLine="0"/>
            </w:pPr>
            <w:r>
              <w:t xml:space="preserve"> </w:t>
            </w:r>
          </w:p>
          <w:p w:rsidR="00302314" w:rsidRDefault="004805A4">
            <w:pPr>
              <w:spacing w:after="0" w:line="259" w:lineRule="auto"/>
              <w:ind w:left="0" w:firstLine="0"/>
            </w:pPr>
            <w:r>
              <w:t xml:space="preserve"> </w:t>
            </w:r>
          </w:p>
        </w:tc>
      </w:tr>
    </w:tbl>
    <w:tbl>
      <w:tblPr>
        <w:tblStyle w:val="TableGrid"/>
        <w:tblpPr w:vertAnchor="text" w:tblpX="5" w:tblpY="-697"/>
        <w:tblOverlap w:val="never"/>
        <w:tblW w:w="3372" w:type="dxa"/>
        <w:tblInd w:w="0" w:type="dxa"/>
        <w:tblCellMar>
          <w:top w:w="50" w:type="dxa"/>
          <w:left w:w="110" w:type="dxa"/>
          <w:bottom w:w="0" w:type="dxa"/>
          <w:right w:w="115" w:type="dxa"/>
        </w:tblCellMar>
        <w:tblLook w:val="04A0" w:firstRow="1" w:lastRow="0" w:firstColumn="1" w:lastColumn="0" w:noHBand="0" w:noVBand="1"/>
      </w:tblPr>
      <w:tblGrid>
        <w:gridCol w:w="3597"/>
      </w:tblGrid>
      <w:tr w:rsidR="00302314">
        <w:trPr>
          <w:trHeight w:val="2551"/>
        </w:trPr>
        <w:tc>
          <w:tcPr>
            <w:tcW w:w="3372" w:type="dxa"/>
            <w:tcBorders>
              <w:top w:val="single" w:sz="4" w:space="0" w:color="000000"/>
              <w:left w:val="single" w:sz="4" w:space="0" w:color="000000"/>
              <w:bottom w:val="single" w:sz="4" w:space="0" w:color="000000"/>
              <w:right w:val="single" w:sz="4" w:space="0" w:color="000000"/>
            </w:tcBorders>
          </w:tcPr>
          <w:p w:rsidR="00302314" w:rsidRDefault="004805A4">
            <w:pPr>
              <w:spacing w:after="215" w:line="259" w:lineRule="auto"/>
              <w:ind w:left="0" w:firstLine="0"/>
            </w:pPr>
            <w:r>
              <w:t xml:space="preserve">4- Según la rigidez o flexibilidad: </w:t>
            </w:r>
          </w:p>
          <w:p w:rsidR="00D879EB" w:rsidRDefault="00D879EB">
            <w:pPr>
              <w:pStyle w:val="NormalWeb"/>
              <w:spacing w:before="0" w:beforeAutospacing="0" w:after="240" w:afterAutospacing="0"/>
              <w:divId w:val="133841255"/>
            </w:pPr>
            <w:r>
              <w:rPr>
                <w:rStyle w:val="Textoennegrita"/>
              </w:rPr>
              <w:t>1. </w:t>
            </w:r>
            <w:r>
              <w:t>Nadie podrá ser privado de su libertad salvo por los motivos y con arreglo al procedimiento establecido por la ley.</w:t>
            </w:r>
          </w:p>
          <w:p w:rsidR="00D879EB" w:rsidRDefault="00D879EB">
            <w:pPr>
              <w:pStyle w:val="NormalWeb"/>
              <w:spacing w:before="0" w:beforeAutospacing="0" w:after="240" w:afterAutospacing="0"/>
              <w:divId w:val="133841255"/>
            </w:pPr>
            <w:r>
              <w:rPr>
                <w:rStyle w:val="Textoennegrita"/>
              </w:rPr>
              <w:t>2. </w:t>
            </w:r>
            <w:r>
              <w:t>Ninguna persona puede ser sometida a detención arbitraria y ninguna persona puede ser detenida sin acusación o condena en su contra.</w:t>
            </w:r>
          </w:p>
          <w:p w:rsidR="00302314" w:rsidRDefault="004805A4">
            <w:pPr>
              <w:spacing w:after="220" w:line="259" w:lineRule="auto"/>
              <w:ind w:left="0" w:firstLine="0"/>
            </w:pPr>
            <w:r>
              <w:t xml:space="preserve"> </w:t>
            </w:r>
            <w:r w:rsidR="001C5FBC">
              <w:rPr>
                <w:noProof/>
              </w:rPr>
              <w:drawing>
                <wp:inline distT="0" distB="0" distL="0" distR="0">
                  <wp:extent cx="2141220" cy="1649279"/>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4">
                            <a:extLst>
                              <a:ext uri="{28A0092B-C50C-407E-A947-70E740481C1C}">
                                <a14:useLocalDpi xmlns:a14="http://schemas.microsoft.com/office/drawing/2010/main" val="0"/>
                              </a:ext>
                            </a:extLst>
                          </a:blip>
                          <a:stretch>
                            <a:fillRect/>
                          </a:stretch>
                        </pic:blipFill>
                        <pic:spPr>
                          <a:xfrm>
                            <a:off x="0" y="0"/>
                            <a:ext cx="2144395" cy="1651725"/>
                          </a:xfrm>
                          <a:prstGeom prst="rect">
                            <a:avLst/>
                          </a:prstGeom>
                        </pic:spPr>
                      </pic:pic>
                    </a:graphicData>
                  </a:graphic>
                </wp:inline>
              </w:drawing>
            </w:r>
          </w:p>
          <w:p w:rsidR="00302314" w:rsidRDefault="004805A4">
            <w:pPr>
              <w:spacing w:after="220" w:line="259" w:lineRule="auto"/>
              <w:ind w:left="0" w:firstLine="0"/>
            </w:pPr>
            <w:r>
              <w:t xml:space="preserve"> </w:t>
            </w:r>
          </w:p>
          <w:p w:rsidR="00302314" w:rsidRDefault="004805A4">
            <w:pPr>
              <w:spacing w:after="220" w:line="259" w:lineRule="auto"/>
              <w:ind w:left="0" w:firstLine="0"/>
            </w:pPr>
            <w:r>
              <w:t xml:space="preserve"> </w:t>
            </w:r>
          </w:p>
          <w:p w:rsidR="00302314" w:rsidRDefault="004805A4">
            <w:pPr>
              <w:spacing w:after="0" w:line="259" w:lineRule="auto"/>
              <w:ind w:left="0" w:firstLine="0"/>
            </w:pPr>
            <w:r>
              <w:t xml:space="preserve"> </w:t>
            </w:r>
          </w:p>
        </w:tc>
      </w:tr>
    </w:tbl>
    <w:p w:rsidR="00302314" w:rsidRDefault="004805A4">
      <w:pPr>
        <w:pStyle w:val="Ttulo1"/>
        <w:tabs>
          <w:tab w:val="center" w:pos="4600"/>
          <w:tab w:val="center" w:pos="6608"/>
        </w:tabs>
        <w:spacing w:after="232" w:line="259" w:lineRule="auto"/>
        <w:jc w:val="left"/>
      </w:pPr>
      <w:r>
        <w:rPr>
          <w:noProof/>
        </w:rPr>
        <mc:AlternateContent>
          <mc:Choice Requires="wpg">
            <w:drawing>
              <wp:anchor distT="0" distB="0" distL="114300" distR="114300" simplePos="0" relativeHeight="251658240" behindDoc="1" locked="0" layoutInCell="1" allowOverlap="1">
                <wp:simplePos x="0" y="0"/>
                <wp:positionH relativeFrom="column">
                  <wp:posOffset>2571433</wp:posOffset>
                </wp:positionH>
                <wp:positionV relativeFrom="paragraph">
                  <wp:posOffset>-139267</wp:posOffset>
                </wp:positionV>
                <wp:extent cx="1619250" cy="590550"/>
                <wp:effectExtent l="0" t="0" r="0" b="0"/>
                <wp:wrapNone/>
                <wp:docPr id="3315" name="Group 3315"/>
                <wp:cNvGraphicFramePr/>
                <a:graphic xmlns:a="http://schemas.openxmlformats.org/drawingml/2006/main">
                  <a:graphicData uri="http://schemas.microsoft.com/office/word/2010/wordprocessingGroup">
                    <wpg:wgp>
                      <wpg:cNvGrpSpPr/>
                      <wpg:grpSpPr>
                        <a:xfrm>
                          <a:off x="0" y="0"/>
                          <a:ext cx="1619250" cy="590550"/>
                          <a:chOff x="0" y="0"/>
                          <a:chExt cx="1619250" cy="590550"/>
                        </a:xfrm>
                      </wpg:grpSpPr>
                      <wps:wsp>
                        <wps:cNvPr id="396" name="Shape 396"/>
                        <wps:cNvSpPr/>
                        <wps:spPr>
                          <a:xfrm>
                            <a:off x="0" y="0"/>
                            <a:ext cx="1619250" cy="590550"/>
                          </a:xfrm>
                          <a:custGeom>
                            <a:avLst/>
                            <a:gdLst/>
                            <a:ahLst/>
                            <a:cxnLst/>
                            <a:rect l="0" t="0" r="0" b="0"/>
                            <a:pathLst>
                              <a:path w="1619250" h="590550">
                                <a:moveTo>
                                  <a:pt x="0" y="295275"/>
                                </a:moveTo>
                                <a:cubicBezTo>
                                  <a:pt x="0" y="132207"/>
                                  <a:pt x="362458" y="0"/>
                                  <a:pt x="809625" y="0"/>
                                </a:cubicBezTo>
                                <a:cubicBezTo>
                                  <a:pt x="1256792" y="0"/>
                                  <a:pt x="1619250" y="132207"/>
                                  <a:pt x="1619250" y="295275"/>
                                </a:cubicBezTo>
                                <a:cubicBezTo>
                                  <a:pt x="1619250" y="458470"/>
                                  <a:pt x="1256792" y="590550"/>
                                  <a:pt x="809625" y="590550"/>
                                </a:cubicBezTo>
                                <a:cubicBezTo>
                                  <a:pt x="362458" y="590550"/>
                                  <a:pt x="0" y="458470"/>
                                  <a:pt x="0" y="295275"/>
                                </a:cubicBez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15" style="width:127.5pt;height:46.5pt;position:absolute;z-index:-2147483504;mso-position-horizontal-relative:text;mso-position-horizontal:absolute;margin-left:202.475pt;mso-position-vertical-relative:text;margin-top:-10.966pt;" coordsize="16192,5905">
                <v:shape id="Shape 396" style="position:absolute;width:16192;height:5905;left:0;top:0;" coordsize="1619250,590550" path="m0,295275c0,132207,362458,0,809625,0c1256792,0,1619250,132207,1619250,295275c1619250,458470,1256792,590550,809625,590550c362458,590550,0,458470,0,295275x">
                  <v:stroke weight="1pt" endcap="flat" joinstyle="miter" miterlimit="10" on="true" color="#70ad47"/>
                  <v:fill on="false" color="#000000" opacity="0"/>
                </v:shape>
              </v:group>
            </w:pict>
          </mc:Fallback>
        </mc:AlternateContent>
      </w:r>
      <w:r>
        <w:tab/>
      </w:r>
      <w:r>
        <w:t xml:space="preserve">                                                              ETIOPÍA </w:t>
      </w:r>
      <w:r>
        <w:tab/>
        <w:t xml:space="preserve"> </w:t>
      </w:r>
    </w:p>
    <w:p w:rsidR="00302314" w:rsidRDefault="004805A4">
      <w:pPr>
        <w:spacing w:after="215" w:line="259" w:lineRule="auto"/>
        <w:ind w:left="5" w:firstLine="0"/>
      </w:pPr>
      <w:r>
        <w:t xml:space="preserve">                          </w:t>
      </w:r>
    </w:p>
    <w:p w:rsidR="00302314" w:rsidRDefault="004805A4">
      <w:pPr>
        <w:spacing w:after="220" w:line="259" w:lineRule="auto"/>
        <w:ind w:left="5" w:firstLine="0"/>
      </w:pPr>
      <w:r>
        <w:t xml:space="preserve"> </w:t>
      </w:r>
    </w:p>
    <w:p w:rsidR="00302314" w:rsidRDefault="004805A4">
      <w:pPr>
        <w:spacing w:after="219" w:line="259" w:lineRule="auto"/>
        <w:ind w:left="5" w:firstLine="0"/>
      </w:pPr>
      <w:r>
        <w:t xml:space="preserve"> </w:t>
      </w:r>
    </w:p>
    <w:tbl>
      <w:tblPr>
        <w:tblStyle w:val="TableGrid"/>
        <w:tblpPr w:vertAnchor="text" w:tblpX="1343" w:tblpY="201"/>
        <w:tblOverlap w:val="never"/>
        <w:tblW w:w="5930" w:type="dxa"/>
        <w:tblInd w:w="0" w:type="dxa"/>
        <w:tblCellMar>
          <w:top w:w="0" w:type="dxa"/>
          <w:left w:w="0" w:type="dxa"/>
          <w:bottom w:w="0" w:type="dxa"/>
          <w:right w:w="0" w:type="dxa"/>
        </w:tblCellMar>
        <w:tblLook w:val="04A0" w:firstRow="1" w:lastRow="0" w:firstColumn="1" w:lastColumn="0" w:noHBand="0" w:noVBand="1"/>
      </w:tblPr>
      <w:tblGrid>
        <w:gridCol w:w="760"/>
        <w:gridCol w:w="7994"/>
      </w:tblGrid>
      <w:tr w:rsidR="00302314">
        <w:trPr>
          <w:trHeight w:val="2555"/>
        </w:trPr>
        <w:tc>
          <w:tcPr>
            <w:tcW w:w="1306" w:type="dxa"/>
            <w:tcBorders>
              <w:top w:val="nil"/>
              <w:left w:val="nil"/>
              <w:bottom w:val="nil"/>
              <w:right w:val="nil"/>
            </w:tcBorders>
          </w:tcPr>
          <w:p w:rsidR="00302314" w:rsidRDefault="004805A4">
            <w:pPr>
              <w:spacing w:after="0" w:line="259" w:lineRule="auto"/>
              <w:ind w:left="0" w:firstLine="0"/>
            </w:pPr>
            <w:r>
              <w:rPr>
                <w:noProof/>
              </w:rPr>
              <mc:AlternateContent>
                <mc:Choice Requires="wpg">
                  <w:drawing>
                    <wp:inline distT="0" distB="0" distL="0" distR="0">
                      <wp:extent cx="482600" cy="567817"/>
                      <wp:effectExtent l="0" t="0" r="0" b="0"/>
                      <wp:docPr id="3314" name="Group 3314"/>
                      <wp:cNvGraphicFramePr/>
                      <a:graphic xmlns:a="http://schemas.openxmlformats.org/drawingml/2006/main">
                        <a:graphicData uri="http://schemas.microsoft.com/office/word/2010/wordprocessingGroup">
                          <wpg:wgp>
                            <wpg:cNvGrpSpPr/>
                            <wpg:grpSpPr>
                              <a:xfrm>
                                <a:off x="0" y="0"/>
                                <a:ext cx="482600" cy="567817"/>
                                <a:chOff x="0" y="0"/>
                                <a:chExt cx="482600" cy="567817"/>
                              </a:xfrm>
                            </wpg:grpSpPr>
                            <wps:wsp>
                              <wps:cNvPr id="392" name="Shape 392"/>
                              <wps:cNvSpPr/>
                              <wps:spPr>
                                <a:xfrm>
                                  <a:off x="0" y="0"/>
                                  <a:ext cx="482600" cy="567817"/>
                                </a:xfrm>
                                <a:custGeom>
                                  <a:avLst/>
                                  <a:gdLst/>
                                  <a:ahLst/>
                                  <a:cxnLst/>
                                  <a:rect l="0" t="0" r="0" b="0"/>
                                  <a:pathLst>
                                    <a:path w="482600" h="567817">
                                      <a:moveTo>
                                        <a:pt x="210693" y="0"/>
                                      </a:moveTo>
                                      <a:lnTo>
                                        <a:pt x="253365" y="134874"/>
                                      </a:lnTo>
                                      <a:lnTo>
                                        <a:pt x="209042" y="111887"/>
                                      </a:lnTo>
                                      <a:lnTo>
                                        <a:pt x="116840" y="289434"/>
                                      </a:lnTo>
                                      <a:lnTo>
                                        <a:pt x="482600" y="479044"/>
                                      </a:lnTo>
                                      <a:lnTo>
                                        <a:pt x="436499" y="567817"/>
                                      </a:lnTo>
                                      <a:lnTo>
                                        <a:pt x="59182" y="372110"/>
                                      </a:lnTo>
                                      <a:cubicBezTo>
                                        <a:pt x="16510" y="350012"/>
                                        <a:pt x="0" y="297688"/>
                                        <a:pt x="22098" y="255143"/>
                                      </a:cubicBezTo>
                                      <a:lnTo>
                                        <a:pt x="120269" y="65786"/>
                                      </a:lnTo>
                                      <a:lnTo>
                                        <a:pt x="75819" y="42799"/>
                                      </a:lnTo>
                                      <a:lnTo>
                                        <a:pt x="210693"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94" name="Shape 394"/>
                              <wps:cNvSpPr/>
                              <wps:spPr>
                                <a:xfrm>
                                  <a:off x="0" y="0"/>
                                  <a:ext cx="482600" cy="567817"/>
                                </a:xfrm>
                                <a:custGeom>
                                  <a:avLst/>
                                  <a:gdLst/>
                                  <a:ahLst/>
                                  <a:cxnLst/>
                                  <a:rect l="0" t="0" r="0" b="0"/>
                                  <a:pathLst>
                                    <a:path w="482600" h="567817">
                                      <a:moveTo>
                                        <a:pt x="436499" y="567817"/>
                                      </a:moveTo>
                                      <a:lnTo>
                                        <a:pt x="59182" y="372110"/>
                                      </a:lnTo>
                                      <a:cubicBezTo>
                                        <a:pt x="16510" y="350012"/>
                                        <a:pt x="0" y="297688"/>
                                        <a:pt x="22098" y="255143"/>
                                      </a:cubicBezTo>
                                      <a:lnTo>
                                        <a:pt x="120269" y="65786"/>
                                      </a:lnTo>
                                      <a:lnTo>
                                        <a:pt x="75819" y="42799"/>
                                      </a:lnTo>
                                      <a:lnTo>
                                        <a:pt x="210693" y="0"/>
                                      </a:lnTo>
                                      <a:lnTo>
                                        <a:pt x="253365" y="134874"/>
                                      </a:lnTo>
                                      <a:lnTo>
                                        <a:pt x="209042" y="111887"/>
                                      </a:lnTo>
                                      <a:lnTo>
                                        <a:pt x="116840" y="289434"/>
                                      </a:lnTo>
                                      <a:lnTo>
                                        <a:pt x="482600" y="479044"/>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14" style="width:38pt;height:44.71pt;mso-position-horizontal-relative:char;mso-position-vertical-relative:line" coordsize="4826,5678">
                      <v:shape id="Shape 392" style="position:absolute;width:4826;height:5678;left:0;top:0;" coordsize="482600,567817" path="m210693,0l253365,134874l209042,111887l116840,289434l482600,479044l436499,567817l59182,372110c16510,350012,0,297688,22098,255143l120269,65786l75819,42799l210693,0x">
                        <v:stroke weight="0pt" endcap="flat" joinstyle="miter" miterlimit="10" on="false" color="#000000" opacity="0"/>
                        <v:fill on="true" color="#4f81bd"/>
                      </v:shape>
                      <v:shape id="Shape 394" style="position:absolute;width:4826;height:5678;left:0;top:0;" coordsize="482600,567817" path="m436499,567817l59182,372110c16510,350012,0,297688,22098,255143l120269,65786l75819,42799l210693,0l253365,134874l209042,111887l116840,289434l482600,479044x">
                        <v:stroke weight="2pt" endcap="flat" joinstyle="round" on="true" color="#385d8a"/>
                        <v:fill on="false" color="#000000" opacity="0"/>
                      </v:shape>
                    </v:group>
                  </w:pict>
                </mc:Fallback>
              </mc:AlternateContent>
            </w:r>
          </w:p>
        </w:tc>
        <w:tc>
          <w:tcPr>
            <w:tcW w:w="4623" w:type="dxa"/>
            <w:tcBorders>
              <w:top w:val="nil"/>
              <w:left w:val="nil"/>
              <w:bottom w:val="nil"/>
              <w:right w:val="nil"/>
            </w:tcBorders>
          </w:tcPr>
          <w:p w:rsidR="00302314" w:rsidRDefault="00302314">
            <w:pPr>
              <w:spacing w:after="0" w:line="259" w:lineRule="auto"/>
              <w:ind w:left="-3370" w:right="7994" w:firstLine="0"/>
            </w:pPr>
          </w:p>
          <w:tbl>
            <w:tblPr>
              <w:tblStyle w:val="TableGrid"/>
              <w:tblW w:w="3300" w:type="dxa"/>
              <w:tblInd w:w="1948" w:type="dxa"/>
              <w:tblCellMar>
                <w:top w:w="50" w:type="dxa"/>
                <w:left w:w="105" w:type="dxa"/>
                <w:bottom w:w="0" w:type="dxa"/>
                <w:right w:w="115" w:type="dxa"/>
              </w:tblCellMar>
              <w:tblLook w:val="04A0" w:firstRow="1" w:lastRow="0" w:firstColumn="1" w:lastColumn="0" w:noHBand="0" w:noVBand="1"/>
            </w:tblPr>
            <w:tblGrid>
              <w:gridCol w:w="3300"/>
            </w:tblGrid>
            <w:tr w:rsidR="00302314" w:rsidTr="00C36761">
              <w:trPr>
                <w:trHeight w:val="5276"/>
              </w:trPr>
              <w:tc>
                <w:tcPr>
                  <w:tcW w:w="3300" w:type="dxa"/>
                  <w:tcBorders>
                    <w:top w:val="single" w:sz="4" w:space="0" w:color="000000"/>
                    <w:left w:val="single" w:sz="4" w:space="0" w:color="000000"/>
                    <w:bottom w:val="single" w:sz="4" w:space="0" w:color="000000"/>
                    <w:right w:val="single" w:sz="4" w:space="0" w:color="000000"/>
                  </w:tcBorders>
                </w:tcPr>
                <w:p w:rsidR="00302314" w:rsidRDefault="004805A4">
                  <w:pPr>
                    <w:framePr w:wrap="around" w:vAnchor="text" w:hAnchor="text" w:x="1343" w:y="201"/>
                    <w:spacing w:after="220" w:line="259" w:lineRule="auto"/>
                    <w:ind w:left="0" w:firstLine="0"/>
                    <w:suppressOverlap/>
                  </w:pPr>
                  <w:r>
                    <w:t>3-</w:t>
                  </w:r>
                  <w:r>
                    <w:t xml:space="preserve">Según el predominio de estabilidad: </w:t>
                  </w:r>
                </w:p>
                <w:p w:rsidR="00302314" w:rsidRDefault="004805A4">
                  <w:pPr>
                    <w:framePr w:wrap="around" w:vAnchor="text" w:hAnchor="text" w:x="1343" w:y="201"/>
                    <w:spacing w:after="220" w:line="259" w:lineRule="auto"/>
                    <w:ind w:left="0" w:firstLine="0"/>
                    <w:suppressOverlap/>
                  </w:pPr>
                  <w:r>
                    <w:t xml:space="preserve"> </w:t>
                  </w:r>
                  <w:r w:rsidR="00D66CCD">
                    <w:rPr>
                      <w:rFonts w:ascii="Roboto" w:eastAsia="Times New Roman" w:hAnsi="Roboto"/>
                      <w:color w:val="BDC1C6"/>
                      <w:sz w:val="21"/>
                      <w:szCs w:val="21"/>
                      <w:shd w:val="clear" w:color="auto" w:fill="202124"/>
                      <w:lang w:bidi="ar-SA"/>
                    </w:rPr>
                    <w:t>En la </w:t>
                  </w:r>
                  <w:r w:rsidR="00D66CCD">
                    <w:rPr>
                      <w:rFonts w:ascii="Roboto" w:eastAsia="Times New Roman" w:hAnsi="Roboto"/>
                      <w:b/>
                      <w:bCs/>
                      <w:color w:val="BDC1C6"/>
                      <w:sz w:val="21"/>
                      <w:szCs w:val="21"/>
                      <w:shd w:val="clear" w:color="auto" w:fill="202124"/>
                      <w:lang w:bidi="ar-SA"/>
                    </w:rPr>
                    <w:t>economía</w:t>
                  </w:r>
                  <w:r w:rsidR="00D66CCD">
                    <w:rPr>
                      <w:rFonts w:ascii="Roboto" w:eastAsia="Times New Roman" w:hAnsi="Roboto"/>
                      <w:color w:val="BDC1C6"/>
                      <w:sz w:val="21"/>
                      <w:szCs w:val="21"/>
                      <w:shd w:val="clear" w:color="auto" w:fill="202124"/>
                      <w:lang w:bidi="ar-SA"/>
                    </w:rPr>
                    <w:t> etíope el cultivo de café ocupa un papel predominante, constituyendo su principal producto de exportación. Durante los últimos años, han aumentado de forma considerable las inversiones de grandes cadenas internacionales de la industria textil para la elaboración de productos terminados.</w:t>
                  </w:r>
                </w:p>
                <w:p w:rsidR="00302314" w:rsidRDefault="004805A4">
                  <w:pPr>
                    <w:framePr w:wrap="around" w:vAnchor="text" w:hAnchor="text" w:x="1343" w:y="201"/>
                    <w:spacing w:after="220" w:line="259" w:lineRule="auto"/>
                    <w:ind w:left="0" w:firstLine="0"/>
                    <w:suppressOverlap/>
                  </w:pPr>
                  <w:r>
                    <w:t xml:space="preserve"> </w:t>
                  </w:r>
                  <w:r w:rsidR="00CB0344" w:rsidRPr="00CB0344">
                    <w:rPr>
                      <w:lang w:bidi="ar-SA"/>
                    </w:rPr>
                    <w:drawing>
                      <wp:inline distT="0" distB="0" distL="0" distR="0" wp14:anchorId="3DC11467" wp14:editId="4CCB4284">
                        <wp:extent cx="1902372" cy="219519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04095" cy="2197183"/>
                                </a:xfrm>
                                <a:prstGeom prst="rect">
                                  <a:avLst/>
                                </a:prstGeom>
                              </pic:spPr>
                            </pic:pic>
                          </a:graphicData>
                        </a:graphic>
                      </wp:inline>
                    </w:drawing>
                  </w:r>
                </w:p>
                <w:p w:rsidR="00302314" w:rsidRDefault="004805A4">
                  <w:pPr>
                    <w:framePr w:wrap="around" w:vAnchor="text" w:hAnchor="text" w:x="1343" w:y="201"/>
                    <w:spacing w:after="215" w:line="259" w:lineRule="auto"/>
                    <w:ind w:left="0" w:firstLine="0"/>
                    <w:suppressOverlap/>
                  </w:pPr>
                  <w:r>
                    <w:t xml:space="preserve"> </w:t>
                  </w:r>
                </w:p>
                <w:p w:rsidR="00302314" w:rsidRDefault="004805A4">
                  <w:pPr>
                    <w:framePr w:wrap="around" w:vAnchor="text" w:hAnchor="text" w:x="1343" w:y="201"/>
                    <w:spacing w:after="0" w:line="259" w:lineRule="auto"/>
                    <w:ind w:left="0" w:firstLine="0"/>
                    <w:suppressOverlap/>
                  </w:pPr>
                  <w:r>
                    <w:t xml:space="preserve"> </w:t>
                  </w:r>
                </w:p>
              </w:tc>
            </w:tr>
          </w:tbl>
          <w:p w:rsidR="00302314" w:rsidRDefault="00302314">
            <w:pPr>
              <w:spacing w:after="160" w:line="259" w:lineRule="auto"/>
              <w:ind w:left="0" w:firstLine="0"/>
            </w:pPr>
          </w:p>
        </w:tc>
      </w:tr>
    </w:tbl>
    <w:p w:rsidR="00302314" w:rsidRDefault="004805A4">
      <w:pPr>
        <w:tabs>
          <w:tab w:val="center" w:pos="8141"/>
        </w:tabs>
        <w:spacing w:after="2173" w:line="259" w:lineRule="auto"/>
        <w:ind w:left="0" w:firstLine="0"/>
      </w:pPr>
      <w:r>
        <w:t xml:space="preserve">                                          </w:t>
      </w:r>
      <w:r>
        <w:tab/>
      </w:r>
      <w:r>
        <w:rPr>
          <w:noProof/>
        </w:rPr>
        <mc:AlternateContent>
          <mc:Choice Requires="wpg">
            <w:drawing>
              <wp:inline distT="0" distB="0" distL="0" distR="0">
                <wp:extent cx="465582" cy="525018"/>
                <wp:effectExtent l="0" t="0" r="0" b="0"/>
                <wp:docPr id="3312" name="Group 3312"/>
                <wp:cNvGraphicFramePr/>
                <a:graphic xmlns:a="http://schemas.openxmlformats.org/drawingml/2006/main">
                  <a:graphicData uri="http://schemas.microsoft.com/office/word/2010/wordprocessingGroup">
                    <wpg:wgp>
                      <wpg:cNvGrpSpPr/>
                      <wpg:grpSpPr>
                        <a:xfrm>
                          <a:off x="0" y="0"/>
                          <a:ext cx="465582" cy="525018"/>
                          <a:chOff x="0" y="0"/>
                          <a:chExt cx="465582" cy="525018"/>
                        </a:xfrm>
                      </wpg:grpSpPr>
                      <wps:wsp>
                        <wps:cNvPr id="388" name="Shape 388"/>
                        <wps:cNvSpPr/>
                        <wps:spPr>
                          <a:xfrm>
                            <a:off x="0" y="0"/>
                            <a:ext cx="465582" cy="525018"/>
                          </a:xfrm>
                          <a:custGeom>
                            <a:avLst/>
                            <a:gdLst/>
                            <a:ahLst/>
                            <a:cxnLst/>
                            <a:rect l="0" t="0" r="0" b="0"/>
                            <a:pathLst>
                              <a:path w="465582" h="525018">
                                <a:moveTo>
                                  <a:pt x="366649" y="0"/>
                                </a:moveTo>
                                <a:lnTo>
                                  <a:pt x="465582" y="15113"/>
                                </a:lnTo>
                                <a:lnTo>
                                  <a:pt x="414401" y="348107"/>
                                </a:lnTo>
                                <a:cubicBezTo>
                                  <a:pt x="399669" y="443738"/>
                                  <a:pt x="310388" y="509270"/>
                                  <a:pt x="214884" y="494538"/>
                                </a:cubicBezTo>
                                <a:lnTo>
                                  <a:pt x="91313" y="475615"/>
                                </a:lnTo>
                                <a:lnTo>
                                  <a:pt x="83693" y="525018"/>
                                </a:lnTo>
                                <a:lnTo>
                                  <a:pt x="0" y="410972"/>
                                </a:lnTo>
                                <a:lnTo>
                                  <a:pt x="114046" y="327279"/>
                                </a:lnTo>
                                <a:lnTo>
                                  <a:pt x="106426" y="376809"/>
                                </a:lnTo>
                                <a:lnTo>
                                  <a:pt x="229997" y="395732"/>
                                </a:lnTo>
                                <a:cubicBezTo>
                                  <a:pt x="270891" y="402082"/>
                                  <a:pt x="309245" y="373888"/>
                                  <a:pt x="315468" y="332994"/>
                                </a:cubicBezTo>
                                <a:lnTo>
                                  <a:pt x="366649" y="0"/>
                                </a:ln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390" name="Shape 390"/>
                        <wps:cNvSpPr/>
                        <wps:spPr>
                          <a:xfrm>
                            <a:off x="0" y="0"/>
                            <a:ext cx="465582" cy="525018"/>
                          </a:xfrm>
                          <a:custGeom>
                            <a:avLst/>
                            <a:gdLst/>
                            <a:ahLst/>
                            <a:cxnLst/>
                            <a:rect l="0" t="0" r="0" b="0"/>
                            <a:pathLst>
                              <a:path w="465582" h="525018">
                                <a:moveTo>
                                  <a:pt x="465582" y="15113"/>
                                </a:moveTo>
                                <a:lnTo>
                                  <a:pt x="414401" y="348107"/>
                                </a:lnTo>
                                <a:cubicBezTo>
                                  <a:pt x="399669" y="443738"/>
                                  <a:pt x="310388" y="509270"/>
                                  <a:pt x="214884" y="494538"/>
                                </a:cubicBezTo>
                                <a:lnTo>
                                  <a:pt x="91313" y="475615"/>
                                </a:lnTo>
                                <a:lnTo>
                                  <a:pt x="83693" y="525018"/>
                                </a:lnTo>
                                <a:lnTo>
                                  <a:pt x="0" y="410972"/>
                                </a:lnTo>
                                <a:lnTo>
                                  <a:pt x="114046" y="327279"/>
                                </a:lnTo>
                                <a:lnTo>
                                  <a:pt x="106426" y="376809"/>
                                </a:lnTo>
                                <a:lnTo>
                                  <a:pt x="229997" y="395732"/>
                                </a:lnTo>
                                <a:cubicBezTo>
                                  <a:pt x="270891" y="402082"/>
                                  <a:pt x="309245" y="373888"/>
                                  <a:pt x="315468" y="332994"/>
                                </a:cubicBezTo>
                                <a:lnTo>
                                  <a:pt x="366649"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12" style="width:36.66pt;height:41.34pt;mso-position-horizontal-relative:char;mso-position-vertical-relative:line" coordsize="4655,5250">
                <v:shape id="Shape 388" style="position:absolute;width:4655;height:5250;left:0;top:0;" coordsize="465582,525018" path="m366649,0l465582,15113l414401,348107c399669,443738,310388,509270,214884,494538l91313,475615l83693,525018l0,410972l114046,327279l106426,376809l229997,395732c270891,402082,309245,373888,315468,332994l366649,0x">
                  <v:stroke weight="0pt" endcap="flat" joinstyle="miter" miterlimit="10" on="false" color="#000000" opacity="0"/>
                  <v:fill on="true" color="#4f81bd"/>
                </v:shape>
                <v:shape id="Shape 390" style="position:absolute;width:4655;height:5250;left:0;top:0;" coordsize="465582,525018" path="m465582,15113l414401,348107c399669,443738,310388,509270,214884,494538l91313,475615l83693,525018l0,410972l114046,327279l106426,376809l229997,395732c270891,402082,309245,373888,315468,332994l366649,0x">
                  <v:stroke weight="2pt" endcap="flat" joinstyle="round" on="true" color="#385d8a"/>
                  <v:fill on="false" color="#000000" opacity="0"/>
                </v:shape>
              </v:group>
            </w:pict>
          </mc:Fallback>
        </mc:AlternateContent>
      </w:r>
    </w:p>
    <w:p w:rsidR="00302314" w:rsidRDefault="004805A4">
      <w:pPr>
        <w:spacing w:after="221" w:line="259" w:lineRule="auto"/>
        <w:ind w:left="0" w:firstLine="0"/>
      </w:pPr>
      <w:r>
        <w:t xml:space="preserve"> </w:t>
      </w:r>
    </w:p>
    <w:p w:rsidR="00302314" w:rsidRDefault="004805A4">
      <w:pPr>
        <w:spacing w:after="220" w:line="259" w:lineRule="auto"/>
        <w:ind w:left="0" w:firstLine="0"/>
      </w:pPr>
      <w:r>
        <w:t xml:space="preserve">                                             </w:t>
      </w:r>
    </w:p>
    <w:p w:rsidR="00302314" w:rsidRDefault="004805A4">
      <w:pPr>
        <w:spacing w:after="212"/>
        <w:ind w:left="-5"/>
      </w:pPr>
      <w:r>
        <w:t xml:space="preserve">       Dato interesante de Etiopía: </w:t>
      </w:r>
      <w:r w:rsidR="005D7CC7">
        <w:rPr>
          <w:rFonts w:ascii="Roboto" w:eastAsia="Times New Roman" w:hAnsi="Roboto"/>
          <w:b/>
          <w:bCs/>
          <w:color w:val="BDC1C6"/>
          <w:sz w:val="27"/>
          <w:szCs w:val="27"/>
          <w:shd w:val="clear" w:color="auto" w:fill="202124"/>
          <w:lang w:bidi="ar-SA"/>
        </w:rPr>
        <w:t>Tiene una población de 102 millones de habitantes, de los cuales 70% son cristianos, 29% musulmanes y 1% tiene creencias tradicionales</w:t>
      </w:r>
      <w:r w:rsidR="005D7CC7">
        <w:rPr>
          <w:rFonts w:ascii="Roboto" w:eastAsia="Times New Roman" w:hAnsi="Roboto"/>
          <w:color w:val="BDC1C6"/>
          <w:sz w:val="27"/>
          <w:szCs w:val="27"/>
          <w:shd w:val="clear" w:color="auto" w:fill="202124"/>
          <w:lang w:bidi="ar-SA"/>
        </w:rPr>
        <w:t>. Un calendario propio: Una de las curiosidades de Etiopía es que usan un calendario propio, basado en el antiguo calendario alejandrino e inician el año el 11 de septiembre.</w:t>
      </w:r>
    </w:p>
    <w:p w:rsidR="00302314" w:rsidRDefault="004805A4">
      <w:pPr>
        <w:ind w:left="-5"/>
      </w:pPr>
      <w:r>
        <w:t>_______________________________________________________________________________________________</w:t>
      </w:r>
    </w:p>
    <w:p w:rsidR="00302314" w:rsidRDefault="004805A4">
      <w:pPr>
        <w:spacing w:after="212"/>
        <w:ind w:left="-5"/>
      </w:pPr>
      <w:r>
        <w:t xml:space="preserve">_______________________________________________________________________________________                                  </w:t>
      </w:r>
    </w:p>
    <w:p w:rsidR="00302314" w:rsidRDefault="004805A4">
      <w:pPr>
        <w:spacing w:after="220" w:line="259" w:lineRule="auto"/>
        <w:ind w:left="0" w:firstLine="0"/>
      </w:pPr>
      <w:r>
        <w:lastRenderedPageBreak/>
        <w:t xml:space="preserve"> </w:t>
      </w:r>
    </w:p>
    <w:p w:rsidR="00302314" w:rsidRDefault="004805A4">
      <w:pPr>
        <w:spacing w:after="0" w:line="259" w:lineRule="auto"/>
        <w:ind w:left="0" w:firstLine="0"/>
      </w:pPr>
      <w:r>
        <w:t xml:space="preserve"> </w:t>
      </w:r>
    </w:p>
    <w:p w:rsidR="00302314" w:rsidRDefault="004805A4">
      <w:pPr>
        <w:ind w:left="-5"/>
      </w:pPr>
      <w:r>
        <w:t xml:space="preserve">B)                       </w:t>
      </w:r>
    </w:p>
    <w:tbl>
      <w:tblPr>
        <w:tblStyle w:val="TableGrid"/>
        <w:tblW w:w="5552" w:type="dxa"/>
        <w:tblInd w:w="3281" w:type="dxa"/>
        <w:tblCellMar>
          <w:top w:w="0" w:type="dxa"/>
          <w:left w:w="0" w:type="dxa"/>
          <w:bottom w:w="0" w:type="dxa"/>
          <w:right w:w="0" w:type="dxa"/>
        </w:tblCellMar>
        <w:tblLook w:val="04A0" w:firstRow="1" w:lastRow="0" w:firstColumn="1" w:lastColumn="0" w:noHBand="0" w:noVBand="1"/>
      </w:tblPr>
      <w:tblGrid>
        <w:gridCol w:w="4590"/>
        <w:gridCol w:w="962"/>
      </w:tblGrid>
      <w:tr w:rsidR="00302314">
        <w:trPr>
          <w:trHeight w:val="2555"/>
        </w:trPr>
        <w:tc>
          <w:tcPr>
            <w:tcW w:w="4590" w:type="dxa"/>
            <w:tcBorders>
              <w:top w:val="nil"/>
              <w:left w:val="nil"/>
              <w:bottom w:val="nil"/>
              <w:right w:val="nil"/>
            </w:tcBorders>
          </w:tcPr>
          <w:p w:rsidR="00302314" w:rsidRDefault="00302314">
            <w:pPr>
              <w:spacing w:after="0" w:line="259" w:lineRule="auto"/>
              <w:ind w:left="-4002" w:right="243" w:firstLine="0"/>
            </w:pPr>
          </w:p>
          <w:tbl>
            <w:tblPr>
              <w:tblStyle w:val="TableGrid"/>
              <w:tblW w:w="4347" w:type="dxa"/>
              <w:tblInd w:w="0" w:type="dxa"/>
              <w:tblCellMar>
                <w:top w:w="50" w:type="dxa"/>
                <w:left w:w="110" w:type="dxa"/>
                <w:bottom w:w="0" w:type="dxa"/>
                <w:right w:w="115" w:type="dxa"/>
              </w:tblCellMar>
              <w:tblLook w:val="04A0" w:firstRow="1" w:lastRow="0" w:firstColumn="1" w:lastColumn="0" w:noHBand="0" w:noVBand="1"/>
            </w:tblPr>
            <w:tblGrid>
              <w:gridCol w:w="4347"/>
            </w:tblGrid>
            <w:tr w:rsidR="00302314">
              <w:trPr>
                <w:trHeight w:val="2555"/>
              </w:trPr>
              <w:tc>
                <w:tcPr>
                  <w:tcW w:w="4347" w:type="dxa"/>
                  <w:tcBorders>
                    <w:top w:val="single" w:sz="4" w:space="0" w:color="000000"/>
                    <w:left w:val="single" w:sz="4" w:space="0" w:color="000000"/>
                    <w:bottom w:val="single" w:sz="4" w:space="0" w:color="000000"/>
                    <w:right w:val="single" w:sz="4" w:space="0" w:color="000000"/>
                  </w:tcBorders>
                </w:tcPr>
                <w:p w:rsidR="00302314" w:rsidRDefault="004805A4">
                  <w:pPr>
                    <w:spacing w:after="220" w:line="259" w:lineRule="auto"/>
                    <w:ind w:left="0" w:firstLine="0"/>
                  </w:pPr>
                  <w:r>
                    <w:t xml:space="preserve">1-Según el grado de desarrollo tecnológico </w:t>
                  </w:r>
                </w:p>
                <w:p w:rsidR="000B222D" w:rsidRDefault="004805A4">
                  <w:pPr>
                    <w:pStyle w:val="NormalWeb"/>
                    <w:shd w:val="clear" w:color="auto" w:fill="FFFFFF"/>
                    <w:spacing w:before="0" w:beforeAutospacing="0" w:after="390" w:afterAutospacing="0" w:line="390" w:lineRule="atLeast"/>
                    <w:divId w:val="249310626"/>
                    <w:rPr>
                      <w:rFonts w:ascii="Verdana" w:hAnsi="Verdana"/>
                      <w:color w:val="222222"/>
                      <w:sz w:val="23"/>
                      <w:szCs w:val="23"/>
                    </w:rPr>
                  </w:pPr>
                  <w:r>
                    <w:t xml:space="preserve">Qatar </w:t>
                  </w:r>
                  <w:r>
                    <w:rPr>
                      <w:rFonts w:ascii="Calibri" w:eastAsia="Calibri" w:hAnsi="Calibri" w:cs="Calibri"/>
                    </w:rPr>
                    <w:t xml:space="preserve">es una </w:t>
                  </w:r>
                  <w:r w:rsidR="00C4331F">
                    <w:t xml:space="preserve">sociedad </w:t>
                  </w:r>
                  <w:r w:rsidR="00BC3EA9">
                    <w:t>h</w:t>
                  </w:r>
                  <w:r w:rsidR="000B222D">
                    <w:rPr>
                      <w:rFonts w:ascii="Verdana" w:hAnsi="Verdana"/>
                      <w:color w:val="222222"/>
                      <w:sz w:val="23"/>
                      <w:szCs w:val="23"/>
                    </w:rPr>
                    <w:t>oy por hoy, la Fundación Qatar para la Investigación y el Conocimiento está invirtiendo en la generación de conocimiento. La Universidad de Qatar actualmente cuenta con 800 profesores, de los cuales, más del 90 por ciento son extranjeros, y son ellos quienes aportan a este país sus conocimientos, su experiencia, sus redes de colaboración, y todo lo transportan completamente empaquetado en su cerebro.</w:t>
                  </w:r>
                </w:p>
                <w:p w:rsidR="000B222D" w:rsidRDefault="002B2D11">
                  <w:pPr>
                    <w:pStyle w:val="NormalWeb"/>
                    <w:shd w:val="clear" w:color="auto" w:fill="FFFFFF"/>
                    <w:spacing w:before="0" w:beforeAutospacing="0" w:after="390" w:afterAutospacing="0" w:line="390" w:lineRule="atLeast"/>
                    <w:divId w:val="249310626"/>
                    <w:rPr>
                      <w:rFonts w:ascii="Verdana" w:hAnsi="Verdana"/>
                      <w:color w:val="222222"/>
                      <w:sz w:val="23"/>
                      <w:szCs w:val="23"/>
                    </w:rPr>
                  </w:pPr>
                  <w:r>
                    <w:rPr>
                      <w:noProof/>
                    </w:rPr>
                    <w:drawing>
                      <wp:anchor distT="0" distB="0" distL="114300" distR="114300" simplePos="0" relativeHeight="251660288" behindDoc="0" locked="0" layoutInCell="1" allowOverlap="1">
                        <wp:simplePos x="0" y="0"/>
                        <wp:positionH relativeFrom="column">
                          <wp:posOffset>223344</wp:posOffset>
                        </wp:positionH>
                        <wp:positionV relativeFrom="paragraph">
                          <wp:posOffset>3560445</wp:posOffset>
                        </wp:positionV>
                        <wp:extent cx="2059940" cy="123825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9940" cy="1238250"/>
                                </a:xfrm>
                                <a:prstGeom prst="rect">
                                  <a:avLst/>
                                </a:prstGeom>
                              </pic:spPr>
                            </pic:pic>
                          </a:graphicData>
                        </a:graphic>
                        <wp14:sizeRelH relativeFrom="margin">
                          <wp14:pctWidth>0</wp14:pctWidth>
                        </wp14:sizeRelH>
                        <wp14:sizeRelV relativeFrom="margin">
                          <wp14:pctHeight>0</wp14:pctHeight>
                        </wp14:sizeRelV>
                      </wp:anchor>
                    </w:drawing>
                  </w:r>
                  <w:r w:rsidR="000B222D">
                    <w:rPr>
                      <w:rFonts w:ascii="Verdana" w:hAnsi="Verdana"/>
                      <w:color w:val="222222"/>
                      <w:sz w:val="23"/>
                      <w:szCs w:val="23"/>
                    </w:rPr>
                    <w:t>Dichos profesores generan laboratorios, generan programas académicos, generan artículos científicos y generan conocimiento que se ve reflejado en sus alumnos graduados. La pregunta es: ¿cómo logra Qatar atraer todo ese valioso recurso humano, y por qué los investigadores llegan a este país, dejando todo atrás? La respuesta es por medio de “paquetes”, tanto de investigación como personales, lo que implica muchos, pero muchos recursos financieros. Billones de dólares anualmente.</w:t>
                  </w:r>
                </w:p>
                <w:p w:rsidR="00302314" w:rsidRDefault="00302314">
                  <w:pPr>
                    <w:spacing w:after="215" w:line="259" w:lineRule="auto"/>
                    <w:ind w:left="0" w:firstLine="0"/>
                  </w:pPr>
                </w:p>
                <w:p w:rsidR="00302314" w:rsidRDefault="004805A4">
                  <w:pPr>
                    <w:spacing w:after="220" w:line="259" w:lineRule="auto"/>
                    <w:ind w:left="0" w:firstLine="0"/>
                  </w:pPr>
                  <w:r>
                    <w:lastRenderedPageBreak/>
                    <w:t xml:space="preserve"> </w:t>
                  </w:r>
                </w:p>
                <w:p w:rsidR="00302314" w:rsidRDefault="004805A4">
                  <w:pPr>
                    <w:spacing w:after="220" w:line="259" w:lineRule="auto"/>
                    <w:ind w:left="0" w:firstLine="0"/>
                  </w:pPr>
                  <w:r>
                    <w:t xml:space="preserve"> </w:t>
                  </w:r>
                </w:p>
                <w:p w:rsidR="00302314" w:rsidRDefault="004805A4">
                  <w:pPr>
                    <w:spacing w:after="0" w:line="259" w:lineRule="auto"/>
                    <w:ind w:left="0" w:firstLine="0"/>
                  </w:pPr>
                  <w:r>
                    <w:t xml:space="preserve"> </w:t>
                  </w:r>
                </w:p>
              </w:tc>
            </w:tr>
          </w:tbl>
          <w:p w:rsidR="00302314" w:rsidRDefault="00302314">
            <w:pPr>
              <w:spacing w:after="160" w:line="259" w:lineRule="auto"/>
              <w:ind w:left="0" w:firstLine="0"/>
            </w:pPr>
          </w:p>
        </w:tc>
        <w:tc>
          <w:tcPr>
            <w:tcW w:w="962" w:type="dxa"/>
            <w:tcBorders>
              <w:top w:val="nil"/>
              <w:left w:val="nil"/>
              <w:bottom w:val="nil"/>
              <w:right w:val="nil"/>
            </w:tcBorders>
          </w:tcPr>
          <w:p w:rsidR="00302314" w:rsidRDefault="004805A4">
            <w:pPr>
              <w:spacing w:after="0" w:line="259" w:lineRule="auto"/>
              <w:ind w:left="243" w:firstLine="0"/>
            </w:pPr>
            <w:r>
              <w:rPr>
                <w:noProof/>
              </w:rPr>
              <w:lastRenderedPageBreak/>
              <mc:AlternateContent>
                <mc:Choice Requires="wpg">
                  <w:drawing>
                    <wp:inline distT="0" distB="0" distL="0" distR="0">
                      <wp:extent cx="456692" cy="575183"/>
                      <wp:effectExtent l="0" t="0" r="0" b="0"/>
                      <wp:docPr id="3396" name="Group 3396"/>
                      <wp:cNvGraphicFramePr/>
                      <a:graphic xmlns:a="http://schemas.openxmlformats.org/drawingml/2006/main">
                        <a:graphicData uri="http://schemas.microsoft.com/office/word/2010/wordprocessingGroup">
                          <wpg:wgp>
                            <wpg:cNvGrpSpPr/>
                            <wpg:grpSpPr>
                              <a:xfrm>
                                <a:off x="0" y="0"/>
                                <a:ext cx="456692" cy="575183"/>
                                <a:chOff x="0" y="0"/>
                                <a:chExt cx="456692" cy="575183"/>
                              </a:xfrm>
                            </wpg:grpSpPr>
                            <wps:wsp>
                              <wps:cNvPr id="542" name="Shape 542"/>
                              <wps:cNvSpPr/>
                              <wps:spPr>
                                <a:xfrm>
                                  <a:off x="0" y="0"/>
                                  <a:ext cx="456692" cy="575183"/>
                                </a:xfrm>
                                <a:custGeom>
                                  <a:avLst/>
                                  <a:gdLst/>
                                  <a:ahLst/>
                                  <a:cxnLst/>
                                  <a:rect l="0" t="0" r="0" b="0"/>
                                  <a:pathLst>
                                    <a:path w="456692" h="575183">
                                      <a:moveTo>
                                        <a:pt x="49022" y="0"/>
                                      </a:moveTo>
                                      <a:lnTo>
                                        <a:pt x="342646" y="165227"/>
                                      </a:lnTo>
                                      <a:cubicBezTo>
                                        <a:pt x="426847" y="212598"/>
                                        <a:pt x="456692" y="319405"/>
                                        <a:pt x="409321" y="403606"/>
                                      </a:cubicBezTo>
                                      <a:lnTo>
                                        <a:pt x="347980" y="512572"/>
                                      </a:lnTo>
                                      <a:lnTo>
                                        <a:pt x="391541" y="537083"/>
                                      </a:lnTo>
                                      <a:lnTo>
                                        <a:pt x="255397" y="575183"/>
                                      </a:lnTo>
                                      <a:lnTo>
                                        <a:pt x="217297" y="438912"/>
                                      </a:lnTo>
                                      <a:lnTo>
                                        <a:pt x="260858" y="463423"/>
                                      </a:lnTo>
                                      <a:lnTo>
                                        <a:pt x="322199" y="354584"/>
                                      </a:lnTo>
                                      <a:cubicBezTo>
                                        <a:pt x="342519" y="318389"/>
                                        <a:pt x="329692" y="272669"/>
                                        <a:pt x="293624" y="252349"/>
                                      </a:cubicBezTo>
                                      <a:lnTo>
                                        <a:pt x="0" y="87122"/>
                                      </a:lnTo>
                                      <a:lnTo>
                                        <a:pt x="49022"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44" name="Shape 544"/>
                              <wps:cNvSpPr/>
                              <wps:spPr>
                                <a:xfrm>
                                  <a:off x="0" y="0"/>
                                  <a:ext cx="456692" cy="575183"/>
                                </a:xfrm>
                                <a:custGeom>
                                  <a:avLst/>
                                  <a:gdLst/>
                                  <a:ahLst/>
                                  <a:cxnLst/>
                                  <a:rect l="0" t="0" r="0" b="0"/>
                                  <a:pathLst>
                                    <a:path w="456692" h="575183">
                                      <a:moveTo>
                                        <a:pt x="49022" y="0"/>
                                      </a:moveTo>
                                      <a:lnTo>
                                        <a:pt x="342646" y="165227"/>
                                      </a:lnTo>
                                      <a:cubicBezTo>
                                        <a:pt x="426847" y="212598"/>
                                        <a:pt x="456692" y="319405"/>
                                        <a:pt x="409321" y="403606"/>
                                      </a:cubicBezTo>
                                      <a:lnTo>
                                        <a:pt x="347980" y="512572"/>
                                      </a:lnTo>
                                      <a:lnTo>
                                        <a:pt x="391541" y="537083"/>
                                      </a:lnTo>
                                      <a:lnTo>
                                        <a:pt x="255397" y="575183"/>
                                      </a:lnTo>
                                      <a:lnTo>
                                        <a:pt x="217297" y="438912"/>
                                      </a:lnTo>
                                      <a:lnTo>
                                        <a:pt x="260858" y="463423"/>
                                      </a:lnTo>
                                      <a:lnTo>
                                        <a:pt x="322199" y="354584"/>
                                      </a:lnTo>
                                      <a:cubicBezTo>
                                        <a:pt x="342519" y="318389"/>
                                        <a:pt x="329692" y="272669"/>
                                        <a:pt x="293624" y="252349"/>
                                      </a:cubicBezTo>
                                      <a:lnTo>
                                        <a:pt x="0" y="87122"/>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96" style="width:35.96pt;height:45.29pt;mso-position-horizontal-relative:char;mso-position-vertical-relative:line" coordsize="4566,5751">
                      <v:shape id="Shape 542" style="position:absolute;width:4566;height:5751;left:0;top:0;" coordsize="456692,575183" path="m49022,0l342646,165227c426847,212598,456692,319405,409321,403606l347980,512572l391541,537083l255397,575183l217297,438912l260858,463423l322199,354584c342519,318389,329692,272669,293624,252349l0,87122l49022,0x">
                        <v:stroke weight="0pt" endcap="flat" joinstyle="round" on="false" color="#000000" opacity="0"/>
                        <v:fill on="true" color="#4f81bd"/>
                      </v:shape>
                      <v:shape id="Shape 544" style="position:absolute;width:4566;height:5751;left:0;top:0;" coordsize="456692,575183" path="m49022,0l342646,165227c426847,212598,456692,319405,409321,403606l347980,512572l391541,537083l255397,575183l217297,438912l260858,463423l322199,354584c342519,318389,329692,272669,293624,252349l0,87122x">
                        <v:stroke weight="2pt" endcap="flat" joinstyle="round" on="true" color="#385d8a"/>
                        <v:fill on="false" color="#000000" opacity="0"/>
                      </v:shape>
                    </v:group>
                  </w:pict>
                </mc:Fallback>
              </mc:AlternateContent>
            </w:r>
          </w:p>
        </w:tc>
      </w:tr>
    </w:tbl>
    <w:p w:rsidR="00302314" w:rsidRDefault="004805A4">
      <w:pPr>
        <w:spacing w:after="0" w:line="259" w:lineRule="auto"/>
        <w:ind w:left="0" w:firstLine="0"/>
      </w:pPr>
      <w:r>
        <w:t xml:space="preserve">   </w:t>
      </w:r>
    </w:p>
    <w:tbl>
      <w:tblPr>
        <w:tblStyle w:val="TableGrid"/>
        <w:tblW w:w="10460" w:type="dxa"/>
        <w:tblInd w:w="5" w:type="dxa"/>
        <w:tblCellMar>
          <w:top w:w="0" w:type="dxa"/>
          <w:left w:w="0" w:type="dxa"/>
          <w:bottom w:w="0" w:type="dxa"/>
          <w:right w:w="0" w:type="dxa"/>
        </w:tblCellMar>
        <w:tblLook w:val="04A0" w:firstRow="1" w:lastRow="0" w:firstColumn="1" w:lastColumn="0" w:noHBand="0" w:noVBand="1"/>
      </w:tblPr>
      <w:tblGrid>
        <w:gridCol w:w="6"/>
        <w:gridCol w:w="2888"/>
        <w:gridCol w:w="11185"/>
      </w:tblGrid>
      <w:tr w:rsidR="00302314">
        <w:trPr>
          <w:trHeight w:val="2676"/>
        </w:trPr>
        <w:tc>
          <w:tcPr>
            <w:tcW w:w="3625" w:type="dxa"/>
            <w:tcBorders>
              <w:top w:val="nil"/>
              <w:left w:val="nil"/>
              <w:bottom w:val="nil"/>
              <w:right w:val="nil"/>
            </w:tcBorders>
          </w:tcPr>
          <w:p w:rsidR="00302314" w:rsidRPr="00505A9C" w:rsidRDefault="00302314">
            <w:pPr>
              <w:spacing w:after="160" w:line="259" w:lineRule="auto"/>
              <w:ind w:left="0" w:firstLine="0"/>
              <w:rPr>
                <w:i/>
                <w:iCs/>
              </w:rPr>
            </w:pPr>
          </w:p>
        </w:tc>
        <w:tc>
          <w:tcPr>
            <w:tcW w:w="3156" w:type="dxa"/>
            <w:tcBorders>
              <w:top w:val="nil"/>
              <w:left w:val="nil"/>
              <w:bottom w:val="nil"/>
              <w:right w:val="nil"/>
            </w:tcBorders>
          </w:tcPr>
          <w:p w:rsidR="00302314" w:rsidRDefault="00302314">
            <w:pPr>
              <w:spacing w:after="0" w:line="259" w:lineRule="auto"/>
              <w:ind w:left="-4350" w:right="308" w:firstLine="0"/>
            </w:pPr>
          </w:p>
          <w:tbl>
            <w:tblPr>
              <w:tblStyle w:val="TableGrid"/>
              <w:tblW w:w="2595" w:type="dxa"/>
              <w:tblInd w:w="253" w:type="dxa"/>
              <w:tblCellMar>
                <w:top w:w="0" w:type="dxa"/>
                <w:left w:w="0" w:type="dxa"/>
                <w:bottom w:w="0" w:type="dxa"/>
                <w:right w:w="0" w:type="dxa"/>
              </w:tblCellMar>
              <w:tblLook w:val="04A0" w:firstRow="1" w:lastRow="0" w:firstColumn="1" w:lastColumn="0" w:noHBand="0" w:noVBand="1"/>
            </w:tblPr>
            <w:tblGrid>
              <w:gridCol w:w="2595"/>
            </w:tblGrid>
            <w:tr w:rsidR="00302314">
              <w:trPr>
                <w:trHeight w:val="1155"/>
              </w:trPr>
              <w:tc>
                <w:tcPr>
                  <w:tcW w:w="2595" w:type="dxa"/>
                  <w:tcBorders>
                    <w:top w:val="single" w:sz="16" w:space="0" w:color="F79646"/>
                    <w:left w:val="single" w:sz="16" w:space="0" w:color="F79646"/>
                    <w:bottom w:val="single" w:sz="16" w:space="0" w:color="F79646"/>
                    <w:right w:val="single" w:sz="16" w:space="0" w:color="F79646"/>
                  </w:tcBorders>
                  <w:vAlign w:val="center"/>
                </w:tcPr>
                <w:p w:rsidR="00302314" w:rsidRDefault="004805A4">
                  <w:pPr>
                    <w:spacing w:after="0" w:line="259" w:lineRule="auto"/>
                    <w:ind w:left="-361" w:right="-134" w:firstLine="0"/>
                  </w:pPr>
                  <w:r>
                    <w:t xml:space="preserve">                                                              </w:t>
                  </w:r>
                </w:p>
                <w:p w:rsidR="00302314" w:rsidRDefault="004805A4">
                  <w:pPr>
                    <w:spacing w:after="90" w:line="259" w:lineRule="auto"/>
                    <w:ind w:left="0" w:right="12" w:firstLine="0"/>
                    <w:jc w:val="center"/>
                  </w:pPr>
                  <w:r>
                    <w:t xml:space="preserve"> QATAR </w:t>
                  </w:r>
                </w:p>
                <w:p w:rsidR="00302314" w:rsidRDefault="004805A4">
                  <w:pPr>
                    <w:spacing w:after="0" w:line="259" w:lineRule="auto"/>
                    <w:ind w:left="885" w:firstLine="0"/>
                  </w:pPr>
                  <w:r>
                    <w:t xml:space="preserve"> </w:t>
                  </w:r>
                </w:p>
              </w:tc>
            </w:tr>
          </w:tbl>
          <w:p w:rsidR="00302314" w:rsidRDefault="00302314">
            <w:pPr>
              <w:spacing w:after="160" w:line="259" w:lineRule="auto"/>
              <w:ind w:left="0" w:firstLine="0"/>
            </w:pPr>
          </w:p>
        </w:tc>
        <w:tc>
          <w:tcPr>
            <w:tcW w:w="3679" w:type="dxa"/>
            <w:tcBorders>
              <w:top w:val="nil"/>
              <w:left w:val="nil"/>
              <w:bottom w:val="nil"/>
              <w:right w:val="nil"/>
            </w:tcBorders>
          </w:tcPr>
          <w:p w:rsidR="00302314" w:rsidRDefault="00302314">
            <w:pPr>
              <w:spacing w:after="0" w:line="259" w:lineRule="auto"/>
              <w:ind w:left="-7506" w:right="11185" w:firstLine="0"/>
            </w:pPr>
          </w:p>
          <w:tbl>
            <w:tblPr>
              <w:tblStyle w:val="TableGrid"/>
              <w:tblW w:w="3371" w:type="dxa"/>
              <w:tblInd w:w="308" w:type="dxa"/>
              <w:tblCellMar>
                <w:top w:w="51" w:type="dxa"/>
                <w:left w:w="110" w:type="dxa"/>
                <w:bottom w:w="0" w:type="dxa"/>
                <w:right w:w="115" w:type="dxa"/>
              </w:tblCellMar>
              <w:tblLook w:val="04A0" w:firstRow="1" w:lastRow="0" w:firstColumn="1" w:lastColumn="0" w:noHBand="0" w:noVBand="1"/>
            </w:tblPr>
            <w:tblGrid>
              <w:gridCol w:w="4245"/>
            </w:tblGrid>
            <w:tr w:rsidR="00302314">
              <w:trPr>
                <w:trHeight w:val="2556"/>
              </w:trPr>
              <w:tc>
                <w:tcPr>
                  <w:tcW w:w="3371" w:type="dxa"/>
                  <w:tcBorders>
                    <w:top w:val="single" w:sz="4" w:space="0" w:color="000000"/>
                    <w:left w:val="single" w:sz="4" w:space="0" w:color="000000"/>
                    <w:bottom w:val="single" w:sz="4" w:space="0" w:color="000000"/>
                    <w:right w:val="single" w:sz="4" w:space="0" w:color="000000"/>
                  </w:tcBorders>
                </w:tcPr>
                <w:p w:rsidR="00302314" w:rsidRDefault="004805A4">
                  <w:pPr>
                    <w:spacing w:after="220" w:line="259" w:lineRule="auto"/>
                    <w:ind w:left="0" w:firstLine="0"/>
                  </w:pPr>
                  <w:r>
                    <w:t xml:space="preserve">2- Según el grado de estabilidad </w:t>
                  </w:r>
                </w:p>
                <w:p w:rsidR="00302314" w:rsidRDefault="00B435A0">
                  <w:pPr>
                    <w:spacing w:after="215" w:line="259" w:lineRule="auto"/>
                    <w:ind w:left="0" w:firstLine="0"/>
                  </w:pPr>
                  <w:r>
                    <w:rPr>
                      <w:noProof/>
                    </w:rPr>
                    <w:drawing>
                      <wp:anchor distT="0" distB="0" distL="114300" distR="114300" simplePos="0" relativeHeight="251661312" behindDoc="0" locked="0" layoutInCell="1" allowOverlap="1">
                        <wp:simplePos x="0" y="0"/>
                        <wp:positionH relativeFrom="column">
                          <wp:posOffset>69850</wp:posOffset>
                        </wp:positionH>
                        <wp:positionV relativeFrom="paragraph">
                          <wp:posOffset>2980055</wp:posOffset>
                        </wp:positionV>
                        <wp:extent cx="2552065" cy="2501265"/>
                        <wp:effectExtent l="0" t="0" r="635" b="0"/>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a:extLst>
                                    <a:ext uri="{28A0092B-C50C-407E-A947-70E740481C1C}">
                                      <a14:useLocalDpi xmlns:a14="http://schemas.microsoft.com/office/drawing/2010/main" val="0"/>
                                    </a:ext>
                                  </a:extLst>
                                </a:blip>
                                <a:stretch>
                                  <a:fillRect/>
                                </a:stretch>
                              </pic:blipFill>
                              <pic:spPr>
                                <a:xfrm>
                                  <a:off x="0" y="0"/>
                                  <a:ext cx="2552065" cy="2501265"/>
                                </a:xfrm>
                                <a:prstGeom prst="rect">
                                  <a:avLst/>
                                </a:prstGeom>
                              </pic:spPr>
                            </pic:pic>
                          </a:graphicData>
                        </a:graphic>
                        <wp14:sizeRelH relativeFrom="margin">
                          <wp14:pctWidth>0</wp14:pctWidth>
                        </wp14:sizeRelH>
                        <wp14:sizeRelV relativeFrom="margin">
                          <wp14:pctHeight>0</wp14:pctHeight>
                        </wp14:sizeRelV>
                      </wp:anchor>
                    </w:drawing>
                  </w:r>
                  <w:r w:rsidR="004805A4">
                    <w:t xml:space="preserve"> </w:t>
                  </w:r>
                  <w:r w:rsidR="00602483">
                    <w:rPr>
                      <w:rFonts w:ascii="Roboto" w:eastAsia="Times New Roman" w:hAnsi="Roboto"/>
                      <w:color w:val="BDC1C6"/>
                      <w:sz w:val="27"/>
                      <w:szCs w:val="27"/>
                      <w:shd w:val="clear" w:color="auto" w:fill="202124"/>
                      <w:lang w:bidi="ar-SA"/>
                    </w:rPr>
                    <w:t>En 2021 la economía catarí vio refleja- da su recuperación en un crecimiento del 1,5 % y el FMI ha publicado unas previsiones de crecimiento para los años 2022 y 2023 del 3,4 % y 2,4 %, respectivamente. La tasa de desempleo en 2021 fue del 0,3 %, siendo más elevada entre mujeres (0,48 %) que entre varones (0,17 %).</w:t>
                  </w:r>
                </w:p>
                <w:p w:rsidR="00302314" w:rsidRDefault="004805A4">
                  <w:pPr>
                    <w:spacing w:after="220" w:line="259" w:lineRule="auto"/>
                    <w:ind w:left="0" w:firstLine="0"/>
                  </w:pPr>
                  <w:r>
                    <w:t xml:space="preserve"> </w:t>
                  </w:r>
                </w:p>
                <w:p w:rsidR="00302314" w:rsidRDefault="004805A4">
                  <w:pPr>
                    <w:spacing w:after="221" w:line="259" w:lineRule="auto"/>
                    <w:ind w:left="0" w:firstLine="0"/>
                  </w:pPr>
                  <w:r>
                    <w:t xml:space="preserve"> </w:t>
                  </w:r>
                </w:p>
                <w:p w:rsidR="00302314" w:rsidRDefault="004805A4">
                  <w:pPr>
                    <w:spacing w:after="0" w:line="259" w:lineRule="auto"/>
                    <w:ind w:left="0" w:firstLine="0"/>
                  </w:pPr>
                  <w:r>
                    <w:t xml:space="preserve"> </w:t>
                  </w:r>
                </w:p>
              </w:tc>
            </w:tr>
          </w:tbl>
          <w:p w:rsidR="00302314" w:rsidRDefault="00302314">
            <w:pPr>
              <w:spacing w:after="160" w:line="259" w:lineRule="auto"/>
              <w:ind w:left="0" w:firstLine="0"/>
            </w:pPr>
          </w:p>
        </w:tc>
      </w:tr>
    </w:tbl>
    <w:tbl>
      <w:tblPr>
        <w:tblStyle w:val="TableGrid"/>
        <w:tblpPr w:vertAnchor="text" w:tblpX="1463" w:tblpY="353"/>
        <w:tblOverlap w:val="never"/>
        <w:tblW w:w="5810" w:type="dxa"/>
        <w:tblInd w:w="0" w:type="dxa"/>
        <w:tblCellMar>
          <w:top w:w="0" w:type="dxa"/>
          <w:left w:w="0" w:type="dxa"/>
          <w:bottom w:w="0" w:type="dxa"/>
          <w:right w:w="0" w:type="dxa"/>
        </w:tblCellMar>
        <w:tblLook w:val="04A0" w:firstRow="1" w:lastRow="0" w:firstColumn="1" w:lastColumn="0" w:noHBand="0" w:noVBand="1"/>
      </w:tblPr>
      <w:tblGrid>
        <w:gridCol w:w="760"/>
        <w:gridCol w:w="7994"/>
      </w:tblGrid>
      <w:tr w:rsidR="00302314">
        <w:trPr>
          <w:trHeight w:val="2556"/>
        </w:trPr>
        <w:tc>
          <w:tcPr>
            <w:tcW w:w="1246" w:type="dxa"/>
            <w:tcBorders>
              <w:top w:val="nil"/>
              <w:left w:val="nil"/>
              <w:bottom w:val="nil"/>
              <w:right w:val="nil"/>
            </w:tcBorders>
          </w:tcPr>
          <w:p w:rsidR="00302314" w:rsidRDefault="004805A4">
            <w:pPr>
              <w:spacing w:after="0" w:line="259" w:lineRule="auto"/>
              <w:ind w:left="0" w:firstLine="0"/>
            </w:pPr>
            <w:r>
              <w:rPr>
                <w:noProof/>
              </w:rPr>
              <w:lastRenderedPageBreak/>
              <mc:AlternateContent>
                <mc:Choice Requires="wpg">
                  <w:drawing>
                    <wp:inline distT="0" distB="0" distL="0" distR="0">
                      <wp:extent cx="482600" cy="567817"/>
                      <wp:effectExtent l="0" t="0" r="0" b="0"/>
                      <wp:docPr id="3398" name="Group 3398"/>
                      <wp:cNvGraphicFramePr/>
                      <a:graphic xmlns:a="http://schemas.openxmlformats.org/drawingml/2006/main">
                        <a:graphicData uri="http://schemas.microsoft.com/office/word/2010/wordprocessingGroup">
                          <wpg:wgp>
                            <wpg:cNvGrpSpPr/>
                            <wpg:grpSpPr>
                              <a:xfrm>
                                <a:off x="0" y="0"/>
                                <a:ext cx="482600" cy="567817"/>
                                <a:chOff x="0" y="0"/>
                                <a:chExt cx="482600" cy="567817"/>
                              </a:xfrm>
                            </wpg:grpSpPr>
                            <wps:wsp>
                              <wps:cNvPr id="550" name="Shape 550"/>
                              <wps:cNvSpPr/>
                              <wps:spPr>
                                <a:xfrm>
                                  <a:off x="0" y="0"/>
                                  <a:ext cx="482600" cy="567817"/>
                                </a:xfrm>
                                <a:custGeom>
                                  <a:avLst/>
                                  <a:gdLst/>
                                  <a:ahLst/>
                                  <a:cxnLst/>
                                  <a:rect l="0" t="0" r="0" b="0"/>
                                  <a:pathLst>
                                    <a:path w="482600" h="567817">
                                      <a:moveTo>
                                        <a:pt x="210693" y="0"/>
                                      </a:moveTo>
                                      <a:lnTo>
                                        <a:pt x="253365" y="134874"/>
                                      </a:lnTo>
                                      <a:lnTo>
                                        <a:pt x="209042" y="111887"/>
                                      </a:lnTo>
                                      <a:lnTo>
                                        <a:pt x="116840" y="289433"/>
                                      </a:lnTo>
                                      <a:lnTo>
                                        <a:pt x="482600" y="479044"/>
                                      </a:lnTo>
                                      <a:lnTo>
                                        <a:pt x="436499" y="567817"/>
                                      </a:lnTo>
                                      <a:lnTo>
                                        <a:pt x="59182" y="372110"/>
                                      </a:lnTo>
                                      <a:cubicBezTo>
                                        <a:pt x="16510" y="350012"/>
                                        <a:pt x="0" y="297688"/>
                                        <a:pt x="22098" y="255016"/>
                                      </a:cubicBezTo>
                                      <a:lnTo>
                                        <a:pt x="120269" y="65786"/>
                                      </a:lnTo>
                                      <a:lnTo>
                                        <a:pt x="75819" y="42799"/>
                                      </a:lnTo>
                                      <a:lnTo>
                                        <a:pt x="210693"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52" name="Shape 552"/>
                              <wps:cNvSpPr/>
                              <wps:spPr>
                                <a:xfrm>
                                  <a:off x="0" y="0"/>
                                  <a:ext cx="482600" cy="567817"/>
                                </a:xfrm>
                                <a:custGeom>
                                  <a:avLst/>
                                  <a:gdLst/>
                                  <a:ahLst/>
                                  <a:cxnLst/>
                                  <a:rect l="0" t="0" r="0" b="0"/>
                                  <a:pathLst>
                                    <a:path w="482600" h="567817">
                                      <a:moveTo>
                                        <a:pt x="436499" y="567817"/>
                                      </a:moveTo>
                                      <a:lnTo>
                                        <a:pt x="59182" y="372110"/>
                                      </a:lnTo>
                                      <a:cubicBezTo>
                                        <a:pt x="16510" y="350012"/>
                                        <a:pt x="0" y="297688"/>
                                        <a:pt x="22098" y="255016"/>
                                      </a:cubicBezTo>
                                      <a:lnTo>
                                        <a:pt x="120269" y="65786"/>
                                      </a:lnTo>
                                      <a:lnTo>
                                        <a:pt x="75819" y="42799"/>
                                      </a:lnTo>
                                      <a:lnTo>
                                        <a:pt x="210693" y="0"/>
                                      </a:lnTo>
                                      <a:lnTo>
                                        <a:pt x="253365" y="134874"/>
                                      </a:lnTo>
                                      <a:lnTo>
                                        <a:pt x="209042" y="111887"/>
                                      </a:lnTo>
                                      <a:lnTo>
                                        <a:pt x="116840" y="289433"/>
                                      </a:lnTo>
                                      <a:lnTo>
                                        <a:pt x="482600" y="479044"/>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98" style="width:38pt;height:44.71pt;mso-position-horizontal-relative:char;mso-position-vertical-relative:line" coordsize="4826,5678">
                      <v:shape id="Shape 550" style="position:absolute;width:4826;height:5678;left:0;top:0;" coordsize="482600,567817" path="m210693,0l253365,134874l209042,111887l116840,289433l482600,479044l436499,567817l59182,372110c16510,350012,0,297688,22098,255016l120269,65786l75819,42799l210693,0x">
                        <v:stroke weight="0pt" endcap="flat" joinstyle="round" on="false" color="#000000" opacity="0"/>
                        <v:fill on="true" color="#4f81bd"/>
                      </v:shape>
                      <v:shape id="Shape 552" style="position:absolute;width:4826;height:5678;left:0;top:0;" coordsize="482600,567817" path="m436499,567817l59182,372110c16510,350012,0,297688,22098,255016l120269,65786l75819,42799l210693,0l253365,134874l209042,111887l116840,289433l482600,479044x">
                        <v:stroke weight="2pt" endcap="flat" joinstyle="round" on="true" color="#385d8a"/>
                        <v:fill on="false" color="#000000" opacity="0"/>
                      </v:shape>
                    </v:group>
                  </w:pict>
                </mc:Fallback>
              </mc:AlternateContent>
            </w:r>
          </w:p>
        </w:tc>
        <w:tc>
          <w:tcPr>
            <w:tcW w:w="4563" w:type="dxa"/>
            <w:tcBorders>
              <w:top w:val="nil"/>
              <w:left w:val="nil"/>
              <w:bottom w:val="nil"/>
              <w:right w:val="nil"/>
            </w:tcBorders>
          </w:tcPr>
          <w:p w:rsidR="00302314" w:rsidRDefault="00302314">
            <w:pPr>
              <w:spacing w:after="0" w:line="259" w:lineRule="auto"/>
              <w:ind w:left="-3430" w:right="7994" w:firstLine="0"/>
            </w:pPr>
          </w:p>
          <w:tbl>
            <w:tblPr>
              <w:tblStyle w:val="TableGrid"/>
              <w:tblW w:w="5386" w:type="dxa"/>
              <w:tblInd w:w="486" w:type="dxa"/>
              <w:tblCellMar>
                <w:top w:w="50" w:type="dxa"/>
                <w:left w:w="105" w:type="dxa"/>
                <w:bottom w:w="0" w:type="dxa"/>
                <w:right w:w="115" w:type="dxa"/>
              </w:tblCellMar>
              <w:tblLook w:val="04A0" w:firstRow="1" w:lastRow="0" w:firstColumn="1" w:lastColumn="0" w:noHBand="0" w:noVBand="1"/>
            </w:tblPr>
            <w:tblGrid>
              <w:gridCol w:w="5386"/>
            </w:tblGrid>
            <w:tr w:rsidR="00302314" w:rsidTr="009037E9">
              <w:trPr>
                <w:trHeight w:val="1375"/>
              </w:trPr>
              <w:tc>
                <w:tcPr>
                  <w:tcW w:w="5386" w:type="dxa"/>
                  <w:tcBorders>
                    <w:top w:val="single" w:sz="4" w:space="0" w:color="000000"/>
                    <w:left w:val="single" w:sz="4" w:space="0" w:color="000000"/>
                    <w:bottom w:val="single" w:sz="4" w:space="0" w:color="000000"/>
                    <w:right w:val="single" w:sz="4" w:space="0" w:color="000000"/>
                  </w:tcBorders>
                </w:tcPr>
                <w:p w:rsidR="00302314" w:rsidRDefault="004805A4">
                  <w:pPr>
                    <w:framePr w:wrap="around" w:vAnchor="text" w:hAnchor="text" w:x="1463" w:y="353"/>
                    <w:spacing w:after="220" w:line="259" w:lineRule="auto"/>
                    <w:ind w:left="0" w:firstLine="0"/>
                    <w:suppressOverlap/>
                  </w:pPr>
                  <w:r>
                    <w:t xml:space="preserve">3-Según el predominio de estabilidad </w:t>
                  </w:r>
                </w:p>
                <w:p w:rsidR="00302314" w:rsidRDefault="004805A4">
                  <w:pPr>
                    <w:framePr w:wrap="around" w:vAnchor="text" w:hAnchor="text" w:x="1463" w:y="353"/>
                    <w:spacing w:after="215" w:line="259" w:lineRule="auto"/>
                    <w:ind w:left="0" w:firstLine="0"/>
                    <w:suppressOverlap/>
                  </w:pPr>
                  <w:r>
                    <w:t xml:space="preserve"> </w:t>
                  </w:r>
                  <w:r w:rsidR="0027191E">
                    <w:rPr>
                      <w:rFonts w:ascii="Roboto" w:eastAsia="Times New Roman" w:hAnsi="Roboto"/>
                      <w:color w:val="BDC1C6"/>
                      <w:sz w:val="21"/>
                      <w:szCs w:val="21"/>
                      <w:shd w:val="clear" w:color="auto" w:fill="202124"/>
                      <w:lang w:bidi="ar-SA"/>
                    </w:rPr>
                    <w:t>Desde su descubrimiento en la década </w:t>
                  </w:r>
                  <w:r w:rsidR="0027191E">
                    <w:rPr>
                      <w:rFonts w:ascii="Roboto" w:eastAsia="Times New Roman" w:hAnsi="Roboto"/>
                      <w:b/>
                      <w:bCs/>
                      <w:color w:val="BDC1C6"/>
                      <w:sz w:val="21"/>
                      <w:szCs w:val="21"/>
                      <w:shd w:val="clear" w:color="auto" w:fill="202124"/>
                      <w:lang w:bidi="ar-SA"/>
                    </w:rPr>
                    <w:t>de</w:t>
                  </w:r>
                  <w:r w:rsidR="0027191E">
                    <w:rPr>
                      <w:rFonts w:ascii="Roboto" w:eastAsia="Times New Roman" w:hAnsi="Roboto"/>
                      <w:color w:val="BDC1C6"/>
                      <w:sz w:val="21"/>
                      <w:szCs w:val="21"/>
                      <w:shd w:val="clear" w:color="auto" w:fill="202124"/>
                      <w:lang w:bidi="ar-SA"/>
                    </w:rPr>
                    <w:t> los 1930's, el gas y el petróleo se han convertido en la piedra fundamental </w:t>
                  </w:r>
                  <w:r w:rsidR="0027191E">
                    <w:rPr>
                      <w:rFonts w:ascii="Roboto" w:eastAsia="Times New Roman" w:hAnsi="Roboto"/>
                      <w:b/>
                      <w:bCs/>
                      <w:color w:val="BDC1C6"/>
                      <w:sz w:val="21"/>
                      <w:szCs w:val="21"/>
                      <w:shd w:val="clear" w:color="auto" w:fill="202124"/>
                      <w:lang w:bidi="ar-SA"/>
                    </w:rPr>
                    <w:t>de</w:t>
                  </w:r>
                  <w:r w:rsidR="0027191E">
                    <w:rPr>
                      <w:rFonts w:ascii="Roboto" w:eastAsia="Times New Roman" w:hAnsi="Roboto"/>
                      <w:color w:val="BDC1C6"/>
                      <w:sz w:val="21"/>
                      <w:szCs w:val="21"/>
                      <w:shd w:val="clear" w:color="auto" w:fill="202124"/>
                      <w:lang w:bidi="ar-SA"/>
                    </w:rPr>
                    <w:t> la economía </w:t>
                  </w:r>
                  <w:r w:rsidR="0027191E">
                    <w:rPr>
                      <w:rFonts w:ascii="Roboto" w:eastAsia="Times New Roman" w:hAnsi="Roboto"/>
                      <w:b/>
                      <w:bCs/>
                      <w:color w:val="BDC1C6"/>
                      <w:sz w:val="21"/>
                      <w:szCs w:val="21"/>
                      <w:shd w:val="clear" w:color="auto" w:fill="202124"/>
                      <w:lang w:bidi="ar-SA"/>
                    </w:rPr>
                    <w:t>qatarí</w:t>
                  </w:r>
                  <w:r w:rsidR="0027191E">
                    <w:rPr>
                      <w:rFonts w:ascii="Roboto" w:eastAsia="Times New Roman" w:hAnsi="Roboto"/>
                      <w:color w:val="BDC1C6"/>
                      <w:sz w:val="21"/>
                      <w:szCs w:val="21"/>
                      <w:shd w:val="clear" w:color="auto" w:fill="202124"/>
                      <w:lang w:bidi="ar-SA"/>
                    </w:rPr>
                    <w:t>, más del 60% </w:t>
                  </w:r>
                  <w:r w:rsidR="0027191E">
                    <w:rPr>
                      <w:rFonts w:ascii="Roboto" w:eastAsia="Times New Roman" w:hAnsi="Roboto"/>
                      <w:b/>
                      <w:bCs/>
                      <w:color w:val="BDC1C6"/>
                      <w:sz w:val="21"/>
                      <w:szCs w:val="21"/>
                      <w:shd w:val="clear" w:color="auto" w:fill="202124"/>
                      <w:lang w:bidi="ar-SA"/>
                    </w:rPr>
                    <w:t>de</w:t>
                  </w:r>
                  <w:r w:rsidR="0027191E">
                    <w:rPr>
                      <w:rFonts w:ascii="Roboto" w:eastAsia="Times New Roman" w:hAnsi="Roboto"/>
                      <w:color w:val="BDC1C6"/>
                      <w:sz w:val="21"/>
                      <w:szCs w:val="21"/>
                      <w:shd w:val="clear" w:color="auto" w:fill="202124"/>
                      <w:lang w:bidi="ar-SA"/>
                    </w:rPr>
                    <w:t> su economía está compuesta </w:t>
                  </w:r>
                  <w:r w:rsidR="0027191E">
                    <w:rPr>
                      <w:rFonts w:ascii="Roboto" w:eastAsia="Times New Roman" w:hAnsi="Roboto"/>
                      <w:b/>
                      <w:bCs/>
                      <w:color w:val="BDC1C6"/>
                      <w:sz w:val="21"/>
                      <w:szCs w:val="21"/>
                      <w:shd w:val="clear" w:color="auto" w:fill="202124"/>
                      <w:lang w:bidi="ar-SA"/>
                    </w:rPr>
                    <w:t>por</w:t>
                  </w:r>
                  <w:r w:rsidR="0027191E">
                    <w:rPr>
                      <w:rFonts w:ascii="Roboto" w:eastAsia="Times New Roman" w:hAnsi="Roboto"/>
                      <w:color w:val="BDC1C6"/>
                      <w:sz w:val="21"/>
                      <w:szCs w:val="21"/>
                      <w:shd w:val="clear" w:color="auto" w:fill="202124"/>
                      <w:lang w:bidi="ar-SA"/>
                    </w:rPr>
                    <w:t> la explotación </w:t>
                  </w:r>
                  <w:r w:rsidR="0027191E">
                    <w:rPr>
                      <w:rFonts w:ascii="Roboto" w:eastAsia="Times New Roman" w:hAnsi="Roboto"/>
                      <w:b/>
                      <w:bCs/>
                      <w:color w:val="BDC1C6"/>
                      <w:sz w:val="21"/>
                      <w:szCs w:val="21"/>
                      <w:shd w:val="clear" w:color="auto" w:fill="202124"/>
                      <w:lang w:bidi="ar-SA"/>
                    </w:rPr>
                    <w:t>de</w:t>
                  </w:r>
                  <w:r w:rsidR="0027191E">
                    <w:rPr>
                      <w:rFonts w:ascii="Roboto" w:eastAsia="Times New Roman" w:hAnsi="Roboto"/>
                      <w:color w:val="BDC1C6"/>
                      <w:sz w:val="21"/>
                      <w:szCs w:val="21"/>
                      <w:shd w:val="clear" w:color="auto" w:fill="202124"/>
                      <w:lang w:bidi="ar-SA"/>
                    </w:rPr>
                    <w:t> estos yacimientos, los cuales han proporcionado al país un crecimiento constante que suele rondar en las dos cifras.</w:t>
                  </w:r>
                </w:p>
                <w:p w:rsidR="00302314" w:rsidRDefault="004805A4">
                  <w:pPr>
                    <w:framePr w:wrap="around" w:vAnchor="text" w:hAnchor="text" w:x="1463" w:y="353"/>
                    <w:spacing w:after="220" w:line="259" w:lineRule="auto"/>
                    <w:ind w:left="0" w:firstLine="0"/>
                    <w:suppressOverlap/>
                  </w:pPr>
                  <w:r>
                    <w:t xml:space="preserve"> </w:t>
                  </w:r>
                  <w:r w:rsidR="00C2641F">
                    <w:rPr>
                      <w:noProof/>
                    </w:rPr>
                    <w:drawing>
                      <wp:inline distT="0" distB="0" distL="0" distR="0">
                        <wp:extent cx="2921635" cy="1576551"/>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2309" cy="1576915"/>
                                </a:xfrm>
                                <a:prstGeom prst="rect">
                                  <a:avLst/>
                                </a:prstGeom>
                              </pic:spPr>
                            </pic:pic>
                          </a:graphicData>
                        </a:graphic>
                      </wp:inline>
                    </w:drawing>
                  </w:r>
                </w:p>
                <w:p w:rsidR="00302314" w:rsidRDefault="004805A4">
                  <w:pPr>
                    <w:framePr w:wrap="around" w:vAnchor="text" w:hAnchor="text" w:x="1463" w:y="353"/>
                    <w:spacing w:after="221" w:line="259" w:lineRule="auto"/>
                    <w:ind w:left="0" w:firstLine="0"/>
                    <w:suppressOverlap/>
                  </w:pPr>
                  <w:r>
                    <w:t xml:space="preserve"> </w:t>
                  </w:r>
                </w:p>
                <w:p w:rsidR="00302314" w:rsidRDefault="004805A4">
                  <w:pPr>
                    <w:framePr w:wrap="around" w:vAnchor="text" w:hAnchor="text" w:x="1463" w:y="353"/>
                    <w:spacing w:after="0" w:line="259" w:lineRule="auto"/>
                    <w:ind w:left="0" w:firstLine="0"/>
                    <w:suppressOverlap/>
                  </w:pPr>
                  <w:r>
                    <w:t xml:space="preserve"> </w:t>
                  </w:r>
                </w:p>
              </w:tc>
            </w:tr>
          </w:tbl>
          <w:p w:rsidR="00302314" w:rsidRDefault="00302314">
            <w:pPr>
              <w:spacing w:after="160" w:line="259" w:lineRule="auto"/>
              <w:ind w:left="0" w:firstLine="0"/>
            </w:pPr>
          </w:p>
        </w:tc>
      </w:tr>
    </w:tbl>
    <w:p w:rsidR="00302314" w:rsidRDefault="004805A4">
      <w:pPr>
        <w:tabs>
          <w:tab w:val="center" w:pos="8186"/>
        </w:tabs>
        <w:spacing w:after="2176" w:line="259" w:lineRule="auto"/>
        <w:ind w:left="0" w:firstLine="0"/>
      </w:pPr>
      <w:r>
        <w:t xml:space="preserve">                                          </w:t>
      </w:r>
      <w:r>
        <w:tab/>
      </w:r>
      <w:r>
        <w:rPr>
          <w:noProof/>
        </w:rPr>
        <mc:AlternateContent>
          <mc:Choice Requires="wpg">
            <w:drawing>
              <wp:inline distT="0" distB="0" distL="0" distR="0">
                <wp:extent cx="465582" cy="525145"/>
                <wp:effectExtent l="0" t="0" r="0" b="0"/>
                <wp:docPr id="3397" name="Group 3397"/>
                <wp:cNvGraphicFramePr/>
                <a:graphic xmlns:a="http://schemas.openxmlformats.org/drawingml/2006/main">
                  <a:graphicData uri="http://schemas.microsoft.com/office/word/2010/wordprocessingGroup">
                    <wpg:wgp>
                      <wpg:cNvGrpSpPr/>
                      <wpg:grpSpPr>
                        <a:xfrm>
                          <a:off x="0" y="0"/>
                          <a:ext cx="465582" cy="525145"/>
                          <a:chOff x="0" y="0"/>
                          <a:chExt cx="465582" cy="525145"/>
                        </a:xfrm>
                      </wpg:grpSpPr>
                      <wps:wsp>
                        <wps:cNvPr id="546" name="Shape 546"/>
                        <wps:cNvSpPr/>
                        <wps:spPr>
                          <a:xfrm>
                            <a:off x="0" y="0"/>
                            <a:ext cx="465582" cy="525145"/>
                          </a:xfrm>
                          <a:custGeom>
                            <a:avLst/>
                            <a:gdLst/>
                            <a:ahLst/>
                            <a:cxnLst/>
                            <a:rect l="0" t="0" r="0" b="0"/>
                            <a:pathLst>
                              <a:path w="465582" h="525145">
                                <a:moveTo>
                                  <a:pt x="366649" y="0"/>
                                </a:moveTo>
                                <a:lnTo>
                                  <a:pt x="465582" y="15240"/>
                                </a:lnTo>
                                <a:lnTo>
                                  <a:pt x="414401" y="348234"/>
                                </a:lnTo>
                                <a:cubicBezTo>
                                  <a:pt x="399669" y="443865"/>
                                  <a:pt x="310388" y="509397"/>
                                  <a:pt x="214884" y="494665"/>
                                </a:cubicBezTo>
                                <a:lnTo>
                                  <a:pt x="91313" y="475742"/>
                                </a:lnTo>
                                <a:lnTo>
                                  <a:pt x="83693" y="525145"/>
                                </a:lnTo>
                                <a:lnTo>
                                  <a:pt x="0" y="411099"/>
                                </a:lnTo>
                                <a:lnTo>
                                  <a:pt x="114046" y="327406"/>
                                </a:lnTo>
                                <a:lnTo>
                                  <a:pt x="106426" y="376936"/>
                                </a:lnTo>
                                <a:lnTo>
                                  <a:pt x="229997" y="395859"/>
                                </a:lnTo>
                                <a:cubicBezTo>
                                  <a:pt x="270891" y="402082"/>
                                  <a:pt x="309245" y="374015"/>
                                  <a:pt x="315468" y="333121"/>
                                </a:cubicBezTo>
                                <a:lnTo>
                                  <a:pt x="366649" y="0"/>
                                </a:lnTo>
                                <a:close/>
                              </a:path>
                            </a:pathLst>
                          </a:custGeom>
                          <a:ln w="0" cap="flat">
                            <a:round/>
                          </a:ln>
                        </wps:spPr>
                        <wps:style>
                          <a:lnRef idx="0">
                            <a:srgbClr val="000000">
                              <a:alpha val="0"/>
                            </a:srgbClr>
                          </a:lnRef>
                          <a:fillRef idx="1">
                            <a:srgbClr val="4F81BD"/>
                          </a:fillRef>
                          <a:effectRef idx="0">
                            <a:scrgbClr r="0" g="0" b="0"/>
                          </a:effectRef>
                          <a:fontRef idx="none"/>
                        </wps:style>
                        <wps:bodyPr/>
                      </wps:wsp>
                      <wps:wsp>
                        <wps:cNvPr id="548" name="Shape 548"/>
                        <wps:cNvSpPr/>
                        <wps:spPr>
                          <a:xfrm>
                            <a:off x="0" y="0"/>
                            <a:ext cx="465582" cy="525145"/>
                          </a:xfrm>
                          <a:custGeom>
                            <a:avLst/>
                            <a:gdLst/>
                            <a:ahLst/>
                            <a:cxnLst/>
                            <a:rect l="0" t="0" r="0" b="0"/>
                            <a:pathLst>
                              <a:path w="465582" h="525145">
                                <a:moveTo>
                                  <a:pt x="465582" y="15240"/>
                                </a:moveTo>
                                <a:lnTo>
                                  <a:pt x="414401" y="348234"/>
                                </a:lnTo>
                                <a:cubicBezTo>
                                  <a:pt x="399669" y="443865"/>
                                  <a:pt x="310388" y="509397"/>
                                  <a:pt x="214884" y="494665"/>
                                </a:cubicBezTo>
                                <a:lnTo>
                                  <a:pt x="91313" y="475742"/>
                                </a:lnTo>
                                <a:lnTo>
                                  <a:pt x="83693" y="525145"/>
                                </a:lnTo>
                                <a:lnTo>
                                  <a:pt x="0" y="411099"/>
                                </a:lnTo>
                                <a:lnTo>
                                  <a:pt x="114046" y="327406"/>
                                </a:lnTo>
                                <a:lnTo>
                                  <a:pt x="106426" y="376936"/>
                                </a:lnTo>
                                <a:lnTo>
                                  <a:pt x="229997" y="395859"/>
                                </a:lnTo>
                                <a:cubicBezTo>
                                  <a:pt x="270891" y="402082"/>
                                  <a:pt x="309245" y="374015"/>
                                  <a:pt x="315468" y="333121"/>
                                </a:cubicBezTo>
                                <a:lnTo>
                                  <a:pt x="366649"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97" style="width:36.66pt;height:41.35pt;mso-position-horizontal-relative:char;mso-position-vertical-relative:line" coordsize="4655,5251">
                <v:shape id="Shape 546" style="position:absolute;width:4655;height:5251;left:0;top:0;" coordsize="465582,525145" path="m366649,0l465582,15240l414401,348234c399669,443865,310388,509397,214884,494665l91313,475742l83693,525145l0,411099l114046,327406l106426,376936l229997,395859c270891,402082,309245,374015,315468,333121l366649,0x">
                  <v:stroke weight="0pt" endcap="flat" joinstyle="round" on="false" color="#000000" opacity="0"/>
                  <v:fill on="true" color="#4f81bd"/>
                </v:shape>
                <v:shape id="Shape 548" style="position:absolute;width:4655;height:5251;left:0;top:0;" coordsize="465582,525145" path="m465582,15240l414401,348234c399669,443865,310388,509397,214884,494665l91313,475742l83693,525145l0,411099l114046,327406l106426,376936l229997,395859c270891,402082,309245,374015,315468,333121l366649,0x">
                  <v:stroke weight="2pt" endcap="flat" joinstyle="round" on="true" color="#385d8a"/>
                  <v:fill on="false" color="#000000" opacity="0"/>
                </v:shape>
              </v:group>
            </w:pict>
          </mc:Fallback>
        </mc:AlternateContent>
      </w:r>
    </w:p>
    <w:p w:rsidR="00302314" w:rsidRDefault="004805A4">
      <w:pPr>
        <w:spacing w:after="212"/>
        <w:ind w:left="-5"/>
      </w:pPr>
      <w:r>
        <w:t xml:space="preserve">   </w:t>
      </w:r>
    </w:p>
    <w:p w:rsidR="00302314" w:rsidRDefault="001F258D" w:rsidP="00BA7C3E">
      <w:pPr>
        <w:ind w:left="-5"/>
      </w:pPr>
      <w:r>
        <w:t>4-</w:t>
      </w:r>
      <w:r w:rsidR="00F3204B">
        <w:t xml:space="preserve"> Según la rigidez o flexibilidad</w:t>
      </w:r>
      <w:r w:rsidR="00533566">
        <w:t xml:space="preserve"> </w:t>
      </w:r>
    </w:p>
    <w:p w:rsidR="00533566" w:rsidRDefault="00735415" w:rsidP="00BA7C3E">
      <w:pPr>
        <w:ind w:left="-5"/>
      </w:pPr>
      <w:r>
        <w:rPr>
          <w:noProof/>
          <w:lang w:bidi="ar-SA"/>
        </w:rPr>
        <w:drawing>
          <wp:anchor distT="0" distB="0" distL="114300" distR="114300" simplePos="0" relativeHeight="251663360" behindDoc="0" locked="0" layoutInCell="1" allowOverlap="1" wp14:anchorId="55EAA8B3" wp14:editId="4E076313">
            <wp:simplePos x="0" y="0"/>
            <wp:positionH relativeFrom="column">
              <wp:posOffset>4445</wp:posOffset>
            </wp:positionH>
            <wp:positionV relativeFrom="paragraph">
              <wp:posOffset>1762760</wp:posOffset>
            </wp:positionV>
            <wp:extent cx="2573020" cy="137668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3020" cy="1376680"/>
                    </a:xfrm>
                    <a:prstGeom prst="rect">
                      <a:avLst/>
                    </a:prstGeom>
                  </pic:spPr>
                </pic:pic>
              </a:graphicData>
            </a:graphic>
            <wp14:sizeRelH relativeFrom="margin">
              <wp14:pctWidth>0</wp14:pctWidth>
            </wp14:sizeRelH>
            <wp14:sizeRelV relativeFrom="margin">
              <wp14:pctHeight>0</wp14:pctHeight>
            </wp14:sizeRelV>
          </wp:anchor>
        </w:drawing>
      </w:r>
      <w:r w:rsidR="007935C3" w:rsidRPr="007935C3">
        <w:t>En Qatar no se reconoce el derecho de las personas a ser inscriptas en su DNI acorde con su identidad de género, mientras que la homosexualidad, que en su código penal está definida como "sodomia", está absolutamente prohibida. La ley qatarí establece penas de entre 1 y 3 años para "esos actos", incluso para quien "instigue o seduzca a un hombre a cometer sodomia". </w:t>
      </w:r>
    </w:p>
    <w:p w:rsidR="00F3204B" w:rsidRDefault="00F3204B" w:rsidP="00BA7C3E">
      <w:pPr>
        <w:ind w:left="-5"/>
      </w:pPr>
    </w:p>
    <w:p w:rsidR="00302314" w:rsidRDefault="004805A4">
      <w:pPr>
        <w:spacing w:after="220" w:line="259" w:lineRule="auto"/>
        <w:ind w:left="0" w:firstLine="0"/>
      </w:pPr>
      <w:r>
        <w:t xml:space="preserve"> </w:t>
      </w:r>
      <w:r w:rsidR="00735415">
        <w:t xml:space="preserve">Dato interesante de QATAR: </w:t>
      </w:r>
    </w:p>
    <w:p w:rsidR="00735415" w:rsidRDefault="00595DF9">
      <w:pPr>
        <w:spacing w:after="220" w:line="259" w:lineRule="auto"/>
        <w:ind w:left="0" w:firstLine="0"/>
      </w:pPr>
      <w:r>
        <w:rPr>
          <w:rFonts w:ascii="Roboto" w:eastAsia="Times New Roman" w:hAnsi="Roboto"/>
          <w:b/>
          <w:bCs/>
          <w:color w:val="BDC1C6"/>
          <w:sz w:val="27"/>
          <w:szCs w:val="27"/>
          <w:shd w:val="clear" w:color="auto" w:fill="202124"/>
          <w:lang w:bidi="ar-SA"/>
        </w:rPr>
        <w:t>Catar es el hogar de más de 100 nacionalidades</w:t>
      </w:r>
      <w:r>
        <w:rPr>
          <w:rFonts w:ascii="Roboto" w:eastAsia="Times New Roman" w:hAnsi="Roboto"/>
          <w:color w:val="BDC1C6"/>
          <w:sz w:val="27"/>
          <w:szCs w:val="27"/>
          <w:shd w:val="clear" w:color="auto" w:fill="202124"/>
          <w:lang w:bidi="ar-SA"/>
        </w:rPr>
        <w:t>. - El país tiene una tasa de alfabetización de aproximadamente el 97 %. - Catar tiene la población femenina más baja del mundo en el porcentaje de población total. Solo el 24,7 % de sus habitantes son mujeres, lo que significa que hay tres hombres por cada mujer.</w:t>
      </w:r>
    </w:p>
    <w:p w:rsidR="00302314" w:rsidRDefault="004805A4">
      <w:pPr>
        <w:spacing w:after="220" w:line="259" w:lineRule="auto"/>
        <w:ind w:left="0" w:firstLine="0"/>
      </w:pPr>
      <w:r>
        <w:t xml:space="preserve"> </w:t>
      </w:r>
    </w:p>
    <w:p w:rsidR="00302314" w:rsidRDefault="004805A4">
      <w:pPr>
        <w:ind w:left="-5"/>
      </w:pPr>
      <w:r>
        <w:t xml:space="preserve">C) ¿CÓMO PODRÍAS REALIZAR EL ESQUEMA PARA LA SOCIEDAD ARGENTINA? </w:t>
      </w:r>
    </w:p>
    <w:p w:rsidR="00302314" w:rsidRDefault="004805A4">
      <w:pPr>
        <w:spacing w:after="289" w:line="259" w:lineRule="auto"/>
        <w:ind w:left="767" w:firstLine="0"/>
      </w:pPr>
      <w:r>
        <w:rPr>
          <w:noProof/>
        </w:rPr>
        <mc:AlternateContent>
          <mc:Choice Requires="wpg">
            <w:drawing>
              <wp:inline distT="0" distB="0" distL="0" distR="0">
                <wp:extent cx="76187" cy="504825"/>
                <wp:effectExtent l="0" t="0" r="0" b="0"/>
                <wp:docPr id="3399" name="Group 3399"/>
                <wp:cNvGraphicFramePr/>
                <a:graphic xmlns:a="http://schemas.openxmlformats.org/drawingml/2006/main">
                  <a:graphicData uri="http://schemas.microsoft.com/office/word/2010/wordprocessingGroup">
                    <wpg:wgp>
                      <wpg:cNvGrpSpPr/>
                      <wpg:grpSpPr>
                        <a:xfrm>
                          <a:off x="0" y="0"/>
                          <a:ext cx="76187" cy="504825"/>
                          <a:chOff x="0" y="0"/>
                          <a:chExt cx="76187" cy="504825"/>
                        </a:xfrm>
                      </wpg:grpSpPr>
                      <wps:wsp>
                        <wps:cNvPr id="553" name="Shape 553"/>
                        <wps:cNvSpPr/>
                        <wps:spPr>
                          <a:xfrm>
                            <a:off x="0" y="0"/>
                            <a:ext cx="76187" cy="504825"/>
                          </a:xfrm>
                          <a:custGeom>
                            <a:avLst/>
                            <a:gdLst/>
                            <a:ahLst/>
                            <a:cxnLst/>
                            <a:rect l="0" t="0" r="0" b="0"/>
                            <a:pathLst>
                              <a:path w="76187" h="504825">
                                <a:moveTo>
                                  <a:pt x="43002" y="0"/>
                                </a:moveTo>
                                <a:lnTo>
                                  <a:pt x="49352" y="127"/>
                                </a:lnTo>
                                <a:lnTo>
                                  <a:pt x="41261" y="428747"/>
                                </a:lnTo>
                                <a:lnTo>
                                  <a:pt x="76187" y="429387"/>
                                </a:lnTo>
                                <a:lnTo>
                                  <a:pt x="36652" y="504825"/>
                                </a:lnTo>
                                <a:lnTo>
                                  <a:pt x="0" y="427990"/>
                                </a:lnTo>
                                <a:lnTo>
                                  <a:pt x="34911" y="428630"/>
                                </a:lnTo>
                                <a:lnTo>
                                  <a:pt x="43002" y="0"/>
                                </a:lnTo>
                                <a:close/>
                              </a:path>
                            </a:pathLst>
                          </a:custGeom>
                          <a:ln w="0" cap="flat">
                            <a:round/>
                          </a:ln>
                        </wps:spPr>
                        <wps:style>
                          <a:lnRef idx="0">
                            <a:srgbClr val="000000">
                              <a:alpha val="0"/>
                            </a:srgbClr>
                          </a:lnRef>
                          <a:fillRef idx="1">
                            <a:srgbClr val="5B9BD5"/>
                          </a:fillRef>
                          <a:effectRef idx="0">
                            <a:scrgbClr r="0" g="0" b="0"/>
                          </a:effectRef>
                          <a:fontRef idx="none"/>
                        </wps:style>
                        <wps:bodyPr/>
                      </wps:wsp>
                    </wpg:wgp>
                  </a:graphicData>
                </a:graphic>
              </wp:inline>
            </w:drawing>
          </mc:Choice>
          <mc:Fallback xmlns:a="http://schemas.openxmlformats.org/drawingml/2006/main">
            <w:pict>
              <v:group id="Group 3399" style="width:5.999pt;height:39.75pt;mso-position-horizontal-relative:char;mso-position-vertical-relative:line" coordsize="761,5048">
                <v:shape id="Shape 553" style="position:absolute;width:761;height:5048;left:0;top:0;" coordsize="76187,504825" path="m43002,0l49352,127l41261,428747l76187,429387l36652,504825l0,427990l34911,428630l43002,0x">
                  <v:stroke weight="0pt" endcap="flat" joinstyle="round" on="false" color="#000000" opacity="0"/>
                  <v:fill on="true" color="#5b9bd5"/>
                </v:shape>
              </v:group>
            </w:pict>
          </mc:Fallback>
        </mc:AlternateContent>
      </w:r>
    </w:p>
    <w:p w:rsidR="00302314" w:rsidRDefault="004805A4">
      <w:pPr>
        <w:spacing w:after="220" w:line="259" w:lineRule="auto"/>
        <w:ind w:left="0" w:firstLine="0"/>
      </w:pPr>
      <w:r>
        <w:rPr>
          <w:b/>
          <w:u w:val="single" w:color="000000"/>
        </w:rPr>
        <w:t>PUEDES GUIARTE POR LOS ESQUEMAS ANTERIORES.</w:t>
      </w:r>
      <w:r>
        <w:rPr>
          <w:b/>
        </w:rPr>
        <w:t xml:space="preserve"> </w:t>
      </w:r>
    </w:p>
    <w:p w:rsidR="00302314" w:rsidRDefault="004805A4">
      <w:pPr>
        <w:spacing w:after="215" w:line="259" w:lineRule="auto"/>
        <w:ind w:left="0" w:firstLine="0"/>
      </w:pPr>
      <w:r>
        <w:rPr>
          <w:b/>
        </w:rPr>
        <w:lastRenderedPageBreak/>
        <w:t xml:space="preserve"> </w:t>
      </w:r>
    </w:p>
    <w:p w:rsidR="00302314" w:rsidRDefault="004805A4">
      <w:pPr>
        <w:spacing w:after="200" w:line="277" w:lineRule="auto"/>
        <w:ind w:left="0" w:firstLine="0"/>
      </w:pPr>
      <w:r>
        <w:rPr>
          <w:b/>
          <w:u w:val="single" w:color="000000"/>
        </w:rPr>
        <w:t xml:space="preserve">IMPORTANTE: </w:t>
      </w:r>
      <w:r>
        <w:rPr>
          <w:b/>
        </w:rPr>
        <w:t xml:space="preserve">RECUERDA ACOMPAÑAR CADA ESQUEMA, DE CADA SOCIEDAD, CON IMÁGENES QUE PERMITAN VISUALIZAR LA CLASIFICACIÓN QUE UD PRESENTA. </w:t>
      </w:r>
    </w:p>
    <w:p w:rsidR="00302314" w:rsidRDefault="004805A4">
      <w:pPr>
        <w:spacing w:after="0" w:line="259" w:lineRule="auto"/>
        <w:ind w:left="0" w:firstLine="0"/>
      </w:pPr>
      <w:r>
        <w:t xml:space="preserve"> </w:t>
      </w:r>
      <w:r w:rsidR="00A14E4D" w:rsidRPr="00A14E4D">
        <w:rPr>
          <w:highlight w:val="green"/>
        </w:rPr>
        <w:t>ARGENTINA</w:t>
      </w:r>
      <w:r w:rsidR="00A14E4D">
        <w:t xml:space="preserve"> </w:t>
      </w:r>
    </w:p>
    <w:p w:rsidR="000831E3" w:rsidRDefault="000831E3">
      <w:pPr>
        <w:spacing w:after="0" w:line="259" w:lineRule="auto"/>
        <w:ind w:left="0" w:firstLine="0"/>
      </w:pPr>
    </w:p>
    <w:p w:rsidR="000831E3" w:rsidRDefault="000831E3">
      <w:pPr>
        <w:spacing w:after="0" w:line="259" w:lineRule="auto"/>
        <w:ind w:left="0" w:firstLine="0"/>
      </w:pPr>
    </w:p>
    <w:p w:rsidR="000831E3" w:rsidRDefault="000831E3" w:rsidP="002A1843">
      <w:pPr>
        <w:pStyle w:val="Prrafodelista"/>
        <w:numPr>
          <w:ilvl w:val="0"/>
          <w:numId w:val="9"/>
        </w:numPr>
        <w:spacing w:after="0" w:line="259" w:lineRule="auto"/>
      </w:pPr>
      <w:r>
        <w:t>Según el grado de desarrollo tecnológico:</w:t>
      </w:r>
    </w:p>
    <w:p w:rsidR="000831E3" w:rsidRDefault="000831E3">
      <w:pPr>
        <w:spacing w:after="0" w:line="259" w:lineRule="auto"/>
        <w:ind w:left="0" w:firstLine="0"/>
      </w:pPr>
    </w:p>
    <w:p w:rsidR="00E3597A" w:rsidRDefault="00F50CDE">
      <w:pPr>
        <w:spacing w:after="0" w:line="259" w:lineRule="auto"/>
        <w:ind w:left="0" w:firstLine="0"/>
        <w:rPr>
          <w:rFonts w:ascii="Roboto" w:eastAsia="Times New Roman" w:hAnsi="Roboto"/>
          <w:color w:val="BDC1C6"/>
          <w:sz w:val="21"/>
          <w:szCs w:val="21"/>
          <w:shd w:val="clear" w:color="auto" w:fill="202124"/>
          <w:lang w:bidi="ar-SA"/>
        </w:rPr>
      </w:pPr>
      <w:r>
        <w:rPr>
          <w:rFonts w:ascii="Roboto" w:eastAsia="Times New Roman" w:hAnsi="Roboto"/>
          <w:color w:val="BDC1C6"/>
          <w:sz w:val="21"/>
          <w:szCs w:val="21"/>
          <w:shd w:val="clear" w:color="auto" w:fill="202124"/>
          <w:lang w:bidi="ar-SA"/>
        </w:rPr>
        <w:t>La actividad científica del país se concentra fundamentalmente en el CONICET y las universidad nacionales, mientras que la producción tecnológica tiene como eje a diversas instituciones estatales sectoriales como la CNEA, el INTA, el INTI y la CONAE, entre otros.</w:t>
      </w:r>
    </w:p>
    <w:p w:rsidR="002A1843" w:rsidRDefault="002A5D8E">
      <w:pPr>
        <w:spacing w:after="0" w:line="259" w:lineRule="auto"/>
        <w:ind w:left="0" w:firstLine="0"/>
        <w:rPr>
          <w:rFonts w:ascii="Roboto" w:eastAsia="Times New Roman" w:hAnsi="Roboto"/>
          <w:color w:val="BDC1C6"/>
          <w:sz w:val="21"/>
          <w:szCs w:val="21"/>
          <w:shd w:val="clear" w:color="auto" w:fill="202124"/>
          <w:lang w:bidi="ar-SA"/>
        </w:rPr>
      </w:pPr>
      <w:r>
        <w:rPr>
          <w:rFonts w:ascii="Roboto" w:eastAsia="Times New Roman" w:hAnsi="Roboto"/>
          <w:color w:val="BDC1C6"/>
          <w:sz w:val="21"/>
          <w:szCs w:val="21"/>
          <w:shd w:val="clear" w:color="auto" w:fill="202124"/>
          <w:lang w:bidi="ar-SA"/>
        </w:rPr>
        <w:t>Se presentaron los últimos </w:t>
      </w:r>
      <w:r>
        <w:rPr>
          <w:rFonts w:ascii="Roboto" w:eastAsia="Times New Roman" w:hAnsi="Roboto"/>
          <w:b/>
          <w:bCs/>
          <w:color w:val="BDC1C6"/>
          <w:sz w:val="21"/>
          <w:szCs w:val="21"/>
          <w:shd w:val="clear" w:color="auto" w:fill="202124"/>
          <w:lang w:bidi="ar-SA"/>
        </w:rPr>
        <w:t>avances</w:t>
      </w:r>
      <w:r>
        <w:rPr>
          <w:rFonts w:ascii="Roboto" w:eastAsia="Times New Roman" w:hAnsi="Roboto"/>
          <w:color w:val="BDC1C6"/>
          <w:sz w:val="21"/>
          <w:szCs w:val="21"/>
          <w:shd w:val="clear" w:color="auto" w:fill="202124"/>
          <w:lang w:bidi="ar-SA"/>
        </w:rPr>
        <w:t> en biomedicina, desarrollo de vacunas, biomoléculas de interés médico, ingeniería genética vegetal, bioingeniería de alimentos y producción de biocombustibles, entre otros</w:t>
      </w:r>
      <w:r w:rsidR="002A1843">
        <w:rPr>
          <w:rFonts w:ascii="Roboto" w:eastAsia="Times New Roman" w:hAnsi="Roboto"/>
          <w:color w:val="BDC1C6"/>
          <w:sz w:val="21"/>
          <w:szCs w:val="21"/>
          <w:shd w:val="clear" w:color="auto" w:fill="202124"/>
          <w:lang w:bidi="ar-SA"/>
        </w:rPr>
        <w:t xml:space="preserve">. </w:t>
      </w:r>
    </w:p>
    <w:p w:rsidR="002A5D8E" w:rsidRDefault="00ED4CCD" w:rsidP="002A1843">
      <w:pPr>
        <w:pStyle w:val="Prrafodelista"/>
        <w:spacing w:after="0" w:line="259" w:lineRule="auto"/>
        <w:ind w:left="2148" w:firstLine="0"/>
      </w:pPr>
      <w:r>
        <w:rPr>
          <w:noProof/>
          <w:lang w:bidi="ar-SA"/>
        </w:rPr>
        <w:drawing>
          <wp:anchor distT="0" distB="0" distL="114300" distR="114300" simplePos="0" relativeHeight="251665408" behindDoc="0" locked="0" layoutInCell="1" allowOverlap="1" wp14:anchorId="5660940B" wp14:editId="49339BD3">
            <wp:simplePos x="0" y="0"/>
            <wp:positionH relativeFrom="column">
              <wp:posOffset>4445</wp:posOffset>
            </wp:positionH>
            <wp:positionV relativeFrom="paragraph">
              <wp:posOffset>177165</wp:posOffset>
            </wp:positionV>
            <wp:extent cx="4434840" cy="2206625"/>
            <wp:effectExtent l="0" t="0" r="3810"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4840" cy="2206625"/>
                    </a:xfrm>
                    <a:prstGeom prst="rect">
                      <a:avLst/>
                    </a:prstGeom>
                  </pic:spPr>
                </pic:pic>
              </a:graphicData>
            </a:graphic>
            <wp14:sizeRelH relativeFrom="margin">
              <wp14:pctWidth>0</wp14:pctWidth>
            </wp14:sizeRelH>
            <wp14:sizeRelV relativeFrom="margin">
              <wp14:pctHeight>0</wp14:pctHeight>
            </wp14:sizeRelV>
          </wp:anchor>
        </w:drawing>
      </w:r>
    </w:p>
    <w:p w:rsidR="00344F1D" w:rsidRDefault="008B4F6E" w:rsidP="008B4F6E">
      <w:pPr>
        <w:pStyle w:val="Prrafodelista"/>
        <w:numPr>
          <w:ilvl w:val="0"/>
          <w:numId w:val="9"/>
        </w:numPr>
        <w:spacing w:after="0" w:line="259" w:lineRule="auto"/>
      </w:pPr>
      <w:r>
        <w:t>Según</w:t>
      </w:r>
      <w:r w:rsidR="000F6326">
        <w:t xml:space="preserve"> el grado de estabilidad</w:t>
      </w:r>
    </w:p>
    <w:p w:rsidR="000F6326" w:rsidRDefault="000F6326" w:rsidP="000F6326">
      <w:pPr>
        <w:pStyle w:val="Prrafodelista"/>
        <w:spacing w:after="0" w:line="259" w:lineRule="auto"/>
        <w:ind w:firstLine="0"/>
      </w:pPr>
    </w:p>
    <w:p w:rsidR="002C63A2" w:rsidRDefault="00C30644" w:rsidP="000F6326">
      <w:pPr>
        <w:spacing w:after="0" w:line="259" w:lineRule="auto"/>
        <w:rPr>
          <w:rFonts w:ascii="Roboto" w:eastAsia="Times New Roman" w:hAnsi="Roboto"/>
          <w:color w:val="BDC1C6"/>
          <w:sz w:val="27"/>
          <w:szCs w:val="27"/>
          <w:shd w:val="clear" w:color="auto" w:fill="202124"/>
          <w:lang w:bidi="ar-SA"/>
        </w:rPr>
      </w:pPr>
      <w:r>
        <w:rPr>
          <w:noProof/>
        </w:rPr>
        <w:drawing>
          <wp:anchor distT="0" distB="0" distL="114300" distR="114300" simplePos="0" relativeHeight="251666432" behindDoc="0" locked="0" layoutInCell="1" allowOverlap="1">
            <wp:simplePos x="0" y="0"/>
            <wp:positionH relativeFrom="column">
              <wp:posOffset>4445</wp:posOffset>
            </wp:positionH>
            <wp:positionV relativeFrom="paragraph">
              <wp:posOffset>1144905</wp:posOffset>
            </wp:positionV>
            <wp:extent cx="5895975" cy="1912620"/>
            <wp:effectExtent l="0" t="0" r="9525"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21">
                      <a:extLst>
                        <a:ext uri="{28A0092B-C50C-407E-A947-70E740481C1C}">
                          <a14:useLocalDpi xmlns:a14="http://schemas.microsoft.com/office/drawing/2010/main" val="0"/>
                        </a:ext>
                      </a:extLst>
                    </a:blip>
                    <a:stretch>
                      <a:fillRect/>
                    </a:stretch>
                  </pic:blipFill>
                  <pic:spPr>
                    <a:xfrm>
                      <a:off x="0" y="0"/>
                      <a:ext cx="5895975" cy="1912620"/>
                    </a:xfrm>
                    <a:prstGeom prst="rect">
                      <a:avLst/>
                    </a:prstGeom>
                  </pic:spPr>
                </pic:pic>
              </a:graphicData>
            </a:graphic>
            <wp14:sizeRelH relativeFrom="margin">
              <wp14:pctWidth>0</wp14:pctWidth>
            </wp14:sizeRelH>
            <wp14:sizeRelV relativeFrom="margin">
              <wp14:pctHeight>0</wp14:pctHeight>
            </wp14:sizeRelV>
          </wp:anchor>
        </w:drawing>
      </w:r>
      <w:r w:rsidR="00773783" w:rsidRPr="00DB6967">
        <w:rPr>
          <w:rFonts w:ascii="Roboto" w:eastAsia="Times New Roman" w:hAnsi="Roboto"/>
          <w:b/>
          <w:bCs/>
          <w:color w:val="BDC1C6"/>
          <w:sz w:val="27"/>
          <w:szCs w:val="27"/>
          <w:shd w:val="clear" w:color="auto" w:fill="202124"/>
          <w:lang w:bidi="ar-SA"/>
        </w:rPr>
        <w:t>La actividad económica se ha recuperado más rápido de lo esperado, con un incremento del 10,3% del PIB en 2021</w:t>
      </w:r>
      <w:r w:rsidR="00773783" w:rsidRPr="00DB6967">
        <w:rPr>
          <w:rFonts w:ascii="Roboto" w:eastAsia="Times New Roman" w:hAnsi="Roboto"/>
          <w:color w:val="BDC1C6"/>
          <w:sz w:val="27"/>
          <w:szCs w:val="27"/>
          <w:shd w:val="clear" w:color="auto" w:fill="202124"/>
          <w:lang w:bidi="ar-SA"/>
        </w:rPr>
        <w:t xml:space="preserve">, luego de una caída de 9,9% en 2020 en el marco de la crisis desatada por la COVID-19. A fines de 2021, la economía superaba en un 5% el nivel de actividad anterior a la </w:t>
      </w:r>
      <w:r w:rsidR="00DB6967">
        <w:rPr>
          <w:rFonts w:ascii="Roboto" w:eastAsia="Times New Roman" w:hAnsi="Roboto"/>
          <w:color w:val="BDC1C6"/>
          <w:sz w:val="27"/>
          <w:szCs w:val="27"/>
          <w:shd w:val="clear" w:color="auto" w:fill="202124"/>
          <w:lang w:bidi="ar-SA"/>
        </w:rPr>
        <w:t>pandemia.</w:t>
      </w:r>
    </w:p>
    <w:p w:rsidR="008F1FEB" w:rsidRDefault="008F1FEB" w:rsidP="00DB6967">
      <w:pPr>
        <w:spacing w:after="0" w:line="259" w:lineRule="auto"/>
        <w:ind w:left="1428" w:firstLine="0"/>
        <w:rPr>
          <w:rFonts w:ascii="Roboto" w:eastAsia="Times New Roman" w:hAnsi="Roboto"/>
          <w:color w:val="BDC1C6"/>
          <w:sz w:val="27"/>
          <w:szCs w:val="27"/>
          <w:shd w:val="clear" w:color="auto" w:fill="202124"/>
          <w:lang w:bidi="ar-SA"/>
        </w:rPr>
      </w:pPr>
    </w:p>
    <w:p w:rsidR="008F1FEB" w:rsidRPr="00DB6967" w:rsidRDefault="008F1FEB" w:rsidP="00DB6967">
      <w:pPr>
        <w:spacing w:after="0" w:line="259" w:lineRule="auto"/>
        <w:ind w:left="1428" w:firstLine="0"/>
        <w:rPr>
          <w:rFonts w:ascii="Roboto" w:eastAsia="Times New Roman" w:hAnsi="Roboto"/>
          <w:color w:val="BDC1C6"/>
          <w:sz w:val="27"/>
          <w:szCs w:val="27"/>
          <w:shd w:val="clear" w:color="auto" w:fill="202124"/>
          <w:lang w:bidi="ar-SA"/>
        </w:rPr>
      </w:pPr>
    </w:p>
    <w:p w:rsidR="009A68D0" w:rsidRDefault="00362F00" w:rsidP="000F6326">
      <w:pPr>
        <w:pStyle w:val="Prrafodelista"/>
        <w:numPr>
          <w:ilvl w:val="0"/>
          <w:numId w:val="9"/>
        </w:numPr>
        <w:spacing w:after="0" w:line="259" w:lineRule="auto"/>
      </w:pPr>
      <w:r>
        <w:t xml:space="preserve">Según el predominio de estabilidad </w:t>
      </w:r>
    </w:p>
    <w:p w:rsidR="000F6326" w:rsidRDefault="000F6326" w:rsidP="000F6326">
      <w:pPr>
        <w:pStyle w:val="Prrafodelista"/>
        <w:spacing w:after="0" w:line="259" w:lineRule="auto"/>
        <w:ind w:firstLine="0"/>
      </w:pPr>
    </w:p>
    <w:p w:rsidR="000F6326" w:rsidRDefault="00050BD3" w:rsidP="000F6326">
      <w:pPr>
        <w:pStyle w:val="Prrafodelista"/>
        <w:spacing w:after="0" w:line="259" w:lineRule="auto"/>
        <w:ind w:firstLine="0"/>
        <w:rPr>
          <w:rFonts w:ascii="Roboto" w:eastAsia="Times New Roman" w:hAnsi="Roboto"/>
          <w:color w:val="BDC1C6"/>
          <w:sz w:val="21"/>
          <w:szCs w:val="21"/>
          <w:shd w:val="clear" w:color="auto" w:fill="202124"/>
          <w:lang w:bidi="ar-SA"/>
        </w:rPr>
      </w:pPr>
      <w:r>
        <w:rPr>
          <w:rFonts w:ascii="Roboto" w:eastAsia="Times New Roman" w:hAnsi="Roboto"/>
          <w:b/>
          <w:bCs/>
          <w:color w:val="BDC1C6"/>
          <w:sz w:val="21"/>
          <w:szCs w:val="21"/>
          <w:shd w:val="clear" w:color="auto" w:fill="202124"/>
          <w:lang w:bidi="ar-SA"/>
        </w:rPr>
        <w:lastRenderedPageBreak/>
        <w:t>Argentina</w:t>
      </w:r>
      <w:r>
        <w:rPr>
          <w:rFonts w:ascii="Roboto" w:eastAsia="Times New Roman" w:hAnsi="Roboto"/>
          <w:color w:val="BDC1C6"/>
          <w:sz w:val="21"/>
          <w:szCs w:val="21"/>
          <w:shd w:val="clear" w:color="auto" w:fill="202124"/>
          <w:lang w:bidi="ar-SA"/>
        </w:rPr>
        <w:t> es un país líder en producción de alimentos, con industrias de gran escala en los sectores de agricultura y ganadería vacuna. Asimismo, tiene grandes oportunidades en algunos subsectores de manufacturas y en el sector de servicios innovadores de alta tecnología.</w:t>
      </w:r>
    </w:p>
    <w:p w:rsidR="00050BD3" w:rsidRDefault="00050BD3" w:rsidP="000F6326">
      <w:pPr>
        <w:pStyle w:val="Prrafodelista"/>
        <w:spacing w:after="0" w:line="259" w:lineRule="auto"/>
        <w:ind w:firstLine="0"/>
      </w:pPr>
    </w:p>
    <w:p w:rsidR="00CC7748" w:rsidRDefault="00CC7748">
      <w:pPr>
        <w:shd w:val="clear" w:color="auto" w:fill="202124"/>
        <w:divId w:val="1197810857"/>
        <w:rPr>
          <w:rFonts w:ascii="Roboto" w:eastAsia="Times New Roman" w:hAnsi="Roboto"/>
          <w:color w:val="BDC1C6"/>
          <w:sz w:val="21"/>
          <w:szCs w:val="21"/>
          <w:lang w:bidi="ar-SA"/>
        </w:rPr>
      </w:pPr>
      <w:r>
        <w:rPr>
          <w:rFonts w:ascii="Roboto" w:eastAsia="Times New Roman" w:hAnsi="Roboto"/>
          <w:b/>
          <w:bCs/>
          <w:color w:val="BDC1C6"/>
          <w:sz w:val="21"/>
          <w:szCs w:val="21"/>
          <w:lang w:bidi="ar-SA"/>
        </w:rPr>
        <w:t>Índice</w:t>
      </w:r>
    </w:p>
    <w:p w:rsidR="00CC7748" w:rsidRDefault="00CC7748" w:rsidP="00CC7748">
      <w:pPr>
        <w:pStyle w:val="trt0xe"/>
        <w:numPr>
          <w:ilvl w:val="0"/>
          <w:numId w:val="10"/>
        </w:numPr>
        <w:shd w:val="clear" w:color="auto" w:fill="202124"/>
        <w:spacing w:before="0" w:beforeAutospacing="0" w:after="180" w:afterAutospacing="0"/>
        <w:ind w:left="960"/>
        <w:divId w:val="1957365188"/>
        <w:rPr>
          <w:rFonts w:ascii="Roboto" w:eastAsia="Times New Roman" w:hAnsi="Roboto"/>
          <w:color w:val="BDC1C6"/>
          <w:sz w:val="21"/>
          <w:szCs w:val="21"/>
        </w:rPr>
      </w:pPr>
      <w:r>
        <w:rPr>
          <w:rFonts w:ascii="Roboto" w:eastAsia="Times New Roman" w:hAnsi="Roboto"/>
          <w:color w:val="BDC1C6"/>
          <w:sz w:val="21"/>
          <w:szCs w:val="21"/>
        </w:rPr>
        <w:t>1.4.1 Industrialización por sustitución de importaciones (1930-1945)</w:t>
      </w:r>
    </w:p>
    <w:p w:rsidR="00CC7748" w:rsidRDefault="00CC7748" w:rsidP="00CC7748">
      <w:pPr>
        <w:pStyle w:val="trt0xe"/>
        <w:numPr>
          <w:ilvl w:val="0"/>
          <w:numId w:val="10"/>
        </w:numPr>
        <w:shd w:val="clear" w:color="auto" w:fill="202124"/>
        <w:spacing w:before="0" w:beforeAutospacing="0" w:after="180" w:afterAutospacing="0"/>
        <w:ind w:left="960"/>
        <w:divId w:val="1957365188"/>
        <w:rPr>
          <w:rFonts w:ascii="Roboto" w:eastAsia="Times New Roman" w:hAnsi="Roboto"/>
          <w:color w:val="BDC1C6"/>
          <w:sz w:val="21"/>
          <w:szCs w:val="21"/>
        </w:rPr>
      </w:pPr>
      <w:r>
        <w:rPr>
          <w:rFonts w:ascii="Roboto" w:eastAsia="Times New Roman" w:hAnsi="Roboto"/>
          <w:color w:val="BDC1C6"/>
          <w:sz w:val="21"/>
          <w:szCs w:val="21"/>
        </w:rPr>
        <w:t>1.4.2 La economía nacionalista de posguerra (1945-1955)</w:t>
      </w:r>
    </w:p>
    <w:p w:rsidR="00782CDC" w:rsidRDefault="00CC7748" w:rsidP="009C65B9">
      <w:pPr>
        <w:pStyle w:val="trt0xe"/>
        <w:shd w:val="clear" w:color="auto" w:fill="202124"/>
        <w:spacing w:before="0" w:beforeAutospacing="0" w:after="180" w:afterAutospacing="0"/>
        <w:ind w:left="360"/>
        <w:divId w:val="1957365188"/>
        <w:rPr>
          <w:rFonts w:ascii="Roboto" w:eastAsia="Times New Roman" w:hAnsi="Roboto"/>
          <w:color w:val="BDC1C6"/>
          <w:sz w:val="21"/>
          <w:szCs w:val="21"/>
        </w:rPr>
      </w:pPr>
      <w:r>
        <w:rPr>
          <w:rFonts w:ascii="Roboto" w:eastAsia="Times New Roman" w:hAnsi="Roboto"/>
          <w:color w:val="BDC1C6"/>
          <w:sz w:val="21"/>
          <w:szCs w:val="21"/>
        </w:rPr>
        <w:t>1.4.</w:t>
      </w:r>
      <w:r>
        <w:rPr>
          <w:rFonts w:ascii="Roboto" w:eastAsia="Times New Roman" w:hAnsi="Roboto"/>
          <w:b/>
          <w:bCs/>
          <w:color w:val="BDC1C6"/>
          <w:sz w:val="21"/>
          <w:szCs w:val="21"/>
        </w:rPr>
        <w:t>3</w:t>
      </w:r>
      <w:r>
        <w:rPr>
          <w:rFonts w:ascii="Roboto" w:eastAsia="Times New Roman" w:hAnsi="Roboto"/>
          <w:color w:val="BDC1C6"/>
          <w:sz w:val="21"/>
          <w:szCs w:val="21"/>
        </w:rPr>
        <w:t> Período industrial desarrollista (1955-1976)</w:t>
      </w:r>
      <w:r w:rsidR="008855C1">
        <w:rPr>
          <w:rFonts w:ascii="Roboto" w:eastAsia="Times New Roman" w:hAnsi="Roboto"/>
          <w:color w:val="BDC1C6"/>
          <w:sz w:val="21"/>
          <w:szCs w:val="21"/>
        </w:rPr>
        <w:t xml:space="preserve"> </w:t>
      </w:r>
      <w:r w:rsidR="00211DA3">
        <w:rPr>
          <w:rFonts w:eastAsia="Times New Roman"/>
          <w:noProof/>
        </w:rPr>
        <w:drawing>
          <wp:anchor distT="0" distB="0" distL="114300" distR="114300" simplePos="0" relativeHeight="251667456" behindDoc="0" locked="0" layoutInCell="1" allowOverlap="1">
            <wp:simplePos x="0" y="0"/>
            <wp:positionH relativeFrom="column">
              <wp:posOffset>4445</wp:posOffset>
            </wp:positionH>
            <wp:positionV relativeFrom="paragraph">
              <wp:posOffset>574040</wp:posOffset>
            </wp:positionV>
            <wp:extent cx="6611620" cy="3446780"/>
            <wp:effectExtent l="0" t="0" r="0" b="127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11620" cy="3446780"/>
                    </a:xfrm>
                    <a:prstGeom prst="rect">
                      <a:avLst/>
                    </a:prstGeom>
                  </pic:spPr>
                </pic:pic>
              </a:graphicData>
            </a:graphic>
            <wp14:sizeRelV relativeFrom="margin">
              <wp14:pctHeight>0</wp14:pctHeight>
            </wp14:sizeRelV>
          </wp:anchor>
        </w:drawing>
      </w:r>
      <w:r w:rsidR="00782CDC">
        <w:rPr>
          <w:rFonts w:ascii="Roboto" w:eastAsia="Times New Roman" w:hAnsi="Roboto"/>
          <w:color w:val="BDC1C6"/>
          <w:sz w:val="21"/>
          <w:szCs w:val="21"/>
        </w:rPr>
        <w:t xml:space="preserve"> </w:t>
      </w:r>
    </w:p>
    <w:p w:rsidR="009C65B9" w:rsidRDefault="009C65B9" w:rsidP="009C65B9">
      <w:pPr>
        <w:pStyle w:val="trt0xe"/>
        <w:shd w:val="clear" w:color="auto" w:fill="202124"/>
        <w:spacing w:before="0" w:beforeAutospacing="0" w:after="180" w:afterAutospacing="0"/>
        <w:ind w:left="360"/>
        <w:divId w:val="1957365188"/>
        <w:rPr>
          <w:rFonts w:ascii="Roboto" w:eastAsia="Times New Roman" w:hAnsi="Roboto"/>
          <w:color w:val="BDC1C6"/>
          <w:sz w:val="21"/>
          <w:szCs w:val="21"/>
        </w:rPr>
      </w:pPr>
    </w:p>
    <w:p w:rsidR="00564C06" w:rsidRDefault="00F638C3" w:rsidP="00564C06">
      <w:pPr>
        <w:pStyle w:val="trt0xe"/>
        <w:numPr>
          <w:ilvl w:val="0"/>
          <w:numId w:val="9"/>
        </w:numPr>
        <w:shd w:val="clear" w:color="auto" w:fill="202124"/>
        <w:spacing w:before="0" w:beforeAutospacing="0" w:after="180" w:afterAutospacing="0"/>
        <w:divId w:val="1957365188"/>
        <w:rPr>
          <w:rFonts w:ascii="Roboto" w:eastAsia="Times New Roman" w:hAnsi="Roboto"/>
          <w:color w:val="BDC1C6"/>
          <w:sz w:val="21"/>
          <w:szCs w:val="21"/>
        </w:rPr>
      </w:pPr>
      <w:r>
        <w:rPr>
          <w:rFonts w:ascii="Roboto" w:eastAsia="Times New Roman" w:hAnsi="Roboto"/>
          <w:color w:val="BDC1C6"/>
          <w:sz w:val="21"/>
          <w:szCs w:val="21"/>
        </w:rPr>
        <w:t xml:space="preserve">Según la rigidez o flexibilidad </w:t>
      </w:r>
    </w:p>
    <w:p w:rsidR="00950B10" w:rsidRPr="00950B10" w:rsidRDefault="00950B10" w:rsidP="00950B10">
      <w:pPr>
        <w:pStyle w:val="trt0xe"/>
        <w:shd w:val="clear" w:color="auto" w:fill="202124"/>
        <w:spacing w:before="0" w:beforeAutospacing="0" w:after="180" w:afterAutospacing="0"/>
        <w:ind w:left="720"/>
        <w:divId w:val="1957365188"/>
        <w:rPr>
          <w:rFonts w:ascii="Roboto" w:eastAsia="Times New Roman" w:hAnsi="Roboto"/>
          <w:noProof/>
          <w:color w:val="BDC1C6"/>
          <w:sz w:val="21"/>
          <w:szCs w:val="21"/>
          <w:lang w:bidi="en-US"/>
        </w:rPr>
      </w:pPr>
      <w:r>
        <w:rPr>
          <w:rFonts w:ascii="Roboto" w:eastAsia="Times New Roman" w:hAnsi="Roboto"/>
          <w:noProof/>
          <w:color w:val="BDC1C6"/>
          <w:sz w:val="21"/>
          <w:szCs w:val="21"/>
          <w:lang w:bidi="en-US"/>
        </w:rPr>
        <w:drawing>
          <wp:anchor distT="0" distB="0" distL="114300" distR="114300" simplePos="0" relativeHeight="251669504" behindDoc="0" locked="0" layoutInCell="1" allowOverlap="1" wp14:anchorId="6BDE0266" wp14:editId="3F0EE882">
            <wp:simplePos x="0" y="0"/>
            <wp:positionH relativeFrom="column">
              <wp:posOffset>445770</wp:posOffset>
            </wp:positionH>
            <wp:positionV relativeFrom="paragraph">
              <wp:posOffset>923925</wp:posOffset>
            </wp:positionV>
            <wp:extent cx="6106160" cy="2707005"/>
            <wp:effectExtent l="0" t="0" r="889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23">
                      <a:extLst>
                        <a:ext uri="{28A0092B-C50C-407E-A947-70E740481C1C}">
                          <a14:useLocalDpi xmlns:a14="http://schemas.microsoft.com/office/drawing/2010/main" val="0"/>
                        </a:ext>
                      </a:extLst>
                    </a:blip>
                    <a:stretch>
                      <a:fillRect/>
                    </a:stretch>
                  </pic:blipFill>
                  <pic:spPr>
                    <a:xfrm>
                      <a:off x="0" y="0"/>
                      <a:ext cx="6106160" cy="2707005"/>
                    </a:xfrm>
                    <a:prstGeom prst="rect">
                      <a:avLst/>
                    </a:prstGeom>
                  </pic:spPr>
                </pic:pic>
              </a:graphicData>
            </a:graphic>
            <wp14:sizeRelH relativeFrom="margin">
              <wp14:pctWidth>0</wp14:pctWidth>
            </wp14:sizeRelH>
            <wp14:sizeRelV relativeFrom="margin">
              <wp14:pctHeight>0</wp14:pctHeight>
            </wp14:sizeRelV>
          </wp:anchor>
        </w:drawing>
      </w:r>
      <w:r w:rsidR="00131445">
        <w:rPr>
          <w:rFonts w:ascii="Roboto" w:eastAsia="Times New Roman" w:hAnsi="Roboto"/>
          <w:color w:val="BDC1C6"/>
          <w:sz w:val="21"/>
          <w:szCs w:val="21"/>
          <w:shd w:val="clear" w:color="auto" w:fill="202124"/>
        </w:rPr>
        <w:t>II.-La </w:t>
      </w:r>
      <w:r w:rsidR="00131445">
        <w:rPr>
          <w:rFonts w:ascii="Roboto" w:eastAsia="Times New Roman" w:hAnsi="Roboto"/>
          <w:b/>
          <w:bCs/>
          <w:color w:val="BDC1C6"/>
          <w:sz w:val="21"/>
          <w:szCs w:val="21"/>
          <w:shd w:val="clear" w:color="auto" w:fill="202124"/>
        </w:rPr>
        <w:t>flexibilidad laboral</w:t>
      </w:r>
      <w:r w:rsidR="00131445">
        <w:rPr>
          <w:rFonts w:ascii="Roboto" w:eastAsia="Times New Roman" w:hAnsi="Roboto"/>
          <w:color w:val="BDC1C6"/>
          <w:sz w:val="21"/>
          <w:szCs w:val="21"/>
        </w:rPr>
        <w:br/>
      </w:r>
      <w:r w:rsidR="00131445">
        <w:rPr>
          <w:rFonts w:ascii="Roboto" w:eastAsia="Times New Roman" w:hAnsi="Roboto"/>
          <w:color w:val="BDC1C6"/>
          <w:sz w:val="21"/>
          <w:szCs w:val="21"/>
        </w:rPr>
        <w:br/>
      </w:r>
      <w:r w:rsidR="00131445">
        <w:rPr>
          <w:rFonts w:ascii="Roboto" w:eastAsia="Times New Roman" w:hAnsi="Roboto"/>
          <w:color w:val="BDC1C6"/>
          <w:sz w:val="21"/>
          <w:szCs w:val="21"/>
          <w:shd w:val="clear" w:color="auto" w:fill="202124"/>
        </w:rPr>
        <w:t>Hace referencia a normas jurídicas establecidas por el derecho del trabajo, que es fundamentalmente protector, y también a que “la economía tiene razones de eficiencia y costos que deben ser tenidos en cuenta” por aquellas normas.</w:t>
      </w:r>
      <w:r w:rsidRPr="00950B10">
        <w:rPr>
          <w:rFonts w:ascii="Roboto" w:eastAsia="Times New Roman" w:hAnsi="Roboto"/>
          <w:noProof/>
          <w:color w:val="BDC1C6"/>
          <w:sz w:val="21"/>
          <w:szCs w:val="21"/>
          <w:lang w:bidi="en-US"/>
        </w:rPr>
        <w:t xml:space="preserve"> </w:t>
      </w:r>
    </w:p>
    <w:p w:rsidR="002F2842" w:rsidRDefault="001914A6" w:rsidP="00886A6E">
      <w:pPr>
        <w:pStyle w:val="trt0xe"/>
        <w:shd w:val="clear" w:color="auto" w:fill="202124"/>
        <w:spacing w:before="0" w:beforeAutospacing="0" w:after="180" w:afterAutospacing="0"/>
        <w:divId w:val="1957365188"/>
        <w:rPr>
          <w:rFonts w:ascii="Roboto" w:eastAsia="Times New Roman" w:hAnsi="Roboto"/>
          <w:color w:val="BDC1C6"/>
          <w:sz w:val="21"/>
          <w:szCs w:val="21"/>
        </w:rPr>
      </w:pPr>
      <w:r>
        <w:rPr>
          <w:rFonts w:ascii="Roboto" w:eastAsia="Times New Roman" w:hAnsi="Roboto"/>
          <w:color w:val="BDC1C6"/>
          <w:sz w:val="21"/>
          <w:szCs w:val="21"/>
        </w:rPr>
        <w:lastRenderedPageBreak/>
        <w:t>Dato interesante de Argentina:</w:t>
      </w:r>
    </w:p>
    <w:p w:rsidR="00771EC4" w:rsidRDefault="00771EC4">
      <w:pPr>
        <w:shd w:val="clear" w:color="auto" w:fill="202124"/>
        <w:divId w:val="1692217116"/>
        <w:rPr>
          <w:rFonts w:ascii="Roboto" w:eastAsia="Times New Roman" w:hAnsi="Roboto"/>
          <w:color w:val="BDC1C6"/>
          <w:sz w:val="21"/>
          <w:szCs w:val="21"/>
          <w:lang w:bidi="ar-SA"/>
        </w:rPr>
      </w:pPr>
      <w:r>
        <w:rPr>
          <w:rFonts w:ascii="Roboto" w:eastAsia="Times New Roman" w:hAnsi="Roboto"/>
          <w:b/>
          <w:bCs/>
          <w:color w:val="BDC1C6"/>
          <w:sz w:val="21"/>
          <w:szCs w:val="21"/>
          <w:lang w:bidi="ar-SA"/>
        </w:rPr>
        <w:t>Datos de interés</w:t>
      </w:r>
    </w:p>
    <w:p w:rsidR="00771EC4" w:rsidRDefault="00771EC4" w:rsidP="00771EC4">
      <w:pPr>
        <w:pStyle w:val="trt0xe"/>
        <w:numPr>
          <w:ilvl w:val="0"/>
          <w:numId w:val="14"/>
        </w:numPr>
        <w:shd w:val="clear" w:color="auto" w:fill="202124"/>
        <w:spacing w:before="0" w:beforeAutospacing="0" w:after="180" w:afterAutospacing="0"/>
        <w:ind w:left="960"/>
        <w:divId w:val="2104837430"/>
        <w:rPr>
          <w:rFonts w:ascii="Roboto" w:eastAsia="Times New Roman" w:hAnsi="Roboto"/>
          <w:color w:val="BDC1C6"/>
          <w:sz w:val="21"/>
          <w:szCs w:val="21"/>
        </w:rPr>
      </w:pPr>
      <w:r>
        <w:rPr>
          <w:rFonts w:ascii="Roboto" w:eastAsia="Times New Roman" w:hAnsi="Roboto"/>
          <w:color w:val="BDC1C6"/>
          <w:sz w:val="21"/>
          <w:szCs w:val="21"/>
        </w:rPr>
        <w:t>Superficie: 3.761.274 km²</w:t>
      </w:r>
    </w:p>
    <w:p w:rsidR="00771EC4" w:rsidRDefault="00771EC4" w:rsidP="00771EC4">
      <w:pPr>
        <w:pStyle w:val="trt0xe"/>
        <w:numPr>
          <w:ilvl w:val="0"/>
          <w:numId w:val="14"/>
        </w:numPr>
        <w:shd w:val="clear" w:color="auto" w:fill="202124"/>
        <w:spacing w:before="0" w:beforeAutospacing="0" w:after="180" w:afterAutospacing="0"/>
        <w:ind w:left="960"/>
        <w:divId w:val="2104837430"/>
        <w:rPr>
          <w:rFonts w:ascii="Roboto" w:eastAsia="Times New Roman" w:hAnsi="Roboto"/>
          <w:color w:val="BDC1C6"/>
          <w:sz w:val="21"/>
          <w:szCs w:val="21"/>
        </w:rPr>
      </w:pPr>
      <w:r>
        <w:rPr>
          <w:rFonts w:ascii="Roboto" w:eastAsia="Times New Roman" w:hAnsi="Roboto"/>
          <w:color w:val="BDC1C6"/>
          <w:sz w:val="21"/>
          <w:szCs w:val="21"/>
        </w:rPr>
        <w:t>N° habitantes: 47.327.407 (Resultados provisorios del Censo Nacional de Población, Hogares y Viviendas 2022).</w:t>
      </w:r>
    </w:p>
    <w:p w:rsidR="00771EC4" w:rsidRDefault="00771EC4" w:rsidP="00771EC4">
      <w:pPr>
        <w:pStyle w:val="trt0xe"/>
        <w:numPr>
          <w:ilvl w:val="0"/>
          <w:numId w:val="14"/>
        </w:numPr>
        <w:shd w:val="clear" w:color="auto" w:fill="202124"/>
        <w:spacing w:before="0" w:beforeAutospacing="0" w:after="180" w:afterAutospacing="0"/>
        <w:ind w:left="960"/>
        <w:divId w:val="2104837430"/>
        <w:rPr>
          <w:rFonts w:ascii="Roboto" w:eastAsia="Times New Roman" w:hAnsi="Roboto"/>
          <w:color w:val="BDC1C6"/>
          <w:sz w:val="21"/>
          <w:szCs w:val="21"/>
        </w:rPr>
      </w:pPr>
      <w:r>
        <w:rPr>
          <w:rFonts w:ascii="Roboto" w:eastAsia="Times New Roman" w:hAnsi="Roboto"/>
          <w:color w:val="BDC1C6"/>
          <w:sz w:val="21"/>
          <w:szCs w:val="21"/>
        </w:rPr>
        <w:t>Capital: Ciudad Autónoma de Buenos Aires.</w:t>
      </w:r>
    </w:p>
    <w:p w:rsidR="00771EC4" w:rsidRDefault="00771EC4" w:rsidP="00771EC4">
      <w:pPr>
        <w:pStyle w:val="trt0xe"/>
        <w:numPr>
          <w:ilvl w:val="0"/>
          <w:numId w:val="14"/>
        </w:numPr>
        <w:shd w:val="clear" w:color="auto" w:fill="202124"/>
        <w:spacing w:before="0" w:beforeAutospacing="0" w:after="180" w:afterAutospacing="0"/>
        <w:ind w:left="960"/>
        <w:divId w:val="2104837430"/>
        <w:rPr>
          <w:rFonts w:ascii="Roboto" w:eastAsia="Times New Roman" w:hAnsi="Roboto"/>
          <w:color w:val="BDC1C6"/>
          <w:sz w:val="21"/>
          <w:szCs w:val="21"/>
        </w:rPr>
      </w:pPr>
      <w:r>
        <w:rPr>
          <w:rFonts w:ascii="Roboto" w:eastAsia="Times New Roman" w:hAnsi="Roboto"/>
          <w:color w:val="BDC1C6"/>
          <w:sz w:val="21"/>
          <w:szCs w:val="21"/>
        </w:rPr>
        <w:t>Idioma oficial: español.</w:t>
      </w:r>
    </w:p>
    <w:p w:rsidR="00771EC4" w:rsidRDefault="00771EC4" w:rsidP="00771EC4">
      <w:pPr>
        <w:pStyle w:val="trt0xe"/>
        <w:numPr>
          <w:ilvl w:val="0"/>
          <w:numId w:val="14"/>
        </w:numPr>
        <w:shd w:val="clear" w:color="auto" w:fill="202124"/>
        <w:spacing w:before="0" w:beforeAutospacing="0" w:after="180" w:afterAutospacing="0"/>
        <w:ind w:left="960"/>
        <w:divId w:val="2104837430"/>
        <w:rPr>
          <w:rFonts w:ascii="Roboto" w:eastAsia="Times New Roman" w:hAnsi="Roboto"/>
          <w:color w:val="BDC1C6"/>
          <w:sz w:val="21"/>
          <w:szCs w:val="21"/>
        </w:rPr>
      </w:pPr>
      <w:r>
        <w:rPr>
          <w:rFonts w:ascii="Roboto" w:eastAsia="Times New Roman" w:hAnsi="Roboto"/>
          <w:color w:val="BDC1C6"/>
          <w:sz w:val="21"/>
          <w:szCs w:val="21"/>
        </w:rPr>
        <w:t>Unidad monetaria: peso.</w:t>
      </w:r>
    </w:p>
    <w:p w:rsidR="00771EC4" w:rsidRDefault="00771EC4" w:rsidP="00771EC4">
      <w:pPr>
        <w:pStyle w:val="trt0xe"/>
        <w:numPr>
          <w:ilvl w:val="0"/>
          <w:numId w:val="14"/>
        </w:numPr>
        <w:shd w:val="clear" w:color="auto" w:fill="202124"/>
        <w:spacing w:before="0" w:beforeAutospacing="0" w:after="180" w:afterAutospacing="0"/>
        <w:ind w:left="960"/>
        <w:divId w:val="2104837430"/>
        <w:rPr>
          <w:rFonts w:ascii="Roboto" w:eastAsia="Times New Roman" w:hAnsi="Roboto"/>
          <w:color w:val="BDC1C6"/>
          <w:sz w:val="21"/>
          <w:szCs w:val="21"/>
        </w:rPr>
      </w:pPr>
      <w:r>
        <w:rPr>
          <w:rFonts w:ascii="Roboto" w:eastAsia="Times New Roman" w:hAnsi="Roboto"/>
          <w:color w:val="BDC1C6"/>
          <w:sz w:val="21"/>
          <w:szCs w:val="21"/>
        </w:rPr>
        <w:t>Hora oficial: GMT -3h (tres horas menos que la de Greenwich).</w:t>
      </w:r>
    </w:p>
    <w:p w:rsidR="001914A6" w:rsidRPr="00564C06" w:rsidRDefault="001914A6" w:rsidP="00886A6E">
      <w:pPr>
        <w:pStyle w:val="trt0xe"/>
        <w:shd w:val="clear" w:color="auto" w:fill="202124"/>
        <w:spacing w:before="0" w:beforeAutospacing="0" w:after="180" w:afterAutospacing="0"/>
        <w:divId w:val="1957365188"/>
        <w:rPr>
          <w:rFonts w:ascii="Roboto" w:eastAsia="Times New Roman" w:hAnsi="Roboto"/>
          <w:color w:val="BDC1C6"/>
          <w:sz w:val="21"/>
          <w:szCs w:val="21"/>
        </w:rPr>
      </w:pPr>
    </w:p>
    <w:sectPr w:rsidR="001914A6" w:rsidRPr="00564C06">
      <w:pgSz w:w="11905" w:h="16840"/>
      <w:pgMar w:top="766" w:right="772" w:bottom="961" w:left="72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00"/>
    <w:family w:val="auto"/>
    <w:pitch w:val="variable"/>
    <w:sig w:usb0="E00002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8A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83179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687514"/>
    <w:multiLevelType w:val="hybridMultilevel"/>
    <w:tmpl w:val="A93CD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C716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B1F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C641C8"/>
    <w:multiLevelType w:val="hybridMultilevel"/>
    <w:tmpl w:val="31E6D1EA"/>
    <w:lvl w:ilvl="0" w:tplc="FFFFFFF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2E867A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FA06AC"/>
    <w:multiLevelType w:val="hybridMultilevel"/>
    <w:tmpl w:val="2C74B518"/>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4DEB677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7955E3"/>
    <w:multiLevelType w:val="hybridMultilevel"/>
    <w:tmpl w:val="9220597C"/>
    <w:lvl w:ilvl="0" w:tplc="080A0001">
      <w:start w:val="1"/>
      <w:numFmt w:val="bullet"/>
      <w:lvlText w:val=""/>
      <w:lvlJc w:val="left"/>
      <w:pPr>
        <w:ind w:left="2148" w:hanging="360"/>
      </w:pPr>
      <w:rPr>
        <w:rFonts w:ascii="Symbol" w:hAnsi="Symbol" w:hint="default"/>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10" w15:restartNumberingAfterBreak="0">
    <w:nsid w:val="56B23178"/>
    <w:multiLevelType w:val="hybridMultilevel"/>
    <w:tmpl w:val="F50C86A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15:restartNumberingAfterBreak="0">
    <w:nsid w:val="5BF802AF"/>
    <w:multiLevelType w:val="hybridMultilevel"/>
    <w:tmpl w:val="5CB03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1A075E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E2325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846090">
    <w:abstractNumId w:val="1"/>
  </w:num>
  <w:num w:numId="2" w16cid:durableId="1425372937">
    <w:abstractNumId w:val="4"/>
  </w:num>
  <w:num w:numId="3" w16cid:durableId="1650016175">
    <w:abstractNumId w:val="12"/>
  </w:num>
  <w:num w:numId="4" w16cid:durableId="801265796">
    <w:abstractNumId w:val="2"/>
  </w:num>
  <w:num w:numId="5" w16cid:durableId="1898473981">
    <w:abstractNumId w:val="11"/>
  </w:num>
  <w:num w:numId="6" w16cid:durableId="942151155">
    <w:abstractNumId w:val="7"/>
  </w:num>
  <w:num w:numId="7" w16cid:durableId="1615399921">
    <w:abstractNumId w:val="10"/>
  </w:num>
  <w:num w:numId="8" w16cid:durableId="1361510998">
    <w:abstractNumId w:val="9"/>
  </w:num>
  <w:num w:numId="9" w16cid:durableId="1488017387">
    <w:abstractNumId w:val="5"/>
  </w:num>
  <w:num w:numId="10" w16cid:durableId="1454784829">
    <w:abstractNumId w:val="0"/>
  </w:num>
  <w:num w:numId="11" w16cid:durableId="984092712">
    <w:abstractNumId w:val="13"/>
  </w:num>
  <w:num w:numId="12" w16cid:durableId="755438303">
    <w:abstractNumId w:val="6"/>
  </w:num>
  <w:num w:numId="13" w16cid:durableId="1380517684">
    <w:abstractNumId w:val="3"/>
  </w:num>
  <w:num w:numId="14" w16cid:durableId="190914815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314"/>
    <w:rsid w:val="00021208"/>
    <w:rsid w:val="00050BD3"/>
    <w:rsid w:val="00055DDC"/>
    <w:rsid w:val="0005661C"/>
    <w:rsid w:val="000831E3"/>
    <w:rsid w:val="000B222D"/>
    <w:rsid w:val="000D5B7F"/>
    <w:rsid w:val="000F6326"/>
    <w:rsid w:val="00112EDB"/>
    <w:rsid w:val="00131445"/>
    <w:rsid w:val="00163E39"/>
    <w:rsid w:val="001805A8"/>
    <w:rsid w:val="001914A6"/>
    <w:rsid w:val="001A2879"/>
    <w:rsid w:val="001C2D68"/>
    <w:rsid w:val="001C5FBC"/>
    <w:rsid w:val="001F258D"/>
    <w:rsid w:val="00211DA3"/>
    <w:rsid w:val="00240760"/>
    <w:rsid w:val="00254950"/>
    <w:rsid w:val="0027191E"/>
    <w:rsid w:val="002902FA"/>
    <w:rsid w:val="002A1843"/>
    <w:rsid w:val="002A5D8E"/>
    <w:rsid w:val="002B2D11"/>
    <w:rsid w:val="002C5234"/>
    <w:rsid w:val="002C63A2"/>
    <w:rsid w:val="002D3E10"/>
    <w:rsid w:val="002D4BCA"/>
    <w:rsid w:val="002F0E19"/>
    <w:rsid w:val="002F2842"/>
    <w:rsid w:val="00302314"/>
    <w:rsid w:val="00344F1D"/>
    <w:rsid w:val="00362F00"/>
    <w:rsid w:val="00410DBF"/>
    <w:rsid w:val="00444C5D"/>
    <w:rsid w:val="004805A4"/>
    <w:rsid w:val="00505A9C"/>
    <w:rsid w:val="005108DD"/>
    <w:rsid w:val="00520EC4"/>
    <w:rsid w:val="00533566"/>
    <w:rsid w:val="00564C06"/>
    <w:rsid w:val="00580E6E"/>
    <w:rsid w:val="00595DF9"/>
    <w:rsid w:val="005D7CC7"/>
    <w:rsid w:val="00602483"/>
    <w:rsid w:val="006045E7"/>
    <w:rsid w:val="006A6DF7"/>
    <w:rsid w:val="006D39EC"/>
    <w:rsid w:val="00735415"/>
    <w:rsid w:val="00761EE6"/>
    <w:rsid w:val="00771EC4"/>
    <w:rsid w:val="00773783"/>
    <w:rsid w:val="00782CDC"/>
    <w:rsid w:val="00792F75"/>
    <w:rsid w:val="007935C3"/>
    <w:rsid w:val="00812AA8"/>
    <w:rsid w:val="008855C1"/>
    <w:rsid w:val="00886A6E"/>
    <w:rsid w:val="00891936"/>
    <w:rsid w:val="008B4F6E"/>
    <w:rsid w:val="008E10EB"/>
    <w:rsid w:val="008E1BCD"/>
    <w:rsid w:val="008F1FEB"/>
    <w:rsid w:val="009037E9"/>
    <w:rsid w:val="0094460F"/>
    <w:rsid w:val="00950B10"/>
    <w:rsid w:val="009A68D0"/>
    <w:rsid w:val="009C65B9"/>
    <w:rsid w:val="009D135D"/>
    <w:rsid w:val="009F3C1B"/>
    <w:rsid w:val="00A14E4D"/>
    <w:rsid w:val="00B37341"/>
    <w:rsid w:val="00B435A0"/>
    <w:rsid w:val="00BA7C3E"/>
    <w:rsid w:val="00BC3EA9"/>
    <w:rsid w:val="00BF1107"/>
    <w:rsid w:val="00C23A05"/>
    <w:rsid w:val="00C2641F"/>
    <w:rsid w:val="00C30644"/>
    <w:rsid w:val="00C36761"/>
    <w:rsid w:val="00C4331F"/>
    <w:rsid w:val="00CB0344"/>
    <w:rsid w:val="00CC7748"/>
    <w:rsid w:val="00CD138B"/>
    <w:rsid w:val="00D25C50"/>
    <w:rsid w:val="00D66CCD"/>
    <w:rsid w:val="00D879EB"/>
    <w:rsid w:val="00DB6967"/>
    <w:rsid w:val="00E3597A"/>
    <w:rsid w:val="00EA3D29"/>
    <w:rsid w:val="00ED4CCD"/>
    <w:rsid w:val="00F3204B"/>
    <w:rsid w:val="00F40C41"/>
    <w:rsid w:val="00F50CDE"/>
    <w:rsid w:val="00F638C3"/>
    <w:rsid w:val="00FF6A5E"/>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8CA9E"/>
  <w15:docId w15:val="{CA32276A-F7B5-8446-9EB0-8ED7526BD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US"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hanging="10"/>
    </w:pPr>
    <w:rPr>
      <w:rFonts w:ascii="Calibri" w:eastAsia="Calibri" w:hAnsi="Calibri" w:cs="Calibri"/>
      <w:color w:val="000000"/>
      <w:lang w:val="en-US" w:eastAsia="en-US" w:bidi="en-US"/>
    </w:rPr>
  </w:style>
  <w:style w:type="paragraph" w:styleId="Ttulo1">
    <w:name w:val="heading 1"/>
    <w:next w:val="Normal"/>
    <w:link w:val="Ttulo1Car"/>
    <w:uiPriority w:val="9"/>
    <w:qFormat/>
    <w:pPr>
      <w:keepNext/>
      <w:keepLines/>
      <w:spacing w:after="0" w:line="456" w:lineRule="auto"/>
      <w:jc w:val="center"/>
      <w:outlineLvl w:val="0"/>
    </w:pPr>
    <w:rPr>
      <w:rFonts w:ascii="Calibri" w:eastAsia="Calibri" w:hAnsi="Calibri" w:cs="Calibri"/>
      <w:color w:val="000000"/>
    </w:rPr>
  </w:style>
  <w:style w:type="paragraph" w:styleId="Ttulo2">
    <w:name w:val="heading 2"/>
    <w:basedOn w:val="Normal"/>
    <w:link w:val="Ttulo2Car"/>
    <w:uiPriority w:val="9"/>
    <w:qFormat/>
    <w:rsid w:val="00891936"/>
    <w:pPr>
      <w:spacing w:before="100" w:beforeAutospacing="1" w:after="100" w:afterAutospacing="1" w:line="240" w:lineRule="auto"/>
      <w:ind w:left="0" w:firstLine="0"/>
      <w:outlineLvl w:val="1"/>
    </w:pPr>
    <w:rPr>
      <w:rFonts w:ascii="Times New Roman" w:eastAsiaTheme="minorEastAsia" w:hAnsi="Times New Roman" w:cs="Times New Roman"/>
      <w:b/>
      <w:bCs/>
      <w:color w:val="auto"/>
      <w:sz w:val="36"/>
      <w:szCs w:val="36"/>
      <w:lang w:val="es-US" w:eastAsia="es-MX" w:bidi="ar-SA"/>
    </w:rPr>
  </w:style>
  <w:style w:type="paragraph" w:styleId="Ttulo3">
    <w:name w:val="heading 3"/>
    <w:basedOn w:val="Normal"/>
    <w:link w:val="Ttulo3Car"/>
    <w:uiPriority w:val="9"/>
    <w:qFormat/>
    <w:rsid w:val="00891936"/>
    <w:pPr>
      <w:spacing w:before="100" w:beforeAutospacing="1" w:after="100" w:afterAutospacing="1" w:line="240" w:lineRule="auto"/>
      <w:ind w:left="0" w:firstLine="0"/>
      <w:outlineLvl w:val="2"/>
    </w:pPr>
    <w:rPr>
      <w:rFonts w:ascii="Times New Roman" w:eastAsiaTheme="minorEastAsia" w:hAnsi="Times New Roman" w:cs="Times New Roman"/>
      <w:b/>
      <w:bCs/>
      <w:color w:val="auto"/>
      <w:sz w:val="27"/>
      <w:szCs w:val="27"/>
      <w:lang w:val="es-US"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Calibri" w:eastAsia="Calibri" w:hAnsi="Calibri" w:cs="Calibr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D879EB"/>
    <w:pPr>
      <w:spacing w:before="100" w:beforeAutospacing="1" w:after="100" w:afterAutospacing="1" w:line="240" w:lineRule="auto"/>
      <w:ind w:left="0" w:firstLine="0"/>
    </w:pPr>
    <w:rPr>
      <w:rFonts w:ascii="Times New Roman" w:eastAsiaTheme="minorEastAsia" w:hAnsi="Times New Roman" w:cs="Times New Roman"/>
      <w:color w:val="auto"/>
      <w:sz w:val="24"/>
      <w:szCs w:val="24"/>
      <w:lang w:val="es-US" w:eastAsia="es-MX" w:bidi="ar-SA"/>
    </w:rPr>
  </w:style>
  <w:style w:type="character" w:styleId="Textoennegrita">
    <w:name w:val="Strong"/>
    <w:basedOn w:val="Fuentedeprrafopredeter"/>
    <w:uiPriority w:val="22"/>
    <w:qFormat/>
    <w:rsid w:val="00D879EB"/>
    <w:rPr>
      <w:b/>
      <w:bCs/>
    </w:rPr>
  </w:style>
  <w:style w:type="character" w:styleId="Hipervnculo">
    <w:name w:val="Hyperlink"/>
    <w:basedOn w:val="Fuentedeprrafopredeter"/>
    <w:uiPriority w:val="99"/>
    <w:semiHidden/>
    <w:unhideWhenUsed/>
    <w:rsid w:val="00444C5D"/>
    <w:rPr>
      <w:color w:val="0000FF"/>
      <w:u w:val="single"/>
    </w:rPr>
  </w:style>
  <w:style w:type="character" w:customStyle="1" w:styleId="corchete-llamada">
    <w:name w:val="corchete-llamada"/>
    <w:basedOn w:val="Fuentedeprrafopredeter"/>
    <w:rsid w:val="00444C5D"/>
  </w:style>
  <w:style w:type="character" w:customStyle="1" w:styleId="Ttulo2Car">
    <w:name w:val="Título 2 Car"/>
    <w:basedOn w:val="Fuentedeprrafopredeter"/>
    <w:link w:val="Ttulo2"/>
    <w:uiPriority w:val="9"/>
    <w:rsid w:val="00891936"/>
    <w:rPr>
      <w:rFonts w:ascii="Times New Roman" w:hAnsi="Times New Roman" w:cs="Times New Roman"/>
      <w:b/>
      <w:bCs/>
      <w:sz w:val="36"/>
      <w:szCs w:val="36"/>
    </w:rPr>
  </w:style>
  <w:style w:type="character" w:customStyle="1" w:styleId="Ttulo3Car">
    <w:name w:val="Título 3 Car"/>
    <w:basedOn w:val="Fuentedeprrafopredeter"/>
    <w:link w:val="Ttulo3"/>
    <w:uiPriority w:val="9"/>
    <w:rsid w:val="00891936"/>
    <w:rPr>
      <w:rFonts w:ascii="Times New Roman" w:hAnsi="Times New Roman" w:cs="Times New Roman"/>
      <w:b/>
      <w:bCs/>
      <w:sz w:val="27"/>
      <w:szCs w:val="27"/>
    </w:rPr>
  </w:style>
  <w:style w:type="character" w:customStyle="1" w:styleId="p2">
    <w:name w:val="p2"/>
    <w:basedOn w:val="Fuentedeprrafopredeter"/>
    <w:rsid w:val="00891936"/>
  </w:style>
  <w:style w:type="character" w:customStyle="1" w:styleId="p3">
    <w:name w:val="p3"/>
    <w:basedOn w:val="Fuentedeprrafopredeter"/>
    <w:rsid w:val="00891936"/>
  </w:style>
  <w:style w:type="character" w:customStyle="1" w:styleId="tag-list-label">
    <w:name w:val="tag-list-label"/>
    <w:basedOn w:val="Fuentedeprrafopredeter"/>
    <w:rsid w:val="00891936"/>
  </w:style>
  <w:style w:type="character" w:customStyle="1" w:styleId="primary">
    <w:name w:val="primary"/>
    <w:basedOn w:val="Fuentedeprrafopredeter"/>
    <w:rsid w:val="00891936"/>
  </w:style>
  <w:style w:type="character" w:styleId="Hipervnculovisitado">
    <w:name w:val="FollowedHyperlink"/>
    <w:basedOn w:val="Fuentedeprrafopredeter"/>
    <w:uiPriority w:val="99"/>
    <w:semiHidden/>
    <w:unhideWhenUsed/>
    <w:rsid w:val="00891936"/>
    <w:rPr>
      <w:color w:val="800080"/>
      <w:u w:val="single"/>
    </w:rPr>
  </w:style>
  <w:style w:type="character" w:customStyle="1" w:styleId="p4">
    <w:name w:val="p4"/>
    <w:basedOn w:val="Fuentedeprrafopredeter"/>
    <w:rsid w:val="00891936"/>
  </w:style>
  <w:style w:type="table" w:styleId="Tablaconcuadrcula">
    <w:name w:val="Table Grid"/>
    <w:basedOn w:val="Tablanormal"/>
    <w:uiPriority w:val="39"/>
    <w:rsid w:val="002D4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21208"/>
    <w:pPr>
      <w:ind w:left="720"/>
      <w:contextualSpacing/>
    </w:pPr>
  </w:style>
  <w:style w:type="paragraph" w:customStyle="1" w:styleId="trt0xe">
    <w:name w:val="trt0xe"/>
    <w:basedOn w:val="Normal"/>
    <w:rsid w:val="00CC7748"/>
    <w:pPr>
      <w:spacing w:before="100" w:beforeAutospacing="1" w:after="100" w:afterAutospacing="1" w:line="240" w:lineRule="auto"/>
      <w:ind w:left="0" w:firstLine="0"/>
    </w:pPr>
    <w:rPr>
      <w:rFonts w:ascii="Times New Roman" w:eastAsiaTheme="minorEastAsia" w:hAnsi="Times New Roman" w:cs="Times New Roman"/>
      <w:color w:val="auto"/>
      <w:sz w:val="24"/>
      <w:szCs w:val="24"/>
      <w:lang w:val="es-US" w:eastAsia="es-MX"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41255">
      <w:bodyDiv w:val="1"/>
      <w:marLeft w:val="0"/>
      <w:marRight w:val="0"/>
      <w:marTop w:val="0"/>
      <w:marBottom w:val="0"/>
      <w:divBdr>
        <w:top w:val="none" w:sz="0" w:space="0" w:color="auto"/>
        <w:left w:val="none" w:sz="0" w:space="0" w:color="auto"/>
        <w:bottom w:val="none" w:sz="0" w:space="0" w:color="auto"/>
        <w:right w:val="none" w:sz="0" w:space="0" w:color="auto"/>
      </w:divBdr>
    </w:div>
    <w:div w:id="249310626">
      <w:bodyDiv w:val="1"/>
      <w:marLeft w:val="0"/>
      <w:marRight w:val="0"/>
      <w:marTop w:val="0"/>
      <w:marBottom w:val="0"/>
      <w:divBdr>
        <w:top w:val="none" w:sz="0" w:space="0" w:color="auto"/>
        <w:left w:val="none" w:sz="0" w:space="0" w:color="auto"/>
        <w:bottom w:val="none" w:sz="0" w:space="0" w:color="auto"/>
        <w:right w:val="none" w:sz="0" w:space="0" w:color="auto"/>
      </w:divBdr>
    </w:div>
    <w:div w:id="515576694">
      <w:bodyDiv w:val="1"/>
      <w:marLeft w:val="0"/>
      <w:marRight w:val="0"/>
      <w:marTop w:val="0"/>
      <w:marBottom w:val="0"/>
      <w:divBdr>
        <w:top w:val="none" w:sz="0" w:space="0" w:color="auto"/>
        <w:left w:val="none" w:sz="0" w:space="0" w:color="auto"/>
        <w:bottom w:val="none" w:sz="0" w:space="0" w:color="auto"/>
        <w:right w:val="none" w:sz="0" w:space="0" w:color="auto"/>
      </w:divBdr>
      <w:divsChild>
        <w:div w:id="2072460105">
          <w:marLeft w:val="0"/>
          <w:marRight w:val="0"/>
          <w:marTop w:val="0"/>
          <w:marBottom w:val="0"/>
          <w:divBdr>
            <w:top w:val="none" w:sz="0" w:space="0" w:color="auto"/>
            <w:left w:val="none" w:sz="0" w:space="0" w:color="auto"/>
            <w:bottom w:val="none" w:sz="0" w:space="0" w:color="auto"/>
            <w:right w:val="none" w:sz="0" w:space="0" w:color="auto"/>
          </w:divBdr>
        </w:div>
        <w:div w:id="1227302905">
          <w:marLeft w:val="0"/>
          <w:marRight w:val="0"/>
          <w:marTop w:val="180"/>
          <w:marBottom w:val="0"/>
          <w:divBdr>
            <w:top w:val="none" w:sz="0" w:space="0" w:color="auto"/>
            <w:left w:val="none" w:sz="0" w:space="0" w:color="auto"/>
            <w:bottom w:val="none" w:sz="0" w:space="0" w:color="auto"/>
            <w:right w:val="none" w:sz="0" w:space="0" w:color="auto"/>
          </w:divBdr>
        </w:div>
      </w:divsChild>
    </w:div>
    <w:div w:id="1151629506">
      <w:bodyDiv w:val="1"/>
      <w:marLeft w:val="0"/>
      <w:marRight w:val="0"/>
      <w:marTop w:val="0"/>
      <w:marBottom w:val="0"/>
      <w:divBdr>
        <w:top w:val="none" w:sz="0" w:space="0" w:color="auto"/>
        <w:left w:val="none" w:sz="0" w:space="0" w:color="auto"/>
        <w:bottom w:val="none" w:sz="0" w:space="0" w:color="auto"/>
        <w:right w:val="none" w:sz="0" w:space="0" w:color="auto"/>
      </w:divBdr>
      <w:divsChild>
        <w:div w:id="1197810857">
          <w:marLeft w:val="0"/>
          <w:marRight w:val="0"/>
          <w:marTop w:val="0"/>
          <w:marBottom w:val="0"/>
          <w:divBdr>
            <w:top w:val="none" w:sz="0" w:space="0" w:color="auto"/>
            <w:left w:val="none" w:sz="0" w:space="0" w:color="auto"/>
            <w:bottom w:val="none" w:sz="0" w:space="0" w:color="auto"/>
            <w:right w:val="none" w:sz="0" w:space="0" w:color="auto"/>
          </w:divBdr>
        </w:div>
        <w:div w:id="1957365188">
          <w:marLeft w:val="0"/>
          <w:marRight w:val="0"/>
          <w:marTop w:val="180"/>
          <w:marBottom w:val="0"/>
          <w:divBdr>
            <w:top w:val="none" w:sz="0" w:space="0" w:color="auto"/>
            <w:left w:val="none" w:sz="0" w:space="0" w:color="auto"/>
            <w:bottom w:val="none" w:sz="0" w:space="0" w:color="auto"/>
            <w:right w:val="none" w:sz="0" w:space="0" w:color="auto"/>
          </w:divBdr>
          <w:divsChild>
            <w:div w:id="924844532">
              <w:marLeft w:val="0"/>
              <w:marRight w:val="0"/>
              <w:marTop w:val="0"/>
              <w:marBottom w:val="0"/>
              <w:divBdr>
                <w:top w:val="none" w:sz="0" w:space="0" w:color="auto"/>
                <w:left w:val="none" w:sz="0" w:space="0" w:color="auto"/>
                <w:bottom w:val="none" w:sz="0" w:space="0" w:color="auto"/>
                <w:right w:val="none" w:sz="0" w:space="0" w:color="auto"/>
              </w:divBdr>
              <w:divsChild>
                <w:div w:id="1692217116">
                  <w:marLeft w:val="0"/>
                  <w:marRight w:val="0"/>
                  <w:marTop w:val="0"/>
                  <w:marBottom w:val="0"/>
                  <w:divBdr>
                    <w:top w:val="none" w:sz="0" w:space="0" w:color="auto"/>
                    <w:left w:val="none" w:sz="0" w:space="0" w:color="auto"/>
                    <w:bottom w:val="none" w:sz="0" w:space="0" w:color="auto"/>
                    <w:right w:val="none" w:sz="0" w:space="0" w:color="auto"/>
                  </w:divBdr>
                </w:div>
                <w:div w:id="2104837430">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08670561">
      <w:bodyDiv w:val="1"/>
      <w:marLeft w:val="0"/>
      <w:marRight w:val="0"/>
      <w:marTop w:val="0"/>
      <w:marBottom w:val="0"/>
      <w:divBdr>
        <w:top w:val="none" w:sz="0" w:space="0" w:color="auto"/>
        <w:left w:val="none" w:sz="0" w:space="0" w:color="auto"/>
        <w:bottom w:val="none" w:sz="0" w:space="0" w:color="auto"/>
        <w:right w:val="none" w:sz="0" w:space="0" w:color="auto"/>
      </w:divBdr>
    </w:div>
    <w:div w:id="2017882643">
      <w:bodyDiv w:val="1"/>
      <w:marLeft w:val="0"/>
      <w:marRight w:val="0"/>
      <w:marTop w:val="0"/>
      <w:marBottom w:val="0"/>
      <w:divBdr>
        <w:top w:val="none" w:sz="0" w:space="0" w:color="auto"/>
        <w:left w:val="none" w:sz="0" w:space="0" w:color="auto"/>
        <w:bottom w:val="none" w:sz="0" w:space="0" w:color="auto"/>
        <w:right w:val="none" w:sz="0" w:space="0" w:color="auto"/>
      </w:divBdr>
      <w:divsChild>
        <w:div w:id="1391268107">
          <w:marLeft w:val="0"/>
          <w:marRight w:val="0"/>
          <w:marTop w:val="0"/>
          <w:marBottom w:val="0"/>
          <w:divBdr>
            <w:top w:val="none" w:sz="0" w:space="0" w:color="auto"/>
            <w:left w:val="none" w:sz="0" w:space="0" w:color="auto"/>
            <w:bottom w:val="single" w:sz="48" w:space="11" w:color="E4E4E4"/>
            <w:right w:val="none" w:sz="0" w:space="0" w:color="auto"/>
          </w:divBdr>
        </w:div>
        <w:div w:id="354697760">
          <w:marLeft w:val="0"/>
          <w:marRight w:val="0"/>
          <w:marTop w:val="0"/>
          <w:marBottom w:val="0"/>
          <w:divBdr>
            <w:top w:val="none" w:sz="0" w:space="0" w:color="auto"/>
            <w:left w:val="none" w:sz="0" w:space="0" w:color="auto"/>
            <w:bottom w:val="single" w:sz="48" w:space="11" w:color="E4E4E4"/>
            <w:right w:val="none" w:sz="0" w:space="0" w:color="auto"/>
          </w:divBdr>
          <w:divsChild>
            <w:div w:id="1716389515">
              <w:marLeft w:val="0"/>
              <w:marRight w:val="0"/>
              <w:marTop w:val="0"/>
              <w:marBottom w:val="0"/>
              <w:divBdr>
                <w:top w:val="single" w:sz="6" w:space="10" w:color="E4E4E4"/>
                <w:left w:val="none" w:sz="0" w:space="0" w:color="auto"/>
                <w:bottom w:val="none" w:sz="0" w:space="0" w:color="auto"/>
                <w:right w:val="none" w:sz="0" w:space="0" w:color="auto"/>
              </w:divBdr>
            </w:div>
          </w:divsChild>
        </w:div>
        <w:div w:id="654988172">
          <w:marLeft w:val="0"/>
          <w:marRight w:val="0"/>
          <w:marTop w:val="0"/>
          <w:marBottom w:val="0"/>
          <w:divBdr>
            <w:top w:val="none" w:sz="0" w:space="0" w:color="auto"/>
            <w:left w:val="none" w:sz="0" w:space="0" w:color="auto"/>
            <w:bottom w:val="single" w:sz="48" w:space="11" w:color="E4E4E4"/>
            <w:right w:val="none" w:sz="0" w:space="0" w:color="auto"/>
          </w:divBdr>
          <w:divsChild>
            <w:div w:id="2088190319">
              <w:marLeft w:val="0"/>
              <w:marRight w:val="0"/>
              <w:marTop w:val="0"/>
              <w:marBottom w:val="225"/>
              <w:divBdr>
                <w:top w:val="none" w:sz="0" w:space="0" w:color="auto"/>
                <w:left w:val="none" w:sz="0" w:space="0" w:color="auto"/>
                <w:bottom w:val="none" w:sz="0" w:space="0" w:color="auto"/>
                <w:right w:val="none" w:sz="0" w:space="0" w:color="auto"/>
              </w:divBdr>
            </w:div>
            <w:div w:id="1239369452">
              <w:marLeft w:val="0"/>
              <w:marRight w:val="0"/>
              <w:marTop w:val="0"/>
              <w:marBottom w:val="0"/>
              <w:divBdr>
                <w:top w:val="single" w:sz="6" w:space="10" w:color="E4E4E4"/>
                <w:left w:val="none" w:sz="0" w:space="0" w:color="auto"/>
                <w:bottom w:val="single" w:sz="6" w:space="10" w:color="E4E4E4"/>
                <w:right w:val="none" w:sz="0" w:space="0" w:color="auto"/>
              </w:divBdr>
            </w:div>
            <w:div w:id="1885216938">
              <w:marLeft w:val="0"/>
              <w:marRight w:val="0"/>
              <w:marTop w:val="0"/>
              <w:marBottom w:val="0"/>
              <w:divBdr>
                <w:top w:val="single" w:sz="6" w:space="10" w:color="E4E4E4"/>
                <w:left w:val="none" w:sz="0" w:space="0" w:color="auto"/>
                <w:bottom w:val="none" w:sz="0" w:space="0" w:color="auto"/>
                <w:right w:val="none" w:sz="0" w:space="0" w:color="auto"/>
              </w:divBdr>
            </w:div>
          </w:divsChild>
        </w:div>
        <w:div w:id="1612086944">
          <w:marLeft w:val="0"/>
          <w:marRight w:val="0"/>
          <w:marTop w:val="0"/>
          <w:marBottom w:val="0"/>
          <w:divBdr>
            <w:top w:val="none" w:sz="0" w:space="0" w:color="auto"/>
            <w:left w:val="none" w:sz="0" w:space="0" w:color="auto"/>
            <w:bottom w:val="single" w:sz="48" w:space="11" w:color="E4E4E4"/>
            <w:right w:val="none" w:sz="0" w:space="0" w:color="auto"/>
          </w:divBdr>
          <w:divsChild>
            <w:div w:id="1339238052">
              <w:marLeft w:val="0"/>
              <w:marRight w:val="0"/>
              <w:marTop w:val="0"/>
              <w:marBottom w:val="225"/>
              <w:divBdr>
                <w:top w:val="none" w:sz="0" w:space="0" w:color="auto"/>
                <w:left w:val="none" w:sz="0" w:space="0" w:color="auto"/>
                <w:bottom w:val="none" w:sz="0" w:space="0" w:color="auto"/>
                <w:right w:val="none" w:sz="0" w:space="0" w:color="auto"/>
              </w:divBdr>
            </w:div>
            <w:div w:id="1668364065">
              <w:marLeft w:val="0"/>
              <w:marRight w:val="0"/>
              <w:marTop w:val="0"/>
              <w:marBottom w:val="0"/>
              <w:divBdr>
                <w:top w:val="single" w:sz="6" w:space="10" w:color="E4E4E4"/>
                <w:left w:val="none" w:sz="0" w:space="0" w:color="auto"/>
                <w:bottom w:val="single" w:sz="6" w:space="10" w:color="E4E4E4"/>
                <w:right w:val="none" w:sz="0" w:space="0" w:color="auto"/>
              </w:divBdr>
            </w:div>
            <w:div w:id="231353383">
              <w:marLeft w:val="0"/>
              <w:marRight w:val="0"/>
              <w:marTop w:val="0"/>
              <w:marBottom w:val="0"/>
              <w:divBdr>
                <w:top w:val="single" w:sz="6" w:space="10" w:color="E4E4E4"/>
                <w:left w:val="none" w:sz="0" w:space="0" w:color="auto"/>
                <w:bottom w:val="none" w:sz="0" w:space="0" w:color="auto"/>
                <w:right w:val="none" w:sz="0" w:space="0" w:color="auto"/>
              </w:divBdr>
            </w:div>
          </w:divsChild>
        </w:div>
        <w:div w:id="834221916">
          <w:marLeft w:val="0"/>
          <w:marRight w:val="0"/>
          <w:marTop w:val="0"/>
          <w:marBottom w:val="0"/>
          <w:divBdr>
            <w:top w:val="none" w:sz="0" w:space="0" w:color="auto"/>
            <w:left w:val="none" w:sz="0" w:space="0" w:color="auto"/>
            <w:bottom w:val="single" w:sz="48" w:space="11" w:color="E4E4E4"/>
            <w:right w:val="none" w:sz="0" w:space="0" w:color="auto"/>
          </w:divBdr>
          <w:divsChild>
            <w:div w:id="475953071">
              <w:marLeft w:val="0"/>
              <w:marRight w:val="0"/>
              <w:marTop w:val="0"/>
              <w:marBottom w:val="0"/>
              <w:divBdr>
                <w:top w:val="single" w:sz="6" w:space="10" w:color="E4E4E4"/>
                <w:left w:val="none" w:sz="0" w:space="0" w:color="auto"/>
                <w:bottom w:val="single" w:sz="6" w:space="10" w:color="E4E4E4"/>
                <w:right w:val="none" w:sz="0" w:space="0" w:color="auto"/>
              </w:divBdr>
              <w:divsChild>
                <w:div w:id="1763332059">
                  <w:marLeft w:val="0"/>
                  <w:marRight w:val="0"/>
                  <w:marTop w:val="150"/>
                  <w:marBottom w:val="0"/>
                  <w:divBdr>
                    <w:top w:val="none" w:sz="0" w:space="0" w:color="auto"/>
                    <w:left w:val="none" w:sz="0" w:space="0" w:color="auto"/>
                    <w:bottom w:val="none" w:sz="0" w:space="0" w:color="auto"/>
                    <w:right w:val="none" w:sz="0" w:space="0" w:color="auto"/>
                  </w:divBdr>
                </w:div>
              </w:divsChild>
            </w:div>
            <w:div w:id="1998801997">
              <w:marLeft w:val="0"/>
              <w:marRight w:val="0"/>
              <w:marTop w:val="0"/>
              <w:marBottom w:val="0"/>
              <w:divBdr>
                <w:top w:val="single" w:sz="6" w:space="10" w:color="E4E4E4"/>
                <w:left w:val="none" w:sz="0" w:space="0" w:color="auto"/>
                <w:bottom w:val="none" w:sz="0" w:space="0" w:color="auto"/>
                <w:right w:val="none" w:sz="0" w:space="0" w:color="auto"/>
              </w:divBdr>
              <w:divsChild>
                <w:div w:id="7431387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01017914">
          <w:marLeft w:val="0"/>
          <w:marRight w:val="0"/>
          <w:marTop w:val="0"/>
          <w:marBottom w:val="225"/>
          <w:divBdr>
            <w:top w:val="none" w:sz="0" w:space="0" w:color="auto"/>
            <w:left w:val="none" w:sz="0" w:space="0" w:color="auto"/>
            <w:bottom w:val="none" w:sz="0" w:space="0" w:color="auto"/>
            <w:right w:val="none" w:sz="0" w:space="0" w:color="auto"/>
          </w:divBdr>
          <w:divsChild>
            <w:div w:id="1534077287">
              <w:marLeft w:val="0"/>
              <w:marRight w:val="0"/>
              <w:marTop w:val="168"/>
              <w:marBottom w:val="300"/>
              <w:divBdr>
                <w:top w:val="none" w:sz="0" w:space="0" w:color="auto"/>
                <w:left w:val="none" w:sz="0" w:space="0" w:color="auto"/>
                <w:bottom w:val="none" w:sz="0" w:space="0" w:color="auto"/>
                <w:right w:val="none" w:sz="0" w:space="0" w:color="auto"/>
              </w:divBdr>
            </w:div>
          </w:divsChild>
        </w:div>
        <w:div w:id="1176845644">
          <w:marLeft w:val="0"/>
          <w:marRight w:val="0"/>
          <w:marTop w:val="0"/>
          <w:marBottom w:val="0"/>
          <w:divBdr>
            <w:top w:val="single" w:sz="6" w:space="10" w:color="E4E4E4"/>
            <w:left w:val="none" w:sz="0" w:space="0" w:color="auto"/>
            <w:bottom w:val="single" w:sz="6" w:space="10" w:color="E4E4E4"/>
            <w:right w:val="none" w:sz="0" w:space="0" w:color="auto"/>
          </w:divBdr>
          <w:divsChild>
            <w:div w:id="797645684">
              <w:marLeft w:val="0"/>
              <w:marRight w:val="0"/>
              <w:marTop w:val="150"/>
              <w:marBottom w:val="0"/>
              <w:divBdr>
                <w:top w:val="none" w:sz="0" w:space="0" w:color="auto"/>
                <w:left w:val="none" w:sz="0" w:space="0" w:color="auto"/>
                <w:bottom w:val="none" w:sz="0" w:space="0" w:color="auto"/>
                <w:right w:val="none" w:sz="0" w:space="0" w:color="auto"/>
              </w:divBdr>
            </w:div>
          </w:divsChild>
        </w:div>
        <w:div w:id="1272585794">
          <w:marLeft w:val="0"/>
          <w:marRight w:val="0"/>
          <w:marTop w:val="0"/>
          <w:marBottom w:val="0"/>
          <w:divBdr>
            <w:top w:val="single" w:sz="6" w:space="10" w:color="E4E4E4"/>
            <w:left w:val="none" w:sz="0" w:space="0" w:color="auto"/>
            <w:bottom w:val="none" w:sz="0" w:space="0" w:color="auto"/>
            <w:right w:val="none" w:sz="0" w:space="0" w:color="auto"/>
          </w:divBdr>
          <w:divsChild>
            <w:div w:id="580261047">
              <w:marLeft w:val="0"/>
              <w:marRight w:val="0"/>
              <w:marTop w:val="150"/>
              <w:marBottom w:val="0"/>
              <w:divBdr>
                <w:top w:val="none" w:sz="0" w:space="0" w:color="auto"/>
                <w:left w:val="none" w:sz="0" w:space="0" w:color="auto"/>
                <w:bottom w:val="none" w:sz="0" w:space="0" w:color="auto"/>
                <w:right w:val="none" w:sz="0" w:space="0" w:color="auto"/>
              </w:divBdr>
            </w:div>
          </w:divsChild>
        </w:div>
        <w:div w:id="1403796276">
          <w:marLeft w:val="0"/>
          <w:marRight w:val="0"/>
          <w:marTop w:val="0"/>
          <w:marBottom w:val="0"/>
          <w:divBdr>
            <w:top w:val="none" w:sz="0" w:space="0" w:color="auto"/>
            <w:left w:val="none" w:sz="0" w:space="0" w:color="auto"/>
            <w:bottom w:val="single" w:sz="48" w:space="11" w:color="E4E4E4"/>
            <w:right w:val="none" w:sz="0" w:space="0" w:color="auto"/>
          </w:divBdr>
          <w:divsChild>
            <w:div w:id="841317480">
              <w:marLeft w:val="0"/>
              <w:marRight w:val="0"/>
              <w:marTop w:val="0"/>
              <w:marBottom w:val="0"/>
              <w:divBdr>
                <w:top w:val="single" w:sz="6" w:space="10" w:color="E4E4E4"/>
                <w:left w:val="none" w:sz="0" w:space="0" w:color="auto"/>
                <w:bottom w:val="none" w:sz="0" w:space="0" w:color="auto"/>
                <w:right w:val="none" w:sz="0" w:space="0" w:color="auto"/>
              </w:divBdr>
            </w:div>
          </w:divsChild>
        </w:div>
        <w:div w:id="1674451481">
          <w:marLeft w:val="0"/>
          <w:marRight w:val="0"/>
          <w:marTop w:val="0"/>
          <w:marBottom w:val="0"/>
          <w:divBdr>
            <w:top w:val="none" w:sz="0" w:space="0" w:color="auto"/>
            <w:left w:val="none" w:sz="0" w:space="0" w:color="auto"/>
            <w:bottom w:val="single" w:sz="48" w:space="11" w:color="E4E4E4"/>
            <w:right w:val="none" w:sz="0" w:space="0" w:color="auto"/>
          </w:divBdr>
          <w:divsChild>
            <w:div w:id="1842233891">
              <w:marLeft w:val="0"/>
              <w:marRight w:val="0"/>
              <w:marTop w:val="0"/>
              <w:marBottom w:val="225"/>
              <w:divBdr>
                <w:top w:val="none" w:sz="0" w:space="0" w:color="auto"/>
                <w:left w:val="none" w:sz="0" w:space="0" w:color="auto"/>
                <w:bottom w:val="none" w:sz="0" w:space="0" w:color="auto"/>
                <w:right w:val="none" w:sz="0" w:space="0" w:color="auto"/>
              </w:divBdr>
            </w:div>
          </w:divsChild>
        </w:div>
        <w:div w:id="540047964">
          <w:marLeft w:val="0"/>
          <w:marRight w:val="0"/>
          <w:marTop w:val="0"/>
          <w:marBottom w:val="0"/>
          <w:divBdr>
            <w:top w:val="single" w:sz="6" w:space="10" w:color="E4E4E4"/>
            <w:left w:val="none" w:sz="0" w:space="0" w:color="auto"/>
            <w:bottom w:val="none" w:sz="0" w:space="0" w:color="auto"/>
            <w:right w:val="none" w:sz="0" w:space="0" w:color="auto"/>
          </w:divBdr>
        </w:div>
        <w:div w:id="1177883544">
          <w:marLeft w:val="0"/>
          <w:marRight w:val="0"/>
          <w:marTop w:val="0"/>
          <w:marBottom w:val="0"/>
          <w:divBdr>
            <w:top w:val="single" w:sz="6" w:space="10" w:color="E4E4E4"/>
            <w:left w:val="none" w:sz="0" w:space="0" w:color="auto"/>
            <w:bottom w:val="none" w:sz="0" w:space="0" w:color="auto"/>
            <w:right w:val="none" w:sz="0" w:space="0" w:color="auto"/>
          </w:divBdr>
          <w:divsChild>
            <w:div w:id="1549995151">
              <w:marLeft w:val="0"/>
              <w:marRight w:val="0"/>
              <w:marTop w:val="150"/>
              <w:marBottom w:val="0"/>
              <w:divBdr>
                <w:top w:val="none" w:sz="0" w:space="0" w:color="auto"/>
                <w:left w:val="none" w:sz="0" w:space="0" w:color="auto"/>
                <w:bottom w:val="none" w:sz="0" w:space="0" w:color="auto"/>
                <w:right w:val="none" w:sz="0" w:space="0" w:color="auto"/>
              </w:divBdr>
            </w:div>
          </w:divsChild>
        </w:div>
        <w:div w:id="890964014">
          <w:marLeft w:val="0"/>
          <w:marRight w:val="0"/>
          <w:marTop w:val="0"/>
          <w:marBottom w:val="0"/>
          <w:divBdr>
            <w:top w:val="single" w:sz="6" w:space="10" w:color="E4E4E4"/>
            <w:left w:val="none" w:sz="0" w:space="0" w:color="auto"/>
            <w:bottom w:val="single" w:sz="6" w:space="10" w:color="E4E4E4"/>
            <w:right w:val="none" w:sz="0" w:space="0" w:color="auto"/>
          </w:divBdr>
          <w:divsChild>
            <w:div w:id="223302096">
              <w:marLeft w:val="0"/>
              <w:marRight w:val="0"/>
              <w:marTop w:val="150"/>
              <w:marBottom w:val="0"/>
              <w:divBdr>
                <w:top w:val="none" w:sz="0" w:space="0" w:color="auto"/>
                <w:left w:val="none" w:sz="0" w:space="0" w:color="auto"/>
                <w:bottom w:val="none" w:sz="0" w:space="0" w:color="auto"/>
                <w:right w:val="none" w:sz="0" w:space="0" w:color="auto"/>
              </w:divBdr>
            </w:div>
          </w:divsChild>
        </w:div>
        <w:div w:id="1354460044">
          <w:marLeft w:val="0"/>
          <w:marRight w:val="0"/>
          <w:marTop w:val="0"/>
          <w:marBottom w:val="225"/>
          <w:divBdr>
            <w:top w:val="none" w:sz="0" w:space="0" w:color="auto"/>
            <w:left w:val="none" w:sz="0" w:space="0" w:color="auto"/>
            <w:bottom w:val="none" w:sz="0" w:space="0" w:color="auto"/>
            <w:right w:val="none" w:sz="0" w:space="0" w:color="auto"/>
          </w:divBdr>
          <w:divsChild>
            <w:div w:id="449014003">
              <w:marLeft w:val="0"/>
              <w:marRight w:val="0"/>
              <w:marTop w:val="168"/>
              <w:marBottom w:val="300"/>
              <w:divBdr>
                <w:top w:val="none" w:sz="0" w:space="0" w:color="auto"/>
                <w:left w:val="none" w:sz="0" w:space="0" w:color="auto"/>
                <w:bottom w:val="none" w:sz="0" w:space="0" w:color="auto"/>
                <w:right w:val="none" w:sz="0" w:space="0" w:color="auto"/>
              </w:divBdr>
            </w:div>
          </w:divsChild>
        </w:div>
        <w:div w:id="993072765">
          <w:marLeft w:val="0"/>
          <w:marRight w:val="0"/>
          <w:marTop w:val="0"/>
          <w:marBottom w:val="0"/>
          <w:divBdr>
            <w:top w:val="none" w:sz="0" w:space="0" w:color="auto"/>
            <w:left w:val="none" w:sz="0" w:space="0" w:color="auto"/>
            <w:bottom w:val="single" w:sz="48" w:space="11" w:color="E4E4E4"/>
            <w:right w:val="none" w:sz="0" w:space="0" w:color="auto"/>
          </w:divBdr>
          <w:divsChild>
            <w:div w:id="55203688">
              <w:marLeft w:val="0"/>
              <w:marRight w:val="0"/>
              <w:marTop w:val="0"/>
              <w:marBottom w:val="225"/>
              <w:divBdr>
                <w:top w:val="none" w:sz="0" w:space="0" w:color="auto"/>
                <w:left w:val="none" w:sz="0" w:space="0" w:color="auto"/>
                <w:bottom w:val="none" w:sz="0" w:space="0" w:color="auto"/>
                <w:right w:val="none" w:sz="0" w:space="0" w:color="auto"/>
              </w:divBdr>
            </w:div>
          </w:divsChild>
        </w:div>
        <w:div w:id="1666979076">
          <w:marLeft w:val="0"/>
          <w:marRight w:val="0"/>
          <w:marTop w:val="0"/>
          <w:marBottom w:val="0"/>
          <w:divBdr>
            <w:top w:val="none" w:sz="0" w:space="0" w:color="auto"/>
            <w:left w:val="none" w:sz="0" w:space="0" w:color="auto"/>
            <w:bottom w:val="single" w:sz="48" w:space="11" w:color="E4E4E4"/>
            <w:right w:val="none" w:sz="0" w:space="0" w:color="auto"/>
          </w:divBdr>
          <w:divsChild>
            <w:div w:id="2100784905">
              <w:marLeft w:val="0"/>
              <w:marRight w:val="0"/>
              <w:marTop w:val="0"/>
              <w:marBottom w:val="225"/>
              <w:divBdr>
                <w:top w:val="none" w:sz="0" w:space="0" w:color="auto"/>
                <w:left w:val="none" w:sz="0" w:space="0" w:color="auto"/>
                <w:bottom w:val="none" w:sz="0" w:space="0" w:color="auto"/>
                <w:right w:val="none" w:sz="0" w:space="0" w:color="auto"/>
              </w:divBdr>
              <w:divsChild>
                <w:div w:id="1887061540">
                  <w:marLeft w:val="0"/>
                  <w:marRight w:val="0"/>
                  <w:marTop w:val="168"/>
                  <w:marBottom w:val="300"/>
                  <w:divBdr>
                    <w:top w:val="none" w:sz="0" w:space="0" w:color="auto"/>
                    <w:left w:val="none" w:sz="0" w:space="0" w:color="auto"/>
                    <w:bottom w:val="none" w:sz="0" w:space="0" w:color="auto"/>
                    <w:right w:val="none" w:sz="0" w:space="0" w:color="auto"/>
                  </w:divBdr>
                </w:div>
              </w:divsChild>
            </w:div>
            <w:div w:id="522017866">
              <w:marLeft w:val="0"/>
              <w:marRight w:val="0"/>
              <w:marTop w:val="0"/>
              <w:marBottom w:val="0"/>
              <w:divBdr>
                <w:top w:val="single" w:sz="6" w:space="10" w:color="E4E4E4"/>
                <w:left w:val="none" w:sz="0" w:space="0" w:color="auto"/>
                <w:bottom w:val="single" w:sz="6" w:space="10" w:color="E4E4E4"/>
                <w:right w:val="none" w:sz="0" w:space="0" w:color="auto"/>
              </w:divBdr>
              <w:divsChild>
                <w:div w:id="1385832664">
                  <w:marLeft w:val="0"/>
                  <w:marRight w:val="0"/>
                  <w:marTop w:val="150"/>
                  <w:marBottom w:val="0"/>
                  <w:divBdr>
                    <w:top w:val="none" w:sz="0" w:space="0" w:color="auto"/>
                    <w:left w:val="none" w:sz="0" w:space="0" w:color="auto"/>
                    <w:bottom w:val="none" w:sz="0" w:space="0" w:color="auto"/>
                    <w:right w:val="none" w:sz="0" w:space="0" w:color="auto"/>
                  </w:divBdr>
                </w:div>
              </w:divsChild>
            </w:div>
            <w:div w:id="255066164">
              <w:marLeft w:val="0"/>
              <w:marRight w:val="0"/>
              <w:marTop w:val="0"/>
              <w:marBottom w:val="0"/>
              <w:divBdr>
                <w:top w:val="single" w:sz="6" w:space="10" w:color="E4E4E4"/>
                <w:left w:val="none" w:sz="0" w:space="0" w:color="auto"/>
                <w:bottom w:val="none" w:sz="0" w:space="0" w:color="auto"/>
                <w:right w:val="none" w:sz="0" w:space="0" w:color="auto"/>
              </w:divBdr>
              <w:divsChild>
                <w:div w:id="77005100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24409517">
          <w:marLeft w:val="0"/>
          <w:marRight w:val="0"/>
          <w:marTop w:val="0"/>
          <w:marBottom w:val="0"/>
          <w:divBdr>
            <w:top w:val="single" w:sz="6" w:space="10" w:color="E4E4E4"/>
            <w:left w:val="none" w:sz="0" w:space="0" w:color="auto"/>
            <w:bottom w:val="none" w:sz="0" w:space="0" w:color="auto"/>
            <w:right w:val="none" w:sz="0" w:space="0" w:color="auto"/>
          </w:divBdr>
        </w:div>
        <w:div w:id="1424572700">
          <w:marLeft w:val="0"/>
          <w:marRight w:val="0"/>
          <w:marTop w:val="0"/>
          <w:marBottom w:val="0"/>
          <w:divBdr>
            <w:top w:val="single" w:sz="6" w:space="10" w:color="E4E4E4"/>
            <w:left w:val="none" w:sz="0" w:space="0" w:color="auto"/>
            <w:bottom w:val="single" w:sz="6" w:space="10" w:color="E4E4E4"/>
            <w:right w:val="none" w:sz="0" w:space="0" w:color="auto"/>
          </w:divBdr>
          <w:divsChild>
            <w:div w:id="1308322018">
              <w:marLeft w:val="0"/>
              <w:marRight w:val="0"/>
              <w:marTop w:val="150"/>
              <w:marBottom w:val="0"/>
              <w:divBdr>
                <w:top w:val="none" w:sz="0" w:space="0" w:color="auto"/>
                <w:left w:val="none" w:sz="0" w:space="0" w:color="auto"/>
                <w:bottom w:val="none" w:sz="0" w:space="0" w:color="auto"/>
                <w:right w:val="none" w:sz="0" w:space="0" w:color="auto"/>
              </w:divBdr>
            </w:div>
          </w:divsChild>
        </w:div>
        <w:div w:id="192037838">
          <w:marLeft w:val="0"/>
          <w:marRight w:val="0"/>
          <w:marTop w:val="0"/>
          <w:marBottom w:val="225"/>
          <w:divBdr>
            <w:top w:val="none" w:sz="0" w:space="0" w:color="auto"/>
            <w:left w:val="none" w:sz="0" w:space="0" w:color="auto"/>
            <w:bottom w:val="none" w:sz="0" w:space="0" w:color="auto"/>
            <w:right w:val="none" w:sz="0" w:space="0" w:color="auto"/>
          </w:divBdr>
        </w:div>
        <w:div w:id="737050370">
          <w:marLeft w:val="0"/>
          <w:marRight w:val="0"/>
          <w:marTop w:val="0"/>
          <w:marBottom w:val="0"/>
          <w:divBdr>
            <w:top w:val="single" w:sz="6" w:space="10" w:color="E4E4E4"/>
            <w:left w:val="none" w:sz="0" w:space="0" w:color="auto"/>
            <w:bottom w:val="none" w:sz="0" w:space="0" w:color="auto"/>
            <w:right w:val="none" w:sz="0" w:space="0" w:color="auto"/>
          </w:divBdr>
          <w:divsChild>
            <w:div w:id="184293562">
              <w:marLeft w:val="0"/>
              <w:marRight w:val="0"/>
              <w:marTop w:val="150"/>
              <w:marBottom w:val="0"/>
              <w:divBdr>
                <w:top w:val="none" w:sz="0" w:space="0" w:color="auto"/>
                <w:left w:val="none" w:sz="0" w:space="0" w:color="auto"/>
                <w:bottom w:val="none" w:sz="0" w:space="0" w:color="auto"/>
                <w:right w:val="none" w:sz="0" w:space="0" w:color="auto"/>
              </w:divBdr>
            </w:div>
          </w:divsChild>
        </w:div>
        <w:div w:id="408238231">
          <w:marLeft w:val="0"/>
          <w:marRight w:val="0"/>
          <w:marTop w:val="0"/>
          <w:marBottom w:val="0"/>
          <w:divBdr>
            <w:top w:val="single" w:sz="6" w:space="10" w:color="E4E4E4"/>
            <w:left w:val="none" w:sz="0" w:space="0" w:color="auto"/>
            <w:bottom w:val="single" w:sz="6" w:space="10" w:color="E4E4E4"/>
            <w:right w:val="none" w:sz="0" w:space="0" w:color="auto"/>
          </w:divBdr>
        </w:div>
        <w:div w:id="1129317750">
          <w:marLeft w:val="0"/>
          <w:marRight w:val="0"/>
          <w:marTop w:val="0"/>
          <w:marBottom w:val="225"/>
          <w:divBdr>
            <w:top w:val="none" w:sz="0" w:space="0" w:color="auto"/>
            <w:left w:val="none" w:sz="0" w:space="0" w:color="auto"/>
            <w:bottom w:val="none" w:sz="0" w:space="0" w:color="auto"/>
            <w:right w:val="none" w:sz="0" w:space="0" w:color="auto"/>
          </w:divBdr>
          <w:divsChild>
            <w:div w:id="859317929">
              <w:marLeft w:val="0"/>
              <w:marRight w:val="0"/>
              <w:marTop w:val="168"/>
              <w:marBottom w:val="300"/>
              <w:divBdr>
                <w:top w:val="none" w:sz="0" w:space="0" w:color="auto"/>
                <w:left w:val="none" w:sz="0" w:space="0" w:color="auto"/>
                <w:bottom w:val="none" w:sz="0" w:space="0" w:color="auto"/>
                <w:right w:val="none" w:sz="0" w:space="0" w:color="auto"/>
              </w:divBdr>
            </w:div>
          </w:divsChild>
        </w:div>
        <w:div w:id="1340347558">
          <w:marLeft w:val="0"/>
          <w:marRight w:val="0"/>
          <w:marTop w:val="0"/>
          <w:marBottom w:val="0"/>
          <w:divBdr>
            <w:top w:val="none" w:sz="0" w:space="0" w:color="auto"/>
            <w:left w:val="none" w:sz="0" w:space="0" w:color="auto"/>
            <w:bottom w:val="single" w:sz="48" w:space="11" w:color="E4E4E4"/>
            <w:right w:val="none" w:sz="0" w:space="0" w:color="auto"/>
          </w:divBdr>
          <w:divsChild>
            <w:div w:id="319890528">
              <w:marLeft w:val="0"/>
              <w:marRight w:val="0"/>
              <w:marTop w:val="0"/>
              <w:marBottom w:val="225"/>
              <w:divBdr>
                <w:top w:val="none" w:sz="0" w:space="0" w:color="auto"/>
                <w:left w:val="none" w:sz="0" w:space="0" w:color="auto"/>
                <w:bottom w:val="none" w:sz="0" w:space="0" w:color="auto"/>
                <w:right w:val="none" w:sz="0" w:space="0" w:color="auto"/>
              </w:divBdr>
              <w:divsChild>
                <w:div w:id="66419421">
                  <w:marLeft w:val="0"/>
                  <w:marRight w:val="0"/>
                  <w:marTop w:val="168"/>
                  <w:marBottom w:val="300"/>
                  <w:divBdr>
                    <w:top w:val="none" w:sz="0" w:space="0" w:color="auto"/>
                    <w:left w:val="none" w:sz="0" w:space="0" w:color="auto"/>
                    <w:bottom w:val="none" w:sz="0" w:space="0" w:color="auto"/>
                    <w:right w:val="none" w:sz="0" w:space="0" w:color="auto"/>
                  </w:divBdr>
                </w:div>
              </w:divsChild>
            </w:div>
            <w:div w:id="1218010088">
              <w:marLeft w:val="0"/>
              <w:marRight w:val="0"/>
              <w:marTop w:val="0"/>
              <w:marBottom w:val="0"/>
              <w:divBdr>
                <w:top w:val="single" w:sz="6" w:space="10" w:color="E4E4E4"/>
                <w:left w:val="none" w:sz="0" w:space="0" w:color="auto"/>
                <w:bottom w:val="single" w:sz="6" w:space="10" w:color="E4E4E4"/>
                <w:right w:val="none" w:sz="0" w:space="0" w:color="auto"/>
              </w:divBdr>
              <w:divsChild>
                <w:div w:id="379210269">
                  <w:marLeft w:val="0"/>
                  <w:marRight w:val="0"/>
                  <w:marTop w:val="150"/>
                  <w:marBottom w:val="0"/>
                  <w:divBdr>
                    <w:top w:val="none" w:sz="0" w:space="0" w:color="auto"/>
                    <w:left w:val="none" w:sz="0" w:space="0" w:color="auto"/>
                    <w:bottom w:val="none" w:sz="0" w:space="0" w:color="auto"/>
                    <w:right w:val="none" w:sz="0" w:space="0" w:color="auto"/>
                  </w:divBdr>
                </w:div>
              </w:divsChild>
            </w:div>
            <w:div w:id="1220169008">
              <w:marLeft w:val="0"/>
              <w:marRight w:val="0"/>
              <w:marTop w:val="0"/>
              <w:marBottom w:val="0"/>
              <w:divBdr>
                <w:top w:val="single" w:sz="6" w:space="10" w:color="E4E4E4"/>
                <w:left w:val="none" w:sz="0" w:space="0" w:color="auto"/>
                <w:bottom w:val="none" w:sz="0" w:space="0" w:color="auto"/>
                <w:right w:val="none" w:sz="0" w:space="0" w:color="auto"/>
              </w:divBdr>
              <w:divsChild>
                <w:div w:id="16742649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9155406">
          <w:marLeft w:val="0"/>
          <w:marRight w:val="0"/>
          <w:marTop w:val="0"/>
          <w:marBottom w:val="0"/>
          <w:divBdr>
            <w:top w:val="single" w:sz="6" w:space="10" w:color="E4E4E4"/>
            <w:left w:val="none" w:sz="0" w:space="0" w:color="auto"/>
            <w:bottom w:val="none" w:sz="0" w:space="0" w:color="auto"/>
            <w:right w:val="none" w:sz="0" w:space="0" w:color="auto"/>
          </w:divBdr>
        </w:div>
        <w:div w:id="1257708292">
          <w:marLeft w:val="0"/>
          <w:marRight w:val="0"/>
          <w:marTop w:val="0"/>
          <w:marBottom w:val="0"/>
          <w:divBdr>
            <w:top w:val="single" w:sz="6" w:space="10" w:color="E4E4E4"/>
            <w:left w:val="none" w:sz="0" w:space="0" w:color="auto"/>
            <w:bottom w:val="single" w:sz="6" w:space="10" w:color="E4E4E4"/>
            <w:right w:val="none" w:sz="0" w:space="0" w:color="auto"/>
          </w:divBdr>
          <w:divsChild>
            <w:div w:id="530067928">
              <w:marLeft w:val="0"/>
              <w:marRight w:val="0"/>
              <w:marTop w:val="150"/>
              <w:marBottom w:val="0"/>
              <w:divBdr>
                <w:top w:val="none" w:sz="0" w:space="0" w:color="auto"/>
                <w:left w:val="none" w:sz="0" w:space="0" w:color="auto"/>
                <w:bottom w:val="none" w:sz="0" w:space="0" w:color="auto"/>
                <w:right w:val="none" w:sz="0" w:space="0" w:color="auto"/>
              </w:divBdr>
            </w:div>
          </w:divsChild>
        </w:div>
        <w:div w:id="666985039">
          <w:marLeft w:val="0"/>
          <w:marRight w:val="0"/>
          <w:marTop w:val="0"/>
          <w:marBottom w:val="225"/>
          <w:divBdr>
            <w:top w:val="none" w:sz="0" w:space="0" w:color="auto"/>
            <w:left w:val="none" w:sz="0" w:space="0" w:color="auto"/>
            <w:bottom w:val="none" w:sz="0" w:space="0" w:color="auto"/>
            <w:right w:val="none" w:sz="0" w:space="0" w:color="auto"/>
          </w:divBdr>
          <w:divsChild>
            <w:div w:id="142502280">
              <w:marLeft w:val="0"/>
              <w:marRight w:val="0"/>
              <w:marTop w:val="168"/>
              <w:marBottom w:val="300"/>
              <w:divBdr>
                <w:top w:val="none" w:sz="0" w:space="0" w:color="auto"/>
                <w:left w:val="none" w:sz="0" w:space="0" w:color="auto"/>
                <w:bottom w:val="none" w:sz="0" w:space="0" w:color="auto"/>
                <w:right w:val="none" w:sz="0" w:space="0" w:color="auto"/>
              </w:divBdr>
            </w:div>
          </w:divsChild>
        </w:div>
        <w:div w:id="714543786">
          <w:marLeft w:val="0"/>
          <w:marRight w:val="0"/>
          <w:marTop w:val="0"/>
          <w:marBottom w:val="120"/>
          <w:divBdr>
            <w:top w:val="none" w:sz="0" w:space="0" w:color="auto"/>
            <w:left w:val="none" w:sz="0" w:space="0" w:color="auto"/>
            <w:bottom w:val="none" w:sz="0" w:space="0" w:color="auto"/>
            <w:right w:val="none" w:sz="0" w:space="0" w:color="auto"/>
          </w:divBdr>
          <w:divsChild>
            <w:div w:id="991449435">
              <w:marLeft w:val="0"/>
              <w:marRight w:val="0"/>
              <w:marTop w:val="0"/>
              <w:marBottom w:val="120"/>
              <w:divBdr>
                <w:top w:val="none" w:sz="0" w:space="0" w:color="auto"/>
                <w:left w:val="none" w:sz="0" w:space="0" w:color="auto"/>
                <w:bottom w:val="none" w:sz="0" w:space="0" w:color="auto"/>
                <w:right w:val="none" w:sz="0" w:space="0" w:color="auto"/>
              </w:divBdr>
            </w:div>
          </w:divsChild>
        </w:div>
        <w:div w:id="672923683">
          <w:marLeft w:val="0"/>
          <w:marRight w:val="0"/>
          <w:marTop w:val="0"/>
          <w:marBottom w:val="120"/>
          <w:divBdr>
            <w:top w:val="none" w:sz="0" w:space="0" w:color="auto"/>
            <w:left w:val="none" w:sz="0" w:space="0" w:color="auto"/>
            <w:bottom w:val="none" w:sz="0" w:space="0" w:color="auto"/>
            <w:right w:val="none" w:sz="0" w:space="0" w:color="auto"/>
          </w:divBdr>
          <w:divsChild>
            <w:div w:id="71241476">
              <w:marLeft w:val="0"/>
              <w:marRight w:val="0"/>
              <w:marTop w:val="0"/>
              <w:marBottom w:val="120"/>
              <w:divBdr>
                <w:top w:val="none" w:sz="0" w:space="0" w:color="auto"/>
                <w:left w:val="none" w:sz="0" w:space="0" w:color="auto"/>
                <w:bottom w:val="none" w:sz="0" w:space="0" w:color="auto"/>
                <w:right w:val="none" w:sz="0" w:space="0" w:color="auto"/>
              </w:divBdr>
            </w:div>
          </w:divsChild>
        </w:div>
        <w:div w:id="354498762">
          <w:marLeft w:val="0"/>
          <w:marRight w:val="0"/>
          <w:marTop w:val="0"/>
          <w:marBottom w:val="120"/>
          <w:divBdr>
            <w:top w:val="none" w:sz="0" w:space="0" w:color="auto"/>
            <w:left w:val="none" w:sz="0" w:space="0" w:color="auto"/>
            <w:bottom w:val="none" w:sz="0" w:space="0" w:color="auto"/>
            <w:right w:val="none" w:sz="0" w:space="0" w:color="auto"/>
          </w:divBdr>
          <w:divsChild>
            <w:div w:id="1790859261">
              <w:marLeft w:val="0"/>
              <w:marRight w:val="0"/>
              <w:marTop w:val="0"/>
              <w:marBottom w:val="120"/>
              <w:divBdr>
                <w:top w:val="none" w:sz="0" w:space="0" w:color="auto"/>
                <w:left w:val="none" w:sz="0" w:space="0" w:color="auto"/>
                <w:bottom w:val="none" w:sz="0" w:space="0" w:color="auto"/>
                <w:right w:val="none" w:sz="0" w:space="0" w:color="auto"/>
              </w:divBdr>
            </w:div>
          </w:divsChild>
        </w:div>
        <w:div w:id="165823526">
          <w:marLeft w:val="0"/>
          <w:marRight w:val="0"/>
          <w:marTop w:val="0"/>
          <w:marBottom w:val="120"/>
          <w:divBdr>
            <w:top w:val="none" w:sz="0" w:space="0" w:color="auto"/>
            <w:left w:val="none" w:sz="0" w:space="0" w:color="auto"/>
            <w:bottom w:val="none" w:sz="0" w:space="0" w:color="auto"/>
            <w:right w:val="none" w:sz="0" w:space="0" w:color="auto"/>
          </w:divBdr>
          <w:divsChild>
            <w:div w:id="1297564603">
              <w:marLeft w:val="0"/>
              <w:marRight w:val="0"/>
              <w:marTop w:val="0"/>
              <w:marBottom w:val="120"/>
              <w:divBdr>
                <w:top w:val="none" w:sz="0" w:space="0" w:color="auto"/>
                <w:left w:val="none" w:sz="0" w:space="0" w:color="auto"/>
                <w:bottom w:val="none" w:sz="0" w:space="0" w:color="auto"/>
                <w:right w:val="none" w:sz="0" w:space="0" w:color="auto"/>
              </w:divBdr>
            </w:div>
          </w:divsChild>
        </w:div>
        <w:div w:id="1409766831">
          <w:marLeft w:val="0"/>
          <w:marRight w:val="0"/>
          <w:marTop w:val="0"/>
          <w:marBottom w:val="120"/>
          <w:divBdr>
            <w:top w:val="none" w:sz="0" w:space="0" w:color="auto"/>
            <w:left w:val="none" w:sz="0" w:space="0" w:color="auto"/>
            <w:bottom w:val="none" w:sz="0" w:space="0" w:color="auto"/>
            <w:right w:val="none" w:sz="0" w:space="0" w:color="auto"/>
          </w:divBdr>
          <w:divsChild>
            <w:div w:id="1962880345">
              <w:marLeft w:val="0"/>
              <w:marRight w:val="0"/>
              <w:marTop w:val="0"/>
              <w:marBottom w:val="120"/>
              <w:divBdr>
                <w:top w:val="none" w:sz="0" w:space="0" w:color="auto"/>
                <w:left w:val="none" w:sz="0" w:space="0" w:color="auto"/>
                <w:bottom w:val="none" w:sz="0" w:space="0" w:color="auto"/>
                <w:right w:val="none" w:sz="0" w:space="0" w:color="auto"/>
              </w:divBdr>
            </w:div>
          </w:divsChild>
        </w:div>
        <w:div w:id="1843816045">
          <w:marLeft w:val="0"/>
          <w:marRight w:val="0"/>
          <w:marTop w:val="0"/>
          <w:marBottom w:val="120"/>
          <w:divBdr>
            <w:top w:val="none" w:sz="0" w:space="0" w:color="auto"/>
            <w:left w:val="none" w:sz="0" w:space="0" w:color="auto"/>
            <w:bottom w:val="none" w:sz="0" w:space="0" w:color="auto"/>
            <w:right w:val="none" w:sz="0" w:space="0" w:color="auto"/>
          </w:divBdr>
          <w:divsChild>
            <w:div w:id="153644649">
              <w:marLeft w:val="0"/>
              <w:marRight w:val="0"/>
              <w:marTop w:val="0"/>
              <w:marBottom w:val="120"/>
              <w:divBdr>
                <w:top w:val="none" w:sz="0" w:space="0" w:color="auto"/>
                <w:left w:val="none" w:sz="0" w:space="0" w:color="auto"/>
                <w:bottom w:val="none" w:sz="0" w:space="0" w:color="auto"/>
                <w:right w:val="none" w:sz="0" w:space="0" w:color="auto"/>
              </w:divBdr>
            </w:div>
          </w:divsChild>
        </w:div>
        <w:div w:id="1295328475">
          <w:marLeft w:val="0"/>
          <w:marRight w:val="0"/>
          <w:marTop w:val="0"/>
          <w:marBottom w:val="0"/>
          <w:divBdr>
            <w:top w:val="none" w:sz="0" w:space="0" w:color="auto"/>
            <w:left w:val="none" w:sz="0" w:space="0" w:color="auto"/>
            <w:bottom w:val="none" w:sz="0" w:space="0" w:color="auto"/>
            <w:right w:val="none" w:sz="0" w:space="0" w:color="auto"/>
          </w:divBdr>
        </w:div>
        <w:div w:id="1252468575">
          <w:marLeft w:val="0"/>
          <w:marRight w:val="0"/>
          <w:marTop w:val="0"/>
          <w:marBottom w:val="0"/>
          <w:divBdr>
            <w:top w:val="none" w:sz="0" w:space="0" w:color="auto"/>
            <w:left w:val="none" w:sz="0" w:space="0" w:color="auto"/>
            <w:bottom w:val="single" w:sz="48" w:space="11" w:color="E4E4E4"/>
            <w:right w:val="none" w:sz="0" w:space="0" w:color="auto"/>
          </w:divBdr>
          <w:divsChild>
            <w:div w:id="1707826172">
              <w:marLeft w:val="0"/>
              <w:marRight w:val="0"/>
              <w:marTop w:val="0"/>
              <w:marBottom w:val="225"/>
              <w:divBdr>
                <w:top w:val="none" w:sz="0" w:space="0" w:color="auto"/>
                <w:left w:val="none" w:sz="0" w:space="0" w:color="auto"/>
                <w:bottom w:val="none" w:sz="0" w:space="0" w:color="auto"/>
                <w:right w:val="none" w:sz="0" w:space="0" w:color="auto"/>
              </w:divBdr>
              <w:divsChild>
                <w:div w:id="1861816504">
                  <w:marLeft w:val="0"/>
                  <w:marRight w:val="0"/>
                  <w:marTop w:val="168"/>
                  <w:marBottom w:val="300"/>
                  <w:divBdr>
                    <w:top w:val="none" w:sz="0" w:space="0" w:color="auto"/>
                    <w:left w:val="none" w:sz="0" w:space="0" w:color="auto"/>
                    <w:bottom w:val="none" w:sz="0" w:space="0" w:color="auto"/>
                    <w:right w:val="none" w:sz="0" w:space="0" w:color="auto"/>
                  </w:divBdr>
                </w:div>
              </w:divsChild>
            </w:div>
            <w:div w:id="2113553263">
              <w:marLeft w:val="0"/>
              <w:marRight w:val="0"/>
              <w:marTop w:val="0"/>
              <w:marBottom w:val="0"/>
              <w:divBdr>
                <w:top w:val="single" w:sz="6" w:space="10" w:color="E4E4E4"/>
                <w:left w:val="none" w:sz="0" w:space="0" w:color="auto"/>
                <w:bottom w:val="single" w:sz="6" w:space="10" w:color="E4E4E4"/>
                <w:right w:val="none" w:sz="0" w:space="0" w:color="auto"/>
              </w:divBdr>
              <w:divsChild>
                <w:div w:id="1758790019">
                  <w:marLeft w:val="0"/>
                  <w:marRight w:val="0"/>
                  <w:marTop w:val="150"/>
                  <w:marBottom w:val="0"/>
                  <w:divBdr>
                    <w:top w:val="none" w:sz="0" w:space="0" w:color="auto"/>
                    <w:left w:val="none" w:sz="0" w:space="0" w:color="auto"/>
                    <w:bottom w:val="none" w:sz="0" w:space="0" w:color="auto"/>
                    <w:right w:val="none" w:sz="0" w:space="0" w:color="auto"/>
                  </w:divBdr>
                </w:div>
              </w:divsChild>
            </w:div>
            <w:div w:id="429543672">
              <w:marLeft w:val="0"/>
              <w:marRight w:val="0"/>
              <w:marTop w:val="0"/>
              <w:marBottom w:val="0"/>
              <w:divBdr>
                <w:top w:val="single" w:sz="6" w:space="10" w:color="E4E4E4"/>
                <w:left w:val="none" w:sz="0" w:space="0" w:color="auto"/>
                <w:bottom w:val="none" w:sz="0" w:space="0" w:color="auto"/>
                <w:right w:val="none" w:sz="0" w:space="0" w:color="auto"/>
              </w:divBdr>
              <w:divsChild>
                <w:div w:id="24341653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es.m.wikipedia.org/wiki/Econom%C3%ADa_de_Etiop%C3%ADa" TargetMode="External" /><Relationship Id="rId13" Type="http://schemas.openxmlformats.org/officeDocument/2006/relationships/hyperlink" Target="https://es.m.wikipedia.org/wiki/Etiop%C3%ADa" TargetMode="External" /><Relationship Id="rId18" Type="http://schemas.openxmlformats.org/officeDocument/2006/relationships/image" Target="media/image7.jpeg" /><Relationship Id="rId3" Type="http://schemas.openxmlformats.org/officeDocument/2006/relationships/settings" Target="settings.xml" /><Relationship Id="rId21" Type="http://schemas.openxmlformats.org/officeDocument/2006/relationships/image" Target="media/image10.jpeg" /><Relationship Id="rId7" Type="http://schemas.openxmlformats.org/officeDocument/2006/relationships/hyperlink" Target="https://es.m.wikipedia.org/wiki/Econom%C3%ADa_de_Etiop%C3%ADa" TargetMode="External" /><Relationship Id="rId12" Type="http://schemas.openxmlformats.org/officeDocument/2006/relationships/hyperlink" Target="https://es.m.wikipedia.org/wiki/Ad%C3%ADs_Abeba" TargetMode="External" /><Relationship Id="rId17" Type="http://schemas.openxmlformats.org/officeDocument/2006/relationships/image" Target="media/image6.jpeg" /><Relationship Id="rId25"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5.jpeg" /><Relationship Id="rId20" Type="http://schemas.openxmlformats.org/officeDocument/2006/relationships/image" Target="media/image9.jpeg" /><Relationship Id="rId1" Type="http://schemas.openxmlformats.org/officeDocument/2006/relationships/numbering" Target="numbering.xml" /><Relationship Id="rId6" Type="http://schemas.openxmlformats.org/officeDocument/2006/relationships/hyperlink" Target="https://es.m.wikipedia.org/wiki/Etiop%C3%ADa" TargetMode="External" /><Relationship Id="rId11" Type="http://schemas.openxmlformats.org/officeDocument/2006/relationships/image" Target="media/image2.jpeg" /><Relationship Id="rId24" Type="http://schemas.openxmlformats.org/officeDocument/2006/relationships/fontTable" Target="fontTable.xml" /><Relationship Id="rId5" Type="http://schemas.openxmlformats.org/officeDocument/2006/relationships/image" Target="media/image1.jpeg" /><Relationship Id="rId15" Type="http://schemas.openxmlformats.org/officeDocument/2006/relationships/image" Target="media/image4.jpeg" /><Relationship Id="rId23" Type="http://schemas.openxmlformats.org/officeDocument/2006/relationships/image" Target="media/image12.jpeg" /><Relationship Id="rId10" Type="http://schemas.openxmlformats.org/officeDocument/2006/relationships/hyperlink" Target="https://es.m.wikipedia.org/wiki/Archivo:Light_Rail_Traffic_Circle.jpg" TargetMode="External" /><Relationship Id="rId19" Type="http://schemas.openxmlformats.org/officeDocument/2006/relationships/image" Target="media/image8.jpeg" /><Relationship Id="rId4" Type="http://schemas.openxmlformats.org/officeDocument/2006/relationships/webSettings" Target="webSettings.xml" /><Relationship Id="rId9" Type="http://schemas.openxmlformats.org/officeDocument/2006/relationships/hyperlink" Target="https://es.m.wikipedia.org/wiki/Econom%C3%ADa_de_Etiop%C3%ADa" TargetMode="External" /><Relationship Id="rId14" Type="http://schemas.openxmlformats.org/officeDocument/2006/relationships/image" Target="media/image3.jpeg" /><Relationship Id="rId22" Type="http://schemas.openxmlformats.org/officeDocument/2006/relationships/image" Target="media/image1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1222</Words>
  <Characters>6723</Characters>
  <Application>Microsoft Office Word</Application>
  <DocSecurity>0</DocSecurity>
  <Lines>56</Lines>
  <Paragraphs>15</Paragraphs>
  <ScaleCrop>false</ScaleCrop>
  <Company/>
  <LinksUpToDate>false</LinksUpToDate>
  <CharactersWithSpaces>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ezequielnunez240@gmail.com</cp:lastModifiedBy>
  <cp:revision>2</cp:revision>
  <dcterms:created xsi:type="dcterms:W3CDTF">2022-08-11T04:20:00Z</dcterms:created>
  <dcterms:modified xsi:type="dcterms:W3CDTF">2022-08-11T04:20:00Z</dcterms:modified>
</cp:coreProperties>
</file>