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E2EDF2" w:themeColor="text2" w:themeTint="19"/>
  <w:body>
    <w:p w:rsidR="00BE1B73" w:rsidRPr="00BE1B73" w:rsidRDefault="00BE1B73" w:rsidP="00BE1B73">
      <w:pPr>
        <w:jc w:val="center"/>
        <w:rPr>
          <w:rFonts w:ascii="Algerian" w:hAnsi="Algerian" w:cs="Arial"/>
          <w:color w:val="202124"/>
          <w:sz w:val="28"/>
          <w:szCs w:val="28"/>
          <w:shd w:val="clear" w:color="auto" w:fill="FFFFFF"/>
        </w:rPr>
      </w:pPr>
      <w:r w:rsidRPr="00BE1B73">
        <w:rPr>
          <w:rFonts w:ascii="Algerian" w:hAnsi="Algerian"/>
          <w:sz w:val="28"/>
          <w:szCs w:val="28"/>
          <w:lang w:val="es-ES_tradnl"/>
        </w:rPr>
        <w:t xml:space="preserve">Efeméride </w:t>
      </w:r>
      <w:r w:rsidRPr="00BE1B73">
        <w:rPr>
          <w:rFonts w:ascii="Algerian" w:hAnsi="Algerian" w:cs="Arial"/>
          <w:color w:val="202124"/>
          <w:sz w:val="28"/>
          <w:szCs w:val="28"/>
          <w:shd w:val="clear" w:color="auto" w:fill="FFFFFF"/>
        </w:rPr>
        <w:t>17 de agosto: </w:t>
      </w:r>
      <w:r w:rsidRPr="00BE1B73">
        <w:rPr>
          <w:rFonts w:ascii="Algerian" w:hAnsi="Algerian" w:cs="Arial"/>
          <w:bCs/>
          <w:color w:val="202124"/>
          <w:sz w:val="28"/>
          <w:szCs w:val="28"/>
          <w:shd w:val="clear" w:color="auto" w:fill="FFFFFF"/>
        </w:rPr>
        <w:t>aniversario de la muerte del General José de San Martín</w:t>
      </w:r>
      <w:r w:rsidRPr="00BE1B73">
        <w:rPr>
          <w:rFonts w:ascii="Algerian" w:hAnsi="Algerian" w:cs="Arial"/>
          <w:color w:val="202124"/>
          <w:sz w:val="28"/>
          <w:szCs w:val="28"/>
          <w:shd w:val="clear" w:color="auto" w:fill="FFFFFF"/>
        </w:rPr>
        <w:t>.</w:t>
      </w:r>
    </w:p>
    <w:p w:rsidR="00BE1B73" w:rsidRPr="00BE1B73" w:rsidRDefault="00BE1B73" w:rsidP="00BE1B73">
      <w:pPr>
        <w:jc w:val="center"/>
        <w:rPr>
          <w:rFonts w:ascii="Algerian" w:hAnsi="Algerian"/>
          <w:sz w:val="24"/>
          <w:szCs w:val="24"/>
          <w:lang w:val="es-ES_tradnl"/>
        </w:rPr>
      </w:pPr>
      <w:r>
        <w:rPr>
          <w:rFonts w:ascii="Algerian" w:hAnsi="Algerian" w:cs="Arial"/>
          <w:color w:val="202124"/>
          <w:shd w:val="clear" w:color="auto" w:fill="FFFFFF"/>
        </w:rPr>
        <w:t xml:space="preserve">Buenos días, como ya lo vienes haciendo este trabajo lo debes presentar por la plataforma de nodos el día 29 de agosto, la presentación tiene carácter de evaluación para el segundo trimestre. </w:t>
      </w:r>
    </w:p>
    <w:p w:rsidR="00BE1B73" w:rsidRDefault="00BE1B73" w:rsidP="00BE1B73">
      <w:pPr>
        <w:pStyle w:val="Sinespaciado"/>
        <w:numPr>
          <w:ilvl w:val="0"/>
          <w:numId w:val="1"/>
        </w:numPr>
        <w:rPr>
          <w:sz w:val="24"/>
          <w:szCs w:val="24"/>
          <w:lang w:val="es-ES_tradnl"/>
        </w:rPr>
      </w:pPr>
      <w:r w:rsidRPr="008664B5">
        <w:rPr>
          <w:sz w:val="24"/>
          <w:szCs w:val="24"/>
          <w:lang w:val="es-ES_tradnl"/>
        </w:rPr>
        <w:t>L</w:t>
      </w:r>
      <w:r w:rsidRPr="008664B5">
        <w:rPr>
          <w:sz w:val="24"/>
          <w:szCs w:val="24"/>
          <w:u w:val="single"/>
          <w:lang w:val="es-ES_tradnl"/>
        </w:rPr>
        <w:t>ectura</w:t>
      </w:r>
      <w:r w:rsidRPr="008664B5">
        <w:rPr>
          <w:sz w:val="24"/>
          <w:szCs w:val="24"/>
          <w:lang w:val="es-ES_tradnl"/>
        </w:rPr>
        <w:t xml:space="preserve"> atenta de los siguientes textos.</w:t>
      </w:r>
    </w:p>
    <w:p w:rsidR="00BE1B73" w:rsidRDefault="00BE1B73" w:rsidP="00BE1B73">
      <w:pPr>
        <w:pStyle w:val="Sinespaciado"/>
        <w:ind w:left="720"/>
        <w:rPr>
          <w:sz w:val="24"/>
          <w:szCs w:val="24"/>
          <w:lang w:val="es-ES_tradnl"/>
        </w:rPr>
      </w:pPr>
    </w:p>
    <w:p w:rsidR="00BE1B73" w:rsidRDefault="00BE1B73" w:rsidP="00BE1B73">
      <w:pPr>
        <w:pStyle w:val="Sinespaciado"/>
        <w:ind w:left="720"/>
        <w:rPr>
          <w:sz w:val="24"/>
          <w:szCs w:val="24"/>
          <w:lang w:val="es-ES_tradnl"/>
        </w:rPr>
      </w:pPr>
      <w:r w:rsidRPr="00762709">
        <w:rPr>
          <w:noProof/>
          <w:lang w:val="es-ES" w:eastAsia="es-ES"/>
        </w:rPr>
        <w:drawing>
          <wp:inline distT="0" distB="0" distL="0" distR="0" wp14:anchorId="23C4A0EB" wp14:editId="495E1317">
            <wp:extent cx="4845385" cy="6732905"/>
            <wp:effectExtent l="0" t="0" r="0" b="0"/>
            <wp:docPr id="5" name="Imagen 5" descr="C:\Users\Patricia\Pictures\covid 19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tricia\Pictures\covid 19089.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4845545" cy="6733127"/>
                    </a:xfrm>
                    <a:prstGeom prst="rect">
                      <a:avLst/>
                    </a:prstGeom>
                    <a:noFill/>
                    <a:ln>
                      <a:noFill/>
                    </a:ln>
                    <a:extLst>
                      <a:ext uri="{53640926-AAD7-44D8-BBD7-CCE9431645EC}">
                        <a14:shadowObscured xmlns:a14="http://schemas.microsoft.com/office/drawing/2010/main"/>
                      </a:ext>
                    </a:extLst>
                  </pic:spPr>
                </pic:pic>
              </a:graphicData>
            </a:graphic>
          </wp:inline>
        </w:drawing>
      </w:r>
    </w:p>
    <w:p w:rsidR="00BE1B73" w:rsidRDefault="00BE1B73" w:rsidP="00BE1B73">
      <w:pPr>
        <w:pStyle w:val="Sinespaciado"/>
        <w:ind w:left="720"/>
        <w:rPr>
          <w:sz w:val="24"/>
          <w:szCs w:val="24"/>
          <w:lang w:val="es-ES_tradnl"/>
        </w:rPr>
      </w:pPr>
    </w:p>
    <w:p w:rsidR="00BE1B73" w:rsidRDefault="00BE1B73" w:rsidP="00BE1B73">
      <w:pPr>
        <w:pStyle w:val="Sinespaciado"/>
        <w:ind w:left="720"/>
        <w:rPr>
          <w:sz w:val="24"/>
          <w:szCs w:val="24"/>
          <w:lang w:val="es-ES_tradnl"/>
        </w:rPr>
      </w:pPr>
      <w:r w:rsidRPr="007D018A">
        <w:rPr>
          <w:noProof/>
          <w:lang w:val="es-ES" w:eastAsia="es-ES"/>
        </w:rPr>
        <w:lastRenderedPageBreak/>
        <w:drawing>
          <wp:inline distT="0" distB="0" distL="0" distR="0" wp14:anchorId="45227025" wp14:editId="55350372">
            <wp:extent cx="5400040" cy="7371080"/>
            <wp:effectExtent l="0" t="0" r="0" b="1270"/>
            <wp:docPr id="6" name="Imagen 6" descr="C:\Users\Patricia\Pictures\covid 1909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a\Pictures\covid 19093 (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0040" cy="7371080"/>
                    </a:xfrm>
                    <a:prstGeom prst="rect">
                      <a:avLst/>
                    </a:prstGeom>
                    <a:noFill/>
                    <a:ln>
                      <a:noFill/>
                    </a:ln>
                  </pic:spPr>
                </pic:pic>
              </a:graphicData>
            </a:graphic>
          </wp:inline>
        </w:drawing>
      </w:r>
    </w:p>
    <w:p w:rsidR="00BE1B73" w:rsidRDefault="00BE1B73" w:rsidP="00BE1B73">
      <w:pPr>
        <w:pStyle w:val="Sinespaciado"/>
        <w:ind w:left="720"/>
        <w:rPr>
          <w:sz w:val="24"/>
          <w:szCs w:val="24"/>
          <w:lang w:val="es-ES_tradnl"/>
        </w:rPr>
      </w:pPr>
    </w:p>
    <w:p w:rsidR="00BE1B73" w:rsidRPr="008664B5" w:rsidRDefault="00BE1B73" w:rsidP="00BE1B73">
      <w:pPr>
        <w:pStyle w:val="Sinespaciado"/>
        <w:ind w:left="720"/>
        <w:rPr>
          <w:sz w:val="24"/>
          <w:szCs w:val="24"/>
          <w:lang w:val="es-ES_tradnl"/>
        </w:rPr>
      </w:pPr>
      <w:r w:rsidRPr="007D018A">
        <w:rPr>
          <w:noProof/>
          <w:lang w:val="es-ES" w:eastAsia="es-ES"/>
        </w:rPr>
        <w:drawing>
          <wp:inline distT="0" distB="0" distL="0" distR="0" wp14:anchorId="523C55D2" wp14:editId="6FB54C87">
            <wp:extent cx="4834255" cy="6536987"/>
            <wp:effectExtent l="0" t="0" r="4445" b="0"/>
            <wp:docPr id="7" name="Imagen 7" descr="C:\Users\Patricia\Pictures\covid 19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tricia\Pictures\covid 19094.jp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sharpenSoften amount="25000"/>
                              </a14:imgEffect>
                              <a14:imgEffect>
                                <a14:saturation sat="300000"/>
                              </a14:imgEffect>
                            </a14:imgLayer>
                          </a14:imgProps>
                        </a:ext>
                        <a:ext uri="{28A0092B-C50C-407E-A947-70E740481C1C}">
                          <a14:useLocalDpi xmlns:a14="http://schemas.microsoft.com/office/drawing/2010/main" val="0"/>
                        </a:ext>
                      </a:extLst>
                    </a:blip>
                    <a:srcRect/>
                    <a:stretch/>
                  </pic:blipFill>
                  <pic:spPr bwMode="auto">
                    <a:xfrm>
                      <a:off x="0" y="0"/>
                      <a:ext cx="4839490" cy="6544065"/>
                    </a:xfrm>
                    <a:prstGeom prst="rect">
                      <a:avLst/>
                    </a:prstGeom>
                    <a:noFill/>
                    <a:ln>
                      <a:noFill/>
                    </a:ln>
                    <a:extLst>
                      <a:ext uri="{53640926-AAD7-44D8-BBD7-CCE9431645EC}">
                        <a14:shadowObscured xmlns:a14="http://schemas.microsoft.com/office/drawing/2010/main"/>
                      </a:ext>
                    </a:extLst>
                  </pic:spPr>
                </pic:pic>
              </a:graphicData>
            </a:graphic>
          </wp:inline>
        </w:drawing>
      </w:r>
    </w:p>
    <w:p w:rsidR="00BE1B73" w:rsidRPr="008664B5" w:rsidRDefault="00BE1B73" w:rsidP="00BE1B73">
      <w:pPr>
        <w:pStyle w:val="Sinespaciado"/>
        <w:numPr>
          <w:ilvl w:val="0"/>
          <w:numId w:val="1"/>
        </w:numPr>
        <w:rPr>
          <w:sz w:val="24"/>
          <w:szCs w:val="24"/>
          <w:lang w:val="es-ES_tradnl"/>
        </w:rPr>
      </w:pPr>
      <w:r w:rsidRPr="008664B5">
        <w:rPr>
          <w:sz w:val="24"/>
          <w:szCs w:val="24"/>
          <w:u w:val="single"/>
          <w:lang w:val="es-ES_tradnl"/>
        </w:rPr>
        <w:t>Responde</w:t>
      </w:r>
      <w:r w:rsidRPr="008664B5">
        <w:rPr>
          <w:sz w:val="24"/>
          <w:szCs w:val="24"/>
          <w:lang w:val="es-ES_tradnl"/>
        </w:rPr>
        <w:t>:</w:t>
      </w:r>
    </w:p>
    <w:p w:rsidR="00BE1B73" w:rsidRPr="008664B5" w:rsidRDefault="00BE1B73" w:rsidP="00BE1B73">
      <w:pPr>
        <w:pStyle w:val="Sinespaciado"/>
        <w:numPr>
          <w:ilvl w:val="0"/>
          <w:numId w:val="2"/>
        </w:numPr>
        <w:rPr>
          <w:sz w:val="24"/>
          <w:szCs w:val="24"/>
        </w:rPr>
      </w:pPr>
      <w:r w:rsidRPr="008664B5">
        <w:rPr>
          <w:sz w:val="24"/>
          <w:szCs w:val="24"/>
        </w:rPr>
        <w:t>¿Cuál era el plan de San Martin?</w:t>
      </w:r>
    </w:p>
    <w:p w:rsidR="00BE1B73" w:rsidRPr="008664B5" w:rsidRDefault="00BE1B73" w:rsidP="00BE1B73">
      <w:pPr>
        <w:pStyle w:val="Sinespaciado"/>
        <w:numPr>
          <w:ilvl w:val="0"/>
          <w:numId w:val="2"/>
        </w:numPr>
        <w:rPr>
          <w:sz w:val="24"/>
          <w:szCs w:val="24"/>
        </w:rPr>
      </w:pPr>
      <w:r w:rsidRPr="008664B5">
        <w:rPr>
          <w:sz w:val="24"/>
          <w:szCs w:val="24"/>
        </w:rPr>
        <w:t>¿Cómo se preparó para llevar a cabo su plan?</w:t>
      </w:r>
    </w:p>
    <w:p w:rsidR="00BE1B73" w:rsidRPr="008664B5" w:rsidRDefault="00BE1B73" w:rsidP="00BE1B73">
      <w:pPr>
        <w:pStyle w:val="Sinespaciado"/>
        <w:numPr>
          <w:ilvl w:val="0"/>
          <w:numId w:val="2"/>
        </w:numPr>
        <w:rPr>
          <w:sz w:val="24"/>
          <w:szCs w:val="24"/>
        </w:rPr>
      </w:pPr>
      <w:r w:rsidRPr="008664B5">
        <w:rPr>
          <w:sz w:val="24"/>
          <w:szCs w:val="24"/>
        </w:rPr>
        <w:t>¿Qué batallas ganó el ejército de San Martin que le permitieron la liberación de Chile?</w:t>
      </w:r>
    </w:p>
    <w:p w:rsidR="00BE1B73" w:rsidRDefault="00BE1B73" w:rsidP="00BE1B73">
      <w:pPr>
        <w:pStyle w:val="Sinespaciado"/>
        <w:numPr>
          <w:ilvl w:val="0"/>
          <w:numId w:val="2"/>
        </w:numPr>
        <w:rPr>
          <w:sz w:val="24"/>
          <w:szCs w:val="24"/>
        </w:rPr>
      </w:pPr>
      <w:r w:rsidRPr="008664B5">
        <w:rPr>
          <w:sz w:val="24"/>
          <w:szCs w:val="24"/>
        </w:rPr>
        <w:t>¿Qué hizo San Martin en 1821?</w:t>
      </w:r>
    </w:p>
    <w:p w:rsidR="00BE1B73" w:rsidRPr="008664B5" w:rsidRDefault="00BE1B73" w:rsidP="00BE1B73">
      <w:pPr>
        <w:pStyle w:val="Sinespaciado"/>
        <w:ind w:left="720"/>
        <w:rPr>
          <w:sz w:val="24"/>
          <w:szCs w:val="24"/>
        </w:rPr>
      </w:pPr>
    </w:p>
    <w:p w:rsidR="00BE1B73" w:rsidRDefault="00BE1B73" w:rsidP="00BE1B73">
      <w:pPr>
        <w:pStyle w:val="Sinespaciado"/>
        <w:numPr>
          <w:ilvl w:val="0"/>
          <w:numId w:val="1"/>
        </w:numPr>
        <w:rPr>
          <w:sz w:val="24"/>
          <w:szCs w:val="24"/>
        </w:rPr>
      </w:pPr>
      <w:r w:rsidRPr="008664B5">
        <w:rPr>
          <w:sz w:val="24"/>
          <w:szCs w:val="24"/>
          <w:u w:val="single"/>
        </w:rPr>
        <w:t xml:space="preserve">Escribe </w:t>
      </w:r>
      <w:r w:rsidRPr="008664B5">
        <w:rPr>
          <w:sz w:val="24"/>
          <w:szCs w:val="24"/>
        </w:rPr>
        <w:t>las cifras de la gran hazaña de San Martin.</w:t>
      </w:r>
    </w:p>
    <w:p w:rsidR="00BE1B73" w:rsidRPr="008664B5" w:rsidRDefault="00BE1B73" w:rsidP="00BE1B73">
      <w:pPr>
        <w:pStyle w:val="Sinespaciado"/>
        <w:ind w:left="720"/>
        <w:rPr>
          <w:sz w:val="24"/>
          <w:szCs w:val="24"/>
        </w:rPr>
      </w:pPr>
    </w:p>
    <w:p w:rsidR="00BE1B73" w:rsidRDefault="00BE1B73" w:rsidP="00BE1B73">
      <w:pPr>
        <w:pStyle w:val="Sinespaciado"/>
        <w:numPr>
          <w:ilvl w:val="0"/>
          <w:numId w:val="1"/>
        </w:numPr>
        <w:rPr>
          <w:sz w:val="24"/>
          <w:szCs w:val="24"/>
        </w:rPr>
      </w:pPr>
      <w:r w:rsidRPr="008664B5">
        <w:rPr>
          <w:sz w:val="24"/>
          <w:szCs w:val="24"/>
        </w:rPr>
        <w:t xml:space="preserve">En un mapa de la República Argentina </w:t>
      </w:r>
      <w:r w:rsidRPr="008664B5">
        <w:rPr>
          <w:sz w:val="24"/>
          <w:szCs w:val="24"/>
          <w:u w:val="single"/>
        </w:rPr>
        <w:t xml:space="preserve">marca </w:t>
      </w:r>
      <w:r w:rsidRPr="008664B5">
        <w:rPr>
          <w:sz w:val="24"/>
          <w:szCs w:val="24"/>
        </w:rPr>
        <w:t xml:space="preserve">las seis rutas del cruce de los Andes. </w:t>
      </w:r>
      <w:hyperlink r:id="rId12" w:history="1">
        <w:r w:rsidRPr="00FA796E">
          <w:rPr>
            <w:rStyle w:val="Hipervnculo"/>
            <w:sz w:val="24"/>
            <w:szCs w:val="24"/>
          </w:rPr>
          <w:t>https://www.mend</w:t>
        </w:r>
        <w:r w:rsidRPr="00FA796E">
          <w:rPr>
            <w:rStyle w:val="Hipervnculo"/>
            <w:sz w:val="24"/>
            <w:szCs w:val="24"/>
          </w:rPr>
          <w:t>o</w:t>
        </w:r>
        <w:r w:rsidRPr="00FA796E">
          <w:rPr>
            <w:rStyle w:val="Hipervnculo"/>
            <w:sz w:val="24"/>
            <w:szCs w:val="24"/>
          </w:rPr>
          <w:t>za.edu.ar/200-anos-de-la-partida-de-san-martin-hacia-chile-y-las-6-rutas-del-cruce-de-los-andes/</w:t>
        </w:r>
      </w:hyperlink>
      <w:r>
        <w:rPr>
          <w:sz w:val="24"/>
          <w:szCs w:val="24"/>
        </w:rPr>
        <w:t xml:space="preserve"> </w:t>
      </w:r>
      <w:r w:rsidRPr="008664B5">
        <w:rPr>
          <w:sz w:val="24"/>
          <w:szCs w:val="24"/>
        </w:rPr>
        <w:t>puedes consultar este sitio.</w:t>
      </w:r>
    </w:p>
    <w:p w:rsidR="00BE1B73" w:rsidRDefault="00BE1B73" w:rsidP="00BE1B73">
      <w:pPr>
        <w:pStyle w:val="Sinespaciado"/>
        <w:numPr>
          <w:ilvl w:val="0"/>
          <w:numId w:val="1"/>
        </w:numPr>
        <w:rPr>
          <w:sz w:val="24"/>
          <w:szCs w:val="24"/>
        </w:rPr>
      </w:pPr>
      <w:r>
        <w:rPr>
          <w:sz w:val="24"/>
          <w:szCs w:val="24"/>
        </w:rPr>
        <w:t xml:space="preserve">Luego de visitar el sitio del punto 4, </w:t>
      </w:r>
      <w:r w:rsidRPr="00BE1B73">
        <w:rPr>
          <w:sz w:val="24"/>
          <w:szCs w:val="24"/>
          <w:u w:val="single"/>
        </w:rPr>
        <w:t>busca</w:t>
      </w:r>
      <w:r>
        <w:rPr>
          <w:sz w:val="24"/>
          <w:szCs w:val="24"/>
        </w:rPr>
        <w:t xml:space="preserve"> información del paso de Guana, </w:t>
      </w:r>
      <w:r w:rsidRPr="00BE1B73">
        <w:rPr>
          <w:sz w:val="24"/>
          <w:szCs w:val="24"/>
          <w:u w:val="single"/>
        </w:rPr>
        <w:t>selecciona</w:t>
      </w:r>
      <w:r>
        <w:rPr>
          <w:sz w:val="24"/>
          <w:szCs w:val="24"/>
        </w:rPr>
        <w:t xml:space="preserve"> los datos más importantes y </w:t>
      </w:r>
      <w:r w:rsidRPr="00BE1B73">
        <w:rPr>
          <w:sz w:val="24"/>
          <w:szCs w:val="24"/>
          <w:u w:val="single"/>
        </w:rPr>
        <w:t>escribe</w:t>
      </w:r>
      <w:r>
        <w:rPr>
          <w:sz w:val="24"/>
          <w:szCs w:val="24"/>
        </w:rPr>
        <w:t xml:space="preserve"> un breve resumen.</w:t>
      </w:r>
    </w:p>
    <w:p w:rsidR="00BE1B73" w:rsidRDefault="00BE1B73" w:rsidP="00BE1B73">
      <w:pPr>
        <w:pStyle w:val="Sinespaciado"/>
        <w:ind w:left="720"/>
        <w:rPr>
          <w:sz w:val="24"/>
          <w:szCs w:val="24"/>
        </w:rPr>
      </w:pPr>
      <w:bookmarkStart w:id="0" w:name="_GoBack"/>
      <w:bookmarkEnd w:id="0"/>
    </w:p>
    <w:p w:rsidR="00BE1B73" w:rsidRDefault="00BE1B73" w:rsidP="00BE1B73">
      <w:pPr>
        <w:pStyle w:val="Sinespaciado"/>
        <w:numPr>
          <w:ilvl w:val="0"/>
          <w:numId w:val="1"/>
        </w:numPr>
        <w:rPr>
          <w:sz w:val="24"/>
          <w:szCs w:val="24"/>
        </w:rPr>
      </w:pPr>
      <w:r w:rsidRPr="008664B5">
        <w:rPr>
          <w:sz w:val="24"/>
          <w:szCs w:val="24"/>
          <w:u w:val="single"/>
        </w:rPr>
        <w:t>Ilustra</w:t>
      </w:r>
      <w:r w:rsidRPr="008664B5">
        <w:rPr>
          <w:sz w:val="24"/>
          <w:szCs w:val="24"/>
        </w:rPr>
        <w:t xml:space="preserve"> el trabajo con imágenes o dibujos</w:t>
      </w:r>
      <w:r>
        <w:rPr>
          <w:sz w:val="24"/>
          <w:szCs w:val="24"/>
        </w:rPr>
        <w:t>.</w:t>
      </w:r>
    </w:p>
    <w:p w:rsidR="00587103" w:rsidRDefault="00587103" w:rsidP="00587103">
      <w:pPr>
        <w:pStyle w:val="Prrafodelista"/>
        <w:rPr>
          <w:sz w:val="24"/>
          <w:szCs w:val="24"/>
        </w:rPr>
      </w:pPr>
    </w:p>
    <w:p w:rsidR="00587103" w:rsidRDefault="00587103" w:rsidP="00587103">
      <w:pPr>
        <w:pStyle w:val="Sinespaciado"/>
        <w:ind w:left="720"/>
        <w:rPr>
          <w:sz w:val="24"/>
          <w:szCs w:val="24"/>
        </w:rPr>
      </w:pPr>
    </w:p>
    <w:p w:rsidR="00587103" w:rsidRDefault="00587103" w:rsidP="00587103">
      <w:pPr>
        <w:pStyle w:val="Sinespaciado"/>
        <w:ind w:left="720"/>
        <w:rPr>
          <w:sz w:val="24"/>
          <w:szCs w:val="24"/>
        </w:rPr>
      </w:pPr>
    </w:p>
    <w:p w:rsidR="00587103" w:rsidRDefault="00587103" w:rsidP="00587103">
      <w:pPr>
        <w:pStyle w:val="Sinespaciado"/>
        <w:ind w:left="720"/>
        <w:jc w:val="center"/>
        <w:rPr>
          <w:rFonts w:ascii="Berlin Sans FB Demi" w:hAnsi="Berlin Sans FB Demi"/>
          <w:sz w:val="24"/>
          <w:szCs w:val="24"/>
        </w:rPr>
      </w:pPr>
      <w:r>
        <w:rPr>
          <w:rFonts w:ascii="Berlin Sans FB Demi" w:hAnsi="Berlin Sans FB Demi"/>
          <w:sz w:val="24"/>
          <w:szCs w:val="24"/>
        </w:rPr>
        <w:t>RESPUESTAS</w:t>
      </w:r>
    </w:p>
    <w:p w:rsidR="00587103" w:rsidRDefault="00587103" w:rsidP="00587103">
      <w:pPr>
        <w:pStyle w:val="Sinespaciado"/>
        <w:ind w:left="720"/>
        <w:jc w:val="center"/>
        <w:rPr>
          <w:rFonts w:ascii="Berlin Sans FB Demi" w:hAnsi="Berlin Sans FB Demi"/>
          <w:sz w:val="24"/>
          <w:szCs w:val="24"/>
        </w:rPr>
      </w:pPr>
    </w:p>
    <w:p w:rsidR="00587103" w:rsidRDefault="00587103" w:rsidP="00587103">
      <w:pPr>
        <w:pStyle w:val="Sinespaciado"/>
        <w:rPr>
          <w:rFonts w:ascii="GungsuhChe" w:eastAsia="GungsuhChe" w:hAnsi="GungsuhChe"/>
          <w:sz w:val="24"/>
          <w:szCs w:val="24"/>
        </w:rPr>
      </w:pPr>
      <w:r w:rsidRPr="00587103">
        <w:rPr>
          <w:rFonts w:ascii="GungsuhChe" w:eastAsia="GungsuhChe" w:hAnsi="GungsuhChe"/>
          <w:sz w:val="28"/>
          <w:szCs w:val="28"/>
        </w:rPr>
        <w:t>2) San Martín comprende que para poner en marcha el plan de independencia sudamericana, debería cruzar la Cordillera de los Andes, participar en la liberación de Chile, llegar por mar hasta Lima, capital de Perú, y allí derrotar a los realistas</w:t>
      </w:r>
      <w:r w:rsidRPr="00587103">
        <w:rPr>
          <w:rFonts w:ascii="GungsuhChe" w:eastAsia="GungsuhChe" w:hAnsi="GungsuhChe"/>
          <w:sz w:val="24"/>
          <w:szCs w:val="24"/>
        </w:rPr>
        <w:t>.</w:t>
      </w:r>
    </w:p>
    <w:p w:rsidR="00587103" w:rsidRDefault="00587103" w:rsidP="00587103">
      <w:pPr>
        <w:pStyle w:val="Sinespaciado"/>
        <w:ind w:left="720"/>
        <w:jc w:val="center"/>
        <w:rPr>
          <w:rFonts w:ascii="GungsuhChe" w:eastAsia="GungsuhChe" w:hAnsi="GungsuhChe"/>
          <w:sz w:val="24"/>
          <w:szCs w:val="24"/>
          <w:lang w:val="es-ES"/>
        </w:rPr>
      </w:pPr>
    </w:p>
    <w:p w:rsidR="00587103" w:rsidRDefault="00587103" w:rsidP="00587103">
      <w:pPr>
        <w:pStyle w:val="Sinespaciado"/>
        <w:ind w:left="720" w:hanging="436"/>
        <w:jc w:val="center"/>
        <w:rPr>
          <w:rFonts w:ascii="GungsuhChe" w:eastAsia="GungsuhChe" w:hAnsi="GungsuhChe"/>
          <w:sz w:val="24"/>
          <w:szCs w:val="24"/>
        </w:rPr>
      </w:pPr>
      <w:r w:rsidRPr="00587103">
        <w:rPr>
          <w:rFonts w:ascii="GungsuhChe" w:eastAsia="GungsuhChe" w:hAnsi="GungsuhChe"/>
          <w:sz w:val="24"/>
          <w:szCs w:val="24"/>
          <w:lang w:val="es-ES"/>
        </w:rPr>
        <w:drawing>
          <wp:inline distT="0" distB="0" distL="0" distR="0" wp14:anchorId="68625311" wp14:editId="1F198FB7">
            <wp:extent cx="4467225" cy="2975242"/>
            <wp:effectExtent l="171450" t="171450" r="371475" b="358775"/>
            <wp:docPr id="1" name="Imagen 1" descr="Una genialidad”: el plan continental del General San Martín para la  liberación de Chile, Argentina y Per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a genialidad”: el plan continental del General San Martín para la  liberación de Chile, Argentina y Perú"/>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66700" cy="2974892"/>
                    </a:xfrm>
                    <a:prstGeom prst="rect">
                      <a:avLst/>
                    </a:prstGeom>
                    <a:ln>
                      <a:noFill/>
                    </a:ln>
                    <a:effectLst>
                      <a:outerShdw blurRad="292100" dist="139700" dir="2700000" algn="tl" rotWithShape="0">
                        <a:srgbClr val="333333">
                          <a:alpha val="65000"/>
                        </a:srgbClr>
                      </a:outerShdw>
                    </a:effectLst>
                  </pic:spPr>
                </pic:pic>
              </a:graphicData>
            </a:graphic>
          </wp:inline>
        </w:drawing>
      </w:r>
    </w:p>
    <w:p w:rsidR="00587103" w:rsidRDefault="00587103" w:rsidP="00587103">
      <w:pPr>
        <w:pStyle w:val="Sinespaciado"/>
        <w:rPr>
          <w:rFonts w:ascii="GungsuhChe" w:eastAsia="GungsuhChe" w:hAnsi="GungsuhChe"/>
          <w:sz w:val="28"/>
          <w:szCs w:val="28"/>
        </w:rPr>
      </w:pPr>
      <w:r w:rsidRPr="00587103">
        <w:rPr>
          <w:rFonts w:ascii="GungsuhChe" w:eastAsia="GungsuhChe" w:hAnsi="GungsuhChe"/>
          <w:sz w:val="28"/>
          <w:szCs w:val="28"/>
        </w:rPr>
        <w:t>B) El secreto era otro de los elementos esenciales del plan ya que solo San Martín y unos pocos allegados sabían cuáles eran los pasos a seguir. Sigilo, astucia, rapidez, planificación y creatividad son los elementos que el Libertador ejecutó en el momento preciso gracias a su genialidad como estratega y militar.</w:t>
      </w:r>
    </w:p>
    <w:p w:rsidR="00587103" w:rsidRDefault="00587103" w:rsidP="00587103">
      <w:pPr>
        <w:pStyle w:val="Sinespaciado"/>
        <w:rPr>
          <w:rFonts w:ascii="GungsuhChe" w:eastAsia="GungsuhChe" w:hAnsi="GungsuhChe"/>
          <w:sz w:val="28"/>
          <w:szCs w:val="28"/>
        </w:rPr>
      </w:pPr>
    </w:p>
    <w:p w:rsidR="00587103" w:rsidRPr="00587103" w:rsidRDefault="00F24658" w:rsidP="00587103">
      <w:pPr>
        <w:pStyle w:val="Sinespaciado"/>
        <w:jc w:val="center"/>
        <w:rPr>
          <w:rFonts w:ascii="GungsuhChe" w:eastAsia="GungsuhChe" w:hAnsi="GungsuhChe"/>
          <w:sz w:val="28"/>
          <w:szCs w:val="28"/>
        </w:rPr>
      </w:pPr>
      <w:r w:rsidRPr="00F24658">
        <w:rPr>
          <w:rFonts w:ascii="GungsuhChe" w:eastAsia="GungsuhChe" w:hAnsi="GungsuhChe"/>
          <w:sz w:val="28"/>
          <w:szCs w:val="28"/>
          <w:lang w:val="es-ES"/>
        </w:rPr>
        <w:drawing>
          <wp:inline distT="0" distB="0" distL="0" distR="0" wp14:anchorId="2DC8BA45" wp14:editId="089EB114">
            <wp:extent cx="5019675" cy="2723002"/>
            <wp:effectExtent l="171450" t="171450" r="371475" b="363220"/>
            <wp:docPr id="9" name="Imagen 9" descr="San Martín y el éxito del Ejército de los An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an Martín y el éxito del Ejército de los Ande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19085" cy="2722682"/>
                    </a:xfrm>
                    <a:prstGeom prst="rect">
                      <a:avLst/>
                    </a:prstGeom>
                    <a:ln>
                      <a:noFill/>
                    </a:ln>
                    <a:effectLst>
                      <a:outerShdw blurRad="292100" dist="139700" dir="2700000" algn="tl" rotWithShape="0">
                        <a:srgbClr val="333333">
                          <a:alpha val="65000"/>
                        </a:srgbClr>
                      </a:outerShdw>
                    </a:effectLst>
                  </pic:spPr>
                </pic:pic>
              </a:graphicData>
            </a:graphic>
          </wp:inline>
        </w:drawing>
      </w:r>
    </w:p>
    <w:p w:rsidR="00904B90" w:rsidRDefault="00F24658">
      <w:pPr>
        <w:rPr>
          <w:rFonts w:ascii="GungsuhChe" w:eastAsia="GungsuhChe" w:hAnsi="GungsuhChe"/>
          <w:sz w:val="28"/>
          <w:szCs w:val="28"/>
        </w:rPr>
      </w:pPr>
      <w:r>
        <w:rPr>
          <w:rFonts w:ascii="GungsuhChe" w:eastAsia="GungsuhChe" w:hAnsi="GungsuhChe"/>
          <w:sz w:val="28"/>
          <w:szCs w:val="28"/>
        </w:rPr>
        <w:t xml:space="preserve">C) </w:t>
      </w:r>
      <w:r w:rsidRPr="00F24658">
        <w:rPr>
          <w:rFonts w:ascii="GungsuhChe" w:eastAsia="GungsuhChe" w:hAnsi="GungsuhChe"/>
          <w:sz w:val="28"/>
          <w:szCs w:val="28"/>
        </w:rPr>
        <w:t>Es frecuente resaltar, y con toda justicia, las hazañas militares de José de San Martín. Desde la batalla de San Lorenzo, inmortalizada por la tan conocida Marcha y el sacrificio heroico del Sargento Cabral, hasta el cruce de los Andes y las batallas de Chacabuco y Maipú.</w:t>
      </w:r>
    </w:p>
    <w:p w:rsidR="00F24658" w:rsidRDefault="00F24658">
      <w:pPr>
        <w:rPr>
          <w:rFonts w:ascii="GungsuhChe" w:eastAsia="GungsuhChe" w:hAnsi="GungsuhChe"/>
          <w:sz w:val="28"/>
          <w:szCs w:val="28"/>
        </w:rPr>
      </w:pPr>
      <w:r w:rsidRPr="00F24658">
        <w:rPr>
          <w:rFonts w:ascii="GungsuhChe" w:eastAsia="GungsuhChe" w:hAnsi="GungsuhChe"/>
          <w:sz w:val="28"/>
          <w:szCs w:val="28"/>
        </w:rPr>
        <w:t>La Batalla de Maipú ocurrida el 5 de abril de 1818, es el hito definitivo del proceso de Independencia inici</w:t>
      </w:r>
      <w:r>
        <w:rPr>
          <w:rFonts w:ascii="GungsuhChe" w:eastAsia="GungsuhChe" w:hAnsi="GungsuhChe"/>
          <w:sz w:val="28"/>
          <w:szCs w:val="28"/>
        </w:rPr>
        <w:t>ado el 18 de septiembre de 1810.</w:t>
      </w:r>
    </w:p>
    <w:p w:rsidR="00F24658" w:rsidRDefault="00F24658" w:rsidP="00F24658">
      <w:pPr>
        <w:jc w:val="center"/>
        <w:rPr>
          <w:rFonts w:ascii="GungsuhChe" w:eastAsia="GungsuhChe" w:hAnsi="GungsuhChe"/>
          <w:sz w:val="28"/>
          <w:szCs w:val="28"/>
        </w:rPr>
      </w:pPr>
      <w:r w:rsidRPr="00F24658">
        <w:rPr>
          <w:rFonts w:ascii="GungsuhChe" w:eastAsia="GungsuhChe" w:hAnsi="GungsuhChe"/>
          <w:sz w:val="28"/>
          <w:szCs w:val="28"/>
          <w:lang w:val="es-ES"/>
        </w:rPr>
        <w:drawing>
          <wp:inline distT="0" distB="0" distL="0" distR="0" wp14:anchorId="01D00B4E" wp14:editId="254E6BF4">
            <wp:extent cx="4559338" cy="2571750"/>
            <wp:effectExtent l="171450" t="171450" r="374650" b="361950"/>
            <wp:docPr id="10" name="Imagen 10" descr="Maipú: bicentenario de la batalla que consagró a San Martín como Libertador  - Infob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ipú: bicentenario de la batalla que consagró a San Martín como Libertador  - Infoba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72761" cy="2579321"/>
                    </a:xfrm>
                    <a:prstGeom prst="rect">
                      <a:avLst/>
                    </a:prstGeom>
                    <a:ln>
                      <a:noFill/>
                    </a:ln>
                    <a:effectLst>
                      <a:outerShdw blurRad="292100" dist="139700" dir="2700000" algn="tl" rotWithShape="0">
                        <a:srgbClr val="333333">
                          <a:alpha val="65000"/>
                        </a:srgbClr>
                      </a:outerShdw>
                    </a:effectLst>
                  </pic:spPr>
                </pic:pic>
              </a:graphicData>
            </a:graphic>
          </wp:inline>
        </w:drawing>
      </w:r>
    </w:p>
    <w:p w:rsidR="00F24658" w:rsidRDefault="00F24658" w:rsidP="00F24658">
      <w:pPr>
        <w:rPr>
          <w:rFonts w:ascii="GungsuhChe" w:eastAsia="GungsuhChe" w:hAnsi="GungsuhChe"/>
          <w:sz w:val="28"/>
          <w:szCs w:val="28"/>
        </w:rPr>
      </w:pPr>
      <w:r>
        <w:rPr>
          <w:rFonts w:ascii="GungsuhChe" w:eastAsia="GungsuhChe" w:hAnsi="GungsuhChe"/>
          <w:sz w:val="28"/>
          <w:szCs w:val="28"/>
        </w:rPr>
        <w:t xml:space="preserve">D) </w:t>
      </w:r>
      <w:r w:rsidRPr="00F24658">
        <w:rPr>
          <w:rFonts w:ascii="GungsuhChe" w:eastAsia="GungsuhChe" w:hAnsi="GungsuhChe"/>
          <w:sz w:val="28"/>
          <w:szCs w:val="28"/>
        </w:rPr>
        <w:t>El 15 de julio de 1821, 300 de los principales vecinos de Lima firmaron el Acta de Independencia del Perú. Pero fue recién el sábado 28 de julio de 1821, en una ceremonia pública, cuando el general San Martín proclamó la independencia del Perú en la Plaza Mayor de Lima.</w:t>
      </w:r>
    </w:p>
    <w:p w:rsidR="00F24658" w:rsidRDefault="00F24658" w:rsidP="00F24658">
      <w:pPr>
        <w:jc w:val="center"/>
        <w:rPr>
          <w:rFonts w:ascii="GungsuhChe" w:eastAsia="GungsuhChe" w:hAnsi="GungsuhChe"/>
          <w:sz w:val="28"/>
          <w:szCs w:val="28"/>
        </w:rPr>
      </w:pPr>
      <w:r w:rsidRPr="00F24658">
        <w:rPr>
          <w:rFonts w:ascii="GungsuhChe" w:eastAsia="GungsuhChe" w:hAnsi="GungsuhChe"/>
          <w:sz w:val="28"/>
          <w:szCs w:val="28"/>
          <w:lang w:val="es-ES"/>
        </w:rPr>
        <w:drawing>
          <wp:inline distT="0" distB="0" distL="0" distR="0">
            <wp:extent cx="4635887" cy="2476500"/>
            <wp:effectExtent l="171450" t="171450" r="374650" b="361950"/>
            <wp:docPr id="11" name="Imagen 11" descr="Noticias Piura 3.0 - #SABÍASQUÉ ¿CÓMO FUE AQUEL 28 DE JULIO DE 1821? A  comienzos de julio de 1821 se vivía en Lima una tremenda escasez de  alimentos, las tropas realistas 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oticias Piura 3.0 - #SABÍASQUÉ ¿CÓMO FUE AQUEL 28 DE JULIO DE 1821? A  comienzos de julio de 1821 se vivía en Lima una tremenda escasez de  alimentos, las tropas realistas n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35887" cy="2476500"/>
                    </a:xfrm>
                    <a:prstGeom prst="rect">
                      <a:avLst/>
                    </a:prstGeom>
                    <a:ln>
                      <a:noFill/>
                    </a:ln>
                    <a:effectLst>
                      <a:outerShdw blurRad="292100" dist="139700" dir="2700000" algn="tl" rotWithShape="0">
                        <a:srgbClr val="333333">
                          <a:alpha val="65000"/>
                        </a:srgbClr>
                      </a:outerShdw>
                    </a:effectLst>
                  </pic:spPr>
                </pic:pic>
              </a:graphicData>
            </a:graphic>
          </wp:inline>
        </w:drawing>
      </w:r>
    </w:p>
    <w:p w:rsidR="003F1373" w:rsidRDefault="003F1373" w:rsidP="003F1373">
      <w:r>
        <w:rPr>
          <w:rFonts w:ascii="GungsuhChe" w:eastAsia="GungsuhChe" w:hAnsi="GungsuhChe"/>
          <w:sz w:val="28"/>
          <w:szCs w:val="28"/>
        </w:rPr>
        <w:t>3)</w:t>
      </w:r>
      <w:r w:rsidRPr="003F1373">
        <w:t xml:space="preserve"> </w:t>
      </w:r>
      <w:r w:rsidRPr="003F1373">
        <w:rPr>
          <w:rFonts w:ascii="GungsuhChe" w:eastAsia="GungsuhChe" w:hAnsi="GungsuhChe"/>
          <w:sz w:val="28"/>
          <w:szCs w:val="28"/>
          <w:lang w:val="es-ES"/>
        </w:rPr>
        <w:drawing>
          <wp:inline distT="0" distB="0" distL="0" distR="0" wp14:anchorId="281EE031" wp14:editId="438B8DAB">
            <wp:extent cx="5400040" cy="3701277"/>
            <wp:effectExtent l="171450" t="171450" r="372110" b="356870"/>
            <wp:docPr id="12" name="Imagen 12" descr="La hazaña del Libertador | Ciudadanos | La Voz del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a hazaña del Libertador | Ciudadanos | La Voz del Interio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040" cy="3701277"/>
                    </a:xfrm>
                    <a:prstGeom prst="rect">
                      <a:avLst/>
                    </a:prstGeom>
                    <a:ln>
                      <a:noFill/>
                    </a:ln>
                    <a:effectLst>
                      <a:outerShdw blurRad="292100" dist="139700" dir="2700000" algn="tl" rotWithShape="0">
                        <a:srgbClr val="333333">
                          <a:alpha val="65000"/>
                        </a:srgbClr>
                      </a:outerShdw>
                    </a:effectLst>
                  </pic:spPr>
                </pic:pic>
              </a:graphicData>
            </a:graphic>
          </wp:inline>
        </w:drawing>
      </w:r>
    </w:p>
    <w:p w:rsidR="00A96B4C" w:rsidRDefault="00A96B4C" w:rsidP="003F1373">
      <w:pPr>
        <w:rPr>
          <w:rFonts w:ascii="GungsuhChe" w:eastAsia="GungsuhChe" w:hAnsi="GungsuhChe"/>
          <w:sz w:val="28"/>
          <w:szCs w:val="28"/>
        </w:rPr>
      </w:pPr>
      <w:r>
        <w:rPr>
          <w:rFonts w:ascii="GungsuhChe" w:eastAsia="GungsuhChe" w:hAnsi="GungsuhChe"/>
          <w:sz w:val="28"/>
          <w:szCs w:val="28"/>
        </w:rPr>
        <w:t xml:space="preserve">4) </w:t>
      </w:r>
      <w:r>
        <w:rPr>
          <w:noProof/>
          <w:lang w:val="es-ES" w:eastAsia="es-ES"/>
        </w:rPr>
        <w:drawing>
          <wp:inline distT="0" distB="0" distL="0" distR="0">
            <wp:extent cx="5143500" cy="4676775"/>
            <wp:effectExtent l="171450" t="171450" r="381000" b="371475"/>
            <wp:docPr id="13" name="Imagen 13" descr="C:\Users\Gateway\AppData\Local\Microsoft\Windows\Temporary Internet Files\Content.Word\Screenshot_20220814-140245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ateway\AppData\Local\Microsoft\Windows\Temporary Internet Files\Content.Word\Screenshot_20220814-140245_Gallery.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29583" b="29500"/>
                    <a:stretch/>
                  </pic:blipFill>
                  <pic:spPr bwMode="auto">
                    <a:xfrm>
                      <a:off x="0" y="0"/>
                      <a:ext cx="5143500" cy="46767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Pr>
          <w:rFonts w:ascii="GungsuhChe" w:eastAsia="GungsuhChe" w:hAnsi="GungsuhChe"/>
          <w:sz w:val="28"/>
          <w:szCs w:val="28"/>
        </w:rPr>
        <w:t>(mapa realizado a mano)</w:t>
      </w:r>
    </w:p>
    <w:p w:rsidR="00A96B4C" w:rsidRDefault="00A96B4C" w:rsidP="003F1373">
      <w:pPr>
        <w:rPr>
          <w:rFonts w:ascii="GungsuhChe" w:eastAsia="GungsuhChe" w:hAnsi="GungsuhChe"/>
          <w:sz w:val="28"/>
          <w:szCs w:val="28"/>
        </w:rPr>
      </w:pPr>
      <w:r>
        <w:rPr>
          <w:rFonts w:ascii="GungsuhChe" w:eastAsia="GungsuhChe" w:hAnsi="GungsuhChe"/>
          <w:sz w:val="28"/>
          <w:szCs w:val="28"/>
        </w:rPr>
        <w:t xml:space="preserve">5) </w:t>
      </w:r>
      <w:r w:rsidRPr="00A96B4C">
        <w:rPr>
          <w:rFonts w:ascii="GungsuhChe" w:eastAsia="GungsuhChe" w:hAnsi="GungsuhChe"/>
          <w:sz w:val="28"/>
          <w:szCs w:val="28"/>
        </w:rPr>
        <w:t>El Paso de Guana es un paso cordillerano entre la Argentina y Chile, usado por el Ejército de los Andes para cruzar la cordillera de los Andes en 1817, con el propósito de liberar a Chile de manos realistas</w:t>
      </w:r>
      <w:r>
        <w:rPr>
          <w:rFonts w:ascii="GungsuhChe" w:eastAsia="GungsuhChe" w:hAnsi="GungsuhChe"/>
          <w:sz w:val="28"/>
          <w:szCs w:val="28"/>
        </w:rPr>
        <w:t>.</w:t>
      </w:r>
    </w:p>
    <w:p w:rsidR="00A96B4C" w:rsidRDefault="00A96B4C" w:rsidP="00A96B4C">
      <w:pPr>
        <w:jc w:val="center"/>
        <w:rPr>
          <w:rFonts w:ascii="GungsuhChe" w:eastAsia="GungsuhChe" w:hAnsi="GungsuhChe"/>
          <w:sz w:val="28"/>
          <w:szCs w:val="28"/>
        </w:rPr>
      </w:pPr>
      <w:r w:rsidRPr="00A96B4C">
        <w:rPr>
          <w:rFonts w:ascii="GungsuhChe" w:eastAsia="GungsuhChe" w:hAnsi="GungsuhChe"/>
          <w:sz w:val="28"/>
          <w:szCs w:val="28"/>
          <w:lang w:val="es-ES"/>
        </w:rPr>
        <w:drawing>
          <wp:inline distT="0" distB="0" distL="0" distR="0" wp14:anchorId="683FE40B" wp14:editId="761C78B2">
            <wp:extent cx="2698396" cy="1514475"/>
            <wp:effectExtent l="171450" t="171450" r="387985" b="352425"/>
            <wp:docPr id="14" name="Imagen 14" descr="HISTORIA ARGENTINA. San Martín y el Cruce de los Andes: la mayor hazaña  militar argen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ISTORIA ARGENTINA. San Martín y el Cruce de los Andes: la mayor hazaña  militar argentin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06774" cy="1519177"/>
                    </a:xfrm>
                    <a:prstGeom prst="rect">
                      <a:avLst/>
                    </a:prstGeom>
                    <a:ln>
                      <a:noFill/>
                    </a:ln>
                    <a:effectLst>
                      <a:outerShdw blurRad="292100" dist="139700" dir="2700000" algn="tl" rotWithShape="0">
                        <a:srgbClr val="333333">
                          <a:alpha val="65000"/>
                        </a:srgbClr>
                      </a:outerShdw>
                    </a:effectLst>
                  </pic:spPr>
                </pic:pic>
              </a:graphicData>
            </a:graphic>
          </wp:inline>
        </w:drawing>
      </w:r>
    </w:p>
    <w:p w:rsidR="00A96B4C" w:rsidRPr="00F24658" w:rsidRDefault="00A96B4C" w:rsidP="00A96B4C">
      <w:pPr>
        <w:jc w:val="center"/>
        <w:rPr>
          <w:rFonts w:ascii="GungsuhChe" w:eastAsia="GungsuhChe" w:hAnsi="GungsuhChe"/>
          <w:sz w:val="28"/>
          <w:szCs w:val="28"/>
        </w:rPr>
      </w:pPr>
    </w:p>
    <w:sectPr w:rsidR="00A96B4C" w:rsidRPr="00F24658" w:rsidSect="00A96B4C">
      <w:footerReference w:type="default" r:id="rId20"/>
      <w:pgSz w:w="11906" w:h="16838"/>
      <w:pgMar w:top="851" w:right="1701" w:bottom="426"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05E6" w:rsidRDefault="00A105E6" w:rsidP="00BE1B73">
      <w:pPr>
        <w:spacing w:after="0" w:line="240" w:lineRule="auto"/>
      </w:pPr>
      <w:r>
        <w:separator/>
      </w:r>
    </w:p>
  </w:endnote>
  <w:endnote w:type="continuationSeparator" w:id="0">
    <w:p w:rsidR="00A105E6" w:rsidRDefault="00A105E6" w:rsidP="00BE1B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w Cen MT">
    <w:panose1 w:val="020B0602020104020603"/>
    <w:charset w:val="00"/>
    <w:family w:val="swiss"/>
    <w:pitch w:val="variable"/>
    <w:sig w:usb0="00000007" w:usb1="00000000" w:usb2="00000000" w:usb3="00000000" w:csb0="00000003"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GungsuhChe">
    <w:panose1 w:val="02030609000101010101"/>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7149512"/>
      <w:docPartObj>
        <w:docPartGallery w:val="Page Numbers (Bottom of Page)"/>
        <w:docPartUnique/>
      </w:docPartObj>
    </w:sdtPr>
    <w:sdtEndPr/>
    <w:sdtContent>
      <w:p w:rsidR="00BE1B73" w:rsidRDefault="00BE1B73">
        <w:pPr>
          <w:pStyle w:val="Piedepgina"/>
          <w:jc w:val="right"/>
        </w:pPr>
        <w:r>
          <w:fldChar w:fldCharType="begin"/>
        </w:r>
        <w:r>
          <w:instrText>PAGE   \* MERGEFORMAT</w:instrText>
        </w:r>
        <w:r>
          <w:fldChar w:fldCharType="separate"/>
        </w:r>
        <w:r w:rsidR="00A105E6" w:rsidRPr="00A105E6">
          <w:rPr>
            <w:noProof/>
            <w:lang w:val="es-ES"/>
          </w:rPr>
          <w:t>1</w:t>
        </w:r>
        <w:r>
          <w:fldChar w:fldCharType="end"/>
        </w:r>
      </w:p>
    </w:sdtContent>
  </w:sdt>
  <w:p w:rsidR="00BE1B73" w:rsidRDefault="00BE1B7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05E6" w:rsidRDefault="00A105E6" w:rsidP="00BE1B73">
      <w:pPr>
        <w:spacing w:after="0" w:line="240" w:lineRule="auto"/>
      </w:pPr>
      <w:r>
        <w:separator/>
      </w:r>
    </w:p>
  </w:footnote>
  <w:footnote w:type="continuationSeparator" w:id="0">
    <w:p w:rsidR="00A105E6" w:rsidRDefault="00A105E6" w:rsidP="00BE1B7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A5799A"/>
    <w:multiLevelType w:val="hybridMultilevel"/>
    <w:tmpl w:val="EFB0E9F0"/>
    <w:lvl w:ilvl="0" w:tplc="F462D69E">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
    <w:nsid w:val="1BB65A03"/>
    <w:multiLevelType w:val="hybridMultilevel"/>
    <w:tmpl w:val="60D89F16"/>
    <w:lvl w:ilvl="0" w:tplc="2C0A0017">
      <w:start w:val="1"/>
      <w:numFmt w:val="low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1B73"/>
    <w:rsid w:val="00142A58"/>
    <w:rsid w:val="003F1373"/>
    <w:rsid w:val="00587103"/>
    <w:rsid w:val="00904B90"/>
    <w:rsid w:val="00A105E6"/>
    <w:rsid w:val="00A96B4C"/>
    <w:rsid w:val="00BE1B73"/>
    <w:rsid w:val="00F24658"/>
    <w:rsid w:val="00FC2988"/>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BE1B73"/>
    <w:pPr>
      <w:spacing w:after="0" w:line="240" w:lineRule="auto"/>
    </w:pPr>
    <w:rPr>
      <w:rFonts w:ascii="Calibri" w:eastAsia="Calibri" w:hAnsi="Calibri" w:cs="Times New Roman"/>
    </w:rPr>
  </w:style>
  <w:style w:type="character" w:styleId="Hipervnculo">
    <w:name w:val="Hyperlink"/>
    <w:basedOn w:val="Fuentedeprrafopredeter"/>
    <w:uiPriority w:val="99"/>
    <w:unhideWhenUsed/>
    <w:rsid w:val="00BE1B73"/>
    <w:rPr>
      <w:color w:val="66AACD" w:themeColor="hyperlink"/>
      <w:u w:val="single"/>
    </w:rPr>
  </w:style>
  <w:style w:type="paragraph" w:styleId="Textodeglobo">
    <w:name w:val="Balloon Text"/>
    <w:basedOn w:val="Normal"/>
    <w:link w:val="TextodegloboCar"/>
    <w:uiPriority w:val="99"/>
    <w:semiHidden/>
    <w:unhideWhenUsed/>
    <w:rsid w:val="00BE1B7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E1B73"/>
    <w:rPr>
      <w:rFonts w:ascii="Tahoma" w:hAnsi="Tahoma" w:cs="Tahoma"/>
      <w:sz w:val="16"/>
      <w:szCs w:val="16"/>
    </w:rPr>
  </w:style>
  <w:style w:type="paragraph" w:styleId="Encabezado">
    <w:name w:val="header"/>
    <w:basedOn w:val="Normal"/>
    <w:link w:val="EncabezadoCar"/>
    <w:uiPriority w:val="99"/>
    <w:unhideWhenUsed/>
    <w:rsid w:val="00BE1B7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E1B73"/>
  </w:style>
  <w:style w:type="paragraph" w:styleId="Piedepgina">
    <w:name w:val="footer"/>
    <w:basedOn w:val="Normal"/>
    <w:link w:val="PiedepginaCar"/>
    <w:uiPriority w:val="99"/>
    <w:unhideWhenUsed/>
    <w:rsid w:val="00BE1B7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BE1B73"/>
  </w:style>
  <w:style w:type="paragraph" w:styleId="Prrafodelista">
    <w:name w:val="List Paragraph"/>
    <w:basedOn w:val="Normal"/>
    <w:uiPriority w:val="34"/>
    <w:qFormat/>
    <w:rsid w:val="00587103"/>
    <w:pPr>
      <w:ind w:left="720"/>
      <w:contextualSpacing/>
    </w:pPr>
  </w:style>
  <w:style w:type="character" w:styleId="Hipervnculovisitado">
    <w:name w:val="FollowedHyperlink"/>
    <w:basedOn w:val="Fuentedeprrafopredeter"/>
    <w:uiPriority w:val="99"/>
    <w:semiHidden/>
    <w:unhideWhenUsed/>
    <w:rsid w:val="003F1373"/>
    <w:rPr>
      <w:color w:val="809DB3"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BE1B73"/>
    <w:pPr>
      <w:spacing w:after="0" w:line="240" w:lineRule="auto"/>
    </w:pPr>
    <w:rPr>
      <w:rFonts w:ascii="Calibri" w:eastAsia="Calibri" w:hAnsi="Calibri" w:cs="Times New Roman"/>
    </w:rPr>
  </w:style>
  <w:style w:type="character" w:styleId="Hipervnculo">
    <w:name w:val="Hyperlink"/>
    <w:basedOn w:val="Fuentedeprrafopredeter"/>
    <w:uiPriority w:val="99"/>
    <w:unhideWhenUsed/>
    <w:rsid w:val="00BE1B73"/>
    <w:rPr>
      <w:color w:val="66AACD" w:themeColor="hyperlink"/>
      <w:u w:val="single"/>
    </w:rPr>
  </w:style>
  <w:style w:type="paragraph" w:styleId="Textodeglobo">
    <w:name w:val="Balloon Text"/>
    <w:basedOn w:val="Normal"/>
    <w:link w:val="TextodegloboCar"/>
    <w:uiPriority w:val="99"/>
    <w:semiHidden/>
    <w:unhideWhenUsed/>
    <w:rsid w:val="00BE1B7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E1B73"/>
    <w:rPr>
      <w:rFonts w:ascii="Tahoma" w:hAnsi="Tahoma" w:cs="Tahoma"/>
      <w:sz w:val="16"/>
      <w:szCs w:val="16"/>
    </w:rPr>
  </w:style>
  <w:style w:type="paragraph" w:styleId="Encabezado">
    <w:name w:val="header"/>
    <w:basedOn w:val="Normal"/>
    <w:link w:val="EncabezadoCar"/>
    <w:uiPriority w:val="99"/>
    <w:unhideWhenUsed/>
    <w:rsid w:val="00BE1B7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E1B73"/>
  </w:style>
  <w:style w:type="paragraph" w:styleId="Piedepgina">
    <w:name w:val="footer"/>
    <w:basedOn w:val="Normal"/>
    <w:link w:val="PiedepginaCar"/>
    <w:uiPriority w:val="99"/>
    <w:unhideWhenUsed/>
    <w:rsid w:val="00BE1B7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BE1B73"/>
  </w:style>
  <w:style w:type="paragraph" w:styleId="Prrafodelista">
    <w:name w:val="List Paragraph"/>
    <w:basedOn w:val="Normal"/>
    <w:uiPriority w:val="34"/>
    <w:qFormat/>
    <w:rsid w:val="00587103"/>
    <w:pPr>
      <w:ind w:left="720"/>
      <w:contextualSpacing/>
    </w:pPr>
  </w:style>
  <w:style w:type="character" w:styleId="Hipervnculovisitado">
    <w:name w:val="FollowedHyperlink"/>
    <w:basedOn w:val="Fuentedeprrafopredeter"/>
    <w:uiPriority w:val="99"/>
    <w:semiHidden/>
    <w:unhideWhenUsed/>
    <w:rsid w:val="003F1373"/>
    <w:rPr>
      <w:color w:val="809DB3"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www.mendoza.edu.ar/200-anos-de-la-partida-de-san-martin-hacia-chile-y-las-6-rutas-del-cruce-de-los-andes/" TargetMode="External"/><Relationship Id="rId17"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1" Type="http://schemas.microsoft.com/office/2007/relationships/hdphoto" Target="media/hdphoto1.wdp"/><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image" Target="media/image3.pn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theme" Target="theme/theme1.xml"/></Relationships>
</file>

<file path=word/theme/theme1.xml><?xml version="1.0" encoding="utf-8"?>
<a:theme xmlns:a="http://schemas.openxmlformats.org/drawingml/2006/main" name="Paja">
  <a:themeElements>
    <a:clrScheme name="Paja">
      <a:dk1>
        <a:sysClr val="windowText" lastClr="000000"/>
      </a:dk1>
      <a:lt1>
        <a:sysClr val="window" lastClr="FFFFFF"/>
      </a:lt1>
      <a:dk2>
        <a:srgbClr val="1D3641"/>
      </a:dk2>
      <a:lt2>
        <a:srgbClr val="DFE6D0"/>
      </a:lt2>
      <a:accent1>
        <a:srgbClr val="759AA5"/>
      </a:accent1>
      <a:accent2>
        <a:srgbClr val="CFC60D"/>
      </a:accent2>
      <a:accent3>
        <a:srgbClr val="99987F"/>
      </a:accent3>
      <a:accent4>
        <a:srgbClr val="90AC97"/>
      </a:accent4>
      <a:accent5>
        <a:srgbClr val="FFAD1C"/>
      </a:accent5>
      <a:accent6>
        <a:srgbClr val="B9AB6F"/>
      </a:accent6>
      <a:hlink>
        <a:srgbClr val="66AACD"/>
      </a:hlink>
      <a:folHlink>
        <a:srgbClr val="809DB3"/>
      </a:folHlink>
    </a:clrScheme>
    <a:fontScheme name="Intermedio">
      <a:majorFont>
        <a:latin typeface="Tw Cen MT"/>
        <a:ea typeface=""/>
        <a:cs typeface=""/>
        <a:font script="Grek" typeface="Calibri"/>
        <a:font script="Cyrl" typeface="Calibri"/>
        <a:font script="Jpan" typeface="HG創英角ｺﾞｼｯｸUB"/>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a:ea typeface=""/>
        <a:cs typeface=""/>
        <a:font script="Grek" typeface="Calibri"/>
        <a:font script="Cyrl" typeface="Calibri"/>
        <a:font script="Jpan" typeface="HG創英角ｺﾞｼｯｸUB"/>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Paja">
      <a:fillStyleLst>
        <a:solidFill>
          <a:schemeClr val="phClr"/>
        </a:solidFill>
        <a:gradFill rotWithShape="1">
          <a:gsLst>
            <a:gs pos="0">
              <a:schemeClr val="phClr">
                <a:tint val="79000"/>
                <a:satMod val="180000"/>
              </a:schemeClr>
            </a:gs>
            <a:gs pos="65000">
              <a:schemeClr val="phClr">
                <a:tint val="52000"/>
                <a:satMod val="250000"/>
              </a:schemeClr>
            </a:gs>
            <a:gs pos="100000">
              <a:schemeClr val="phClr">
                <a:tint val="29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15875" cap="flat" cmpd="sng" algn="ctr">
          <a:solidFill>
            <a:schemeClr val="phClr"/>
          </a:solidFill>
          <a:prstDash val="solid"/>
        </a:ln>
        <a:ln w="38100" cap="flat" cmpd="sng" algn="ctr">
          <a:solidFill>
            <a:schemeClr val="phClr"/>
          </a:solidFill>
          <a:prstDash val="solid"/>
        </a:ln>
      </a:lnStyleLst>
      <a:effectStyleLst>
        <a:effectStyle>
          <a:effectLst>
            <a:outerShdw blurRad="63500" dist="25400" dir="5400000" rotWithShape="0">
              <a:srgbClr val="000000">
                <a:alpha val="43000"/>
              </a:srgbClr>
            </a:outerShdw>
          </a:effectLst>
        </a:effectStyle>
        <a:effectStyle>
          <a:effectLst>
            <a:outerShdw blurRad="63500" dist="25400" dir="5400000" rotWithShape="0">
              <a:srgbClr val="000000">
                <a:alpha val="43000"/>
              </a:srgbClr>
            </a:outerShdw>
          </a:effectLst>
          <a:scene3d>
            <a:camera prst="orthographicFront">
              <a:rot lat="0" lon="0" rev="0"/>
            </a:camera>
            <a:lightRig rig="brightRoom" dir="t">
              <a:rot lat="0" lon="0" rev="8700000"/>
            </a:lightRig>
          </a:scene3d>
          <a:sp3d contourW="12700" prstMaterial="dkEdge">
            <a:bevelT w="0" h="0" prst="relaxedInset"/>
            <a:contourClr>
              <a:schemeClr val="phClr">
                <a:shade val="65000"/>
                <a:satMod val="150000"/>
              </a:schemeClr>
            </a:contourClr>
          </a:sp3d>
        </a:effectStyle>
        <a:effectStyle>
          <a:effectLst>
            <a:outerShdw blurRad="63500" dist="25400" dir="5400000" rotWithShape="0">
              <a:srgbClr val="000000">
                <a:alpha val="43000"/>
              </a:srgbClr>
            </a:outerShdw>
          </a:effectLst>
          <a:scene3d>
            <a:camera prst="orthographicFront">
              <a:rot lat="0" lon="0" rev="0"/>
            </a:camera>
            <a:lightRig rig="glow" dir="t">
              <a:rot lat="0" lon="0" rev="13200000"/>
            </a:lightRig>
          </a:scene3d>
          <a:sp3d prstMaterial="dkEdge">
            <a:bevelT w="63500" h="50800" prst="relaxedInset"/>
          </a:sp3d>
        </a:effectStyle>
      </a:effectStyleLst>
      <a:bgFillStyleLst>
        <a:solidFill>
          <a:schemeClr val="phClr"/>
        </a:solidFill>
        <a:gradFill rotWithShape="1">
          <a:gsLst>
            <a:gs pos="0">
              <a:schemeClr val="phClr">
                <a:tint val="85000"/>
                <a:shade val="95000"/>
                <a:satMod val="200000"/>
              </a:schemeClr>
            </a:gs>
            <a:gs pos="53000">
              <a:schemeClr val="phClr">
                <a:shade val="60000"/>
                <a:satMod val="220000"/>
              </a:schemeClr>
            </a:gs>
            <a:gs pos="100000">
              <a:schemeClr val="phClr">
                <a:shade val="45000"/>
                <a:satMod val="220000"/>
              </a:schemeClr>
            </a:gs>
          </a:gsLst>
          <a:lin ang="16200000" scaled="0"/>
        </a:gradFill>
        <a:gradFill rotWithShape="1">
          <a:gsLst>
            <a:gs pos="0">
              <a:schemeClr val="phClr">
                <a:tint val="83000"/>
                <a:shade val="97000"/>
                <a:satMod val="230000"/>
              </a:schemeClr>
            </a:gs>
            <a:gs pos="100000">
              <a:schemeClr val="phClr">
                <a:shade val="35000"/>
                <a:satMod val="250000"/>
              </a:schemeClr>
            </a:gs>
          </a:gsLst>
          <a:path path="circle">
            <a:fillToRect l="15000" t="50000" r="85000" b="6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Pages>
  <Words>407</Words>
  <Characters>2241</Characters>
  <Application>Microsoft Office Word</Application>
  <DocSecurity>0</DocSecurity>
  <Lines>18</Lines>
  <Paragraphs>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Patricia</dc:creator>
  <cp:lastModifiedBy>Gateway</cp:lastModifiedBy>
  <cp:revision>2</cp:revision>
  <dcterms:created xsi:type="dcterms:W3CDTF">2022-08-14T17:13:00Z</dcterms:created>
  <dcterms:modified xsi:type="dcterms:W3CDTF">2022-08-14T17:13:00Z</dcterms:modified>
</cp:coreProperties>
</file>