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C84" w:rsidRDefault="00801C84" w:rsidP="00CF3353">
      <w:pPr>
        <w:spacing w:after="0" w:line="240" w:lineRule="auto"/>
        <w:rPr>
          <w:rFonts w:ascii="Century Gothic" w:hAnsi="Century Gothic"/>
          <w:lang w:val="es-MX"/>
        </w:rPr>
      </w:pPr>
    </w:p>
    <w:p w:rsidR="000E1DED" w:rsidRDefault="000E1DED" w:rsidP="000E1DED">
      <w:pPr>
        <w:spacing w:after="0" w:line="240" w:lineRule="auto"/>
        <w:jc w:val="center"/>
        <w:rPr>
          <w:rFonts w:ascii="Century Gothic" w:hAnsi="Century Gothic"/>
          <w:lang w:val="es-MX"/>
        </w:rPr>
      </w:pP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854"/>
        <w:gridCol w:w="2004"/>
        <w:gridCol w:w="4616"/>
      </w:tblGrid>
      <w:tr w:rsidR="00FC68B8" w:rsidTr="000E1DED">
        <w:tc>
          <w:tcPr>
            <w:tcW w:w="1885" w:type="dxa"/>
            <w:vAlign w:val="center"/>
          </w:tcPr>
          <w:p w:rsidR="00FC68B8" w:rsidRDefault="00FC68B8" w:rsidP="005567F2">
            <w:pPr>
              <w:spacing w:after="120"/>
            </w:pPr>
            <w:r>
              <w:t xml:space="preserve">Espacio Curricular: </w:t>
            </w:r>
          </w:p>
        </w:tc>
        <w:tc>
          <w:tcPr>
            <w:tcW w:w="6835" w:type="dxa"/>
            <w:gridSpan w:val="2"/>
            <w:vAlign w:val="center"/>
          </w:tcPr>
          <w:p w:rsidR="00FC68B8" w:rsidRDefault="007548FE" w:rsidP="00154159">
            <w:pPr>
              <w:spacing w:after="120"/>
            </w:pPr>
            <w:r>
              <w:t xml:space="preserve">Sistema de </w:t>
            </w:r>
            <w:r w:rsidR="00EC58EC">
              <w:t>Información</w:t>
            </w:r>
            <w:r>
              <w:t xml:space="preserve"> Contable</w:t>
            </w:r>
            <w:r w:rsidR="00154159">
              <w:t xml:space="preserve">  II       CREDITOS</w:t>
            </w:r>
          </w:p>
        </w:tc>
      </w:tr>
      <w:tr w:rsidR="00FC68B8" w:rsidTr="000E1DED">
        <w:tc>
          <w:tcPr>
            <w:tcW w:w="1885" w:type="dxa"/>
            <w:vAlign w:val="center"/>
          </w:tcPr>
          <w:p w:rsidR="00FC68B8" w:rsidRDefault="00FC68B8" w:rsidP="005567F2">
            <w:pPr>
              <w:spacing w:after="120"/>
            </w:pPr>
            <w:r>
              <w:t>Año y División:</w:t>
            </w:r>
          </w:p>
        </w:tc>
        <w:tc>
          <w:tcPr>
            <w:tcW w:w="2069" w:type="dxa"/>
            <w:vAlign w:val="center"/>
          </w:tcPr>
          <w:p w:rsidR="00FC68B8" w:rsidRDefault="00EC58EC" w:rsidP="005567F2">
            <w:pPr>
              <w:spacing w:after="120"/>
            </w:pPr>
            <w:r>
              <w:t>5º “A”</w:t>
            </w:r>
          </w:p>
        </w:tc>
        <w:tc>
          <w:tcPr>
            <w:tcW w:w="4766" w:type="dxa"/>
            <w:vAlign w:val="center"/>
          </w:tcPr>
          <w:p w:rsidR="00FC68B8" w:rsidRDefault="00FC68B8" w:rsidP="005567F2">
            <w:pPr>
              <w:spacing w:after="120"/>
            </w:pPr>
            <w:r>
              <w:t xml:space="preserve">Profesor/a: </w:t>
            </w:r>
            <w:r w:rsidR="00EC58EC">
              <w:t>Juliana Gattoni</w:t>
            </w:r>
          </w:p>
        </w:tc>
      </w:tr>
      <w:tr w:rsidR="00FC68B8" w:rsidTr="000E1DED">
        <w:tc>
          <w:tcPr>
            <w:tcW w:w="8720" w:type="dxa"/>
            <w:gridSpan w:val="3"/>
          </w:tcPr>
          <w:p w:rsidR="00EC58EC" w:rsidRDefault="00EC58EC" w:rsidP="00EC58EC">
            <w:pPr>
              <w:spacing w:after="120"/>
            </w:pPr>
            <w:r>
              <w:t>Buenas Tardes:</w:t>
            </w:r>
          </w:p>
          <w:p w:rsidR="00EC58EC" w:rsidRDefault="00EC58EC" w:rsidP="00EC58EC">
            <w:pPr>
              <w:spacing w:after="120"/>
              <w:jc w:val="center"/>
            </w:pPr>
            <w:r>
              <w:t>El pesimista se queja del viento.</w:t>
            </w:r>
          </w:p>
          <w:p w:rsidR="00EC58EC" w:rsidRDefault="00EC58EC" w:rsidP="00EC58EC">
            <w:pPr>
              <w:spacing w:after="120"/>
              <w:jc w:val="center"/>
            </w:pPr>
            <w:r>
              <w:t>El optimista espera que cambie.</w:t>
            </w:r>
          </w:p>
          <w:p w:rsidR="00EC58EC" w:rsidRDefault="00EC58EC" w:rsidP="00EC58EC">
            <w:pPr>
              <w:spacing w:after="120"/>
              <w:jc w:val="center"/>
            </w:pPr>
            <w:r>
              <w:t>El realista ajusta las velas.</w:t>
            </w:r>
          </w:p>
          <w:p w:rsidR="00FC68B8" w:rsidRDefault="00FC68B8" w:rsidP="00EC58EC">
            <w:pPr>
              <w:spacing w:after="120"/>
              <w:jc w:val="both"/>
            </w:pPr>
          </w:p>
        </w:tc>
      </w:tr>
      <w:tr w:rsidR="00FC68B8" w:rsidRPr="00733DB1" w:rsidTr="000E1DED">
        <w:tc>
          <w:tcPr>
            <w:tcW w:w="8720" w:type="dxa"/>
            <w:gridSpan w:val="3"/>
          </w:tcPr>
          <w:p w:rsidR="00FC68B8" w:rsidRPr="00733DB1" w:rsidRDefault="00FC68B8" w:rsidP="00154159">
            <w:pPr>
              <w:spacing w:before="120"/>
              <w:rPr>
                <w:sz w:val="18"/>
                <w:szCs w:val="18"/>
              </w:rPr>
            </w:pPr>
          </w:p>
        </w:tc>
      </w:tr>
      <w:tr w:rsidR="00FC68B8" w:rsidTr="000E1DED">
        <w:tc>
          <w:tcPr>
            <w:tcW w:w="8720" w:type="dxa"/>
            <w:gridSpan w:val="3"/>
          </w:tcPr>
          <w:p w:rsidR="00FC68B8" w:rsidRDefault="00EC58EC" w:rsidP="00EC58EC">
            <w:pPr>
              <w:spacing w:after="120"/>
            </w:pPr>
            <w:r>
              <w:t>Continuamos conociendo los rubros del Activo, en esta guía estudiaremos el rubro créditos. En las guías anteriores analizamos el rubro Disponibilidades y luego Inversiones.</w:t>
            </w:r>
          </w:p>
        </w:tc>
      </w:tr>
      <w:tr w:rsidR="00FC68B8" w:rsidTr="000E1DED">
        <w:tc>
          <w:tcPr>
            <w:tcW w:w="8720" w:type="dxa"/>
            <w:gridSpan w:val="3"/>
          </w:tcPr>
          <w:p w:rsidR="00FC68B8" w:rsidRDefault="00FC68B8" w:rsidP="00EC58EC">
            <w:bookmarkStart w:id="0" w:name="_GoBack"/>
            <w:bookmarkEnd w:id="0"/>
          </w:p>
        </w:tc>
      </w:tr>
      <w:tr w:rsidR="00FC68B8" w:rsidTr="000E1DED">
        <w:tc>
          <w:tcPr>
            <w:tcW w:w="8720" w:type="dxa"/>
            <w:gridSpan w:val="3"/>
          </w:tcPr>
          <w:p w:rsidR="00FC68B8" w:rsidRDefault="00FC68B8" w:rsidP="005567F2">
            <w:pPr>
              <w:spacing w:after="120"/>
              <w:jc w:val="center"/>
            </w:pPr>
            <w:r>
              <w:t>Conclusión o Actividad Final</w:t>
            </w:r>
          </w:p>
          <w:p w:rsidR="00645BE8" w:rsidRDefault="00645BE8" w:rsidP="00645BE8">
            <w:pPr>
              <w:spacing w:after="120"/>
              <w:jc w:val="both"/>
            </w:pPr>
            <w:r>
              <w:t>1 Que son los créditos?</w:t>
            </w:r>
          </w:p>
          <w:p w:rsidR="00645BE8" w:rsidRDefault="00645BE8" w:rsidP="00645BE8">
            <w:pPr>
              <w:spacing w:after="120"/>
              <w:jc w:val="both"/>
            </w:pPr>
            <w:r>
              <w:t>2 Nombre las cuentas que intervienen en el rubro.</w:t>
            </w:r>
          </w:p>
          <w:p w:rsidR="00FC68B8" w:rsidRDefault="00645BE8" w:rsidP="005567F2">
            <w:pPr>
              <w:spacing w:after="120"/>
            </w:pPr>
            <w:r>
              <w:t>3 Investigue y explique cada uno de los tipos de Venta a crédito: Venta con tarjeta, Venta en Cuenta Corriente, Venta con cheque diferido y Venta con Pagare.</w:t>
            </w:r>
          </w:p>
          <w:p w:rsidR="00645BE8" w:rsidRDefault="005567F2" w:rsidP="005567F2">
            <w:pPr>
              <w:spacing w:after="120"/>
            </w:pPr>
            <w:r>
              <w:t>4 Resuelve las siguientes actividades</w:t>
            </w:r>
          </w:p>
          <w:p w:rsidR="005567F2" w:rsidRDefault="005567F2" w:rsidP="005567F2">
            <w:pPr>
              <w:spacing w:after="120"/>
            </w:pPr>
            <w:r>
              <w:t>Caso A</w:t>
            </w:r>
          </w:p>
          <w:p w:rsidR="005567F2" w:rsidRDefault="005567F2" w:rsidP="005567F2">
            <w:pPr>
              <w:spacing w:after="120"/>
            </w:pPr>
            <w:r>
              <w:t xml:space="preserve">El 03/06 Se vende Mercadería al Señor Lopez por $ 189.000 en cuenta corriente a 30 </w:t>
            </w:r>
            <w:r w:rsidR="00150234">
              <w:t>días</w:t>
            </w:r>
            <w:r>
              <w:t xml:space="preserve"> según Factura nº 0001-0023897.</w:t>
            </w:r>
          </w:p>
          <w:p w:rsidR="005567F2" w:rsidRDefault="005567F2" w:rsidP="005567F2">
            <w:pPr>
              <w:spacing w:after="120"/>
            </w:pPr>
            <w:r>
              <w:t>El 03/07 El señor Lopez abona la factura que adeudaba en cuenta corriente con un cheque del Banco Francés según recibo Nº 000019</w:t>
            </w:r>
          </w:p>
          <w:p w:rsidR="005567F2" w:rsidRDefault="005567F2" w:rsidP="005567F2">
            <w:pPr>
              <w:spacing w:after="120"/>
            </w:pPr>
            <w:r>
              <w:t>Caso B</w:t>
            </w:r>
          </w:p>
          <w:p w:rsidR="005567F2" w:rsidRDefault="005567F2" w:rsidP="005567F2">
            <w:pPr>
              <w:spacing w:after="120"/>
            </w:pPr>
            <w:r>
              <w:t xml:space="preserve">El 10/06 Se vende mercaderías por $ 450.000 con dos pagares a 30 y 60 </w:t>
            </w:r>
            <w:r w:rsidR="00150234">
              <w:t>días</w:t>
            </w:r>
            <w:r>
              <w:t xml:space="preserve"> respectivamente según factura Nº 0001-0023898.</w:t>
            </w:r>
          </w:p>
          <w:p w:rsidR="005567F2" w:rsidRDefault="005567F2" w:rsidP="005567F2">
            <w:pPr>
              <w:spacing w:after="120"/>
            </w:pPr>
            <w:r>
              <w:t>Caso C</w:t>
            </w:r>
          </w:p>
          <w:p w:rsidR="005567F2" w:rsidRDefault="006B0109" w:rsidP="005567F2">
            <w:pPr>
              <w:spacing w:after="120"/>
            </w:pPr>
            <w:r>
              <w:t>El 11/06 SODIMAC SA vende al arquitecto Quiroga mercaderías por $ 78.300 con tarjeta Visa, Factura duplicado Nº 0002-0233745.</w:t>
            </w:r>
          </w:p>
          <w:p w:rsidR="00FC68B8" w:rsidRDefault="006B0109" w:rsidP="005567F2">
            <w:pPr>
              <w:spacing w:after="120"/>
            </w:pPr>
            <w:r>
              <w:lastRenderedPageBreak/>
              <w:t>El 30/06 SODIMAC SA vende a argentina Construcciones mercaderías po</w:t>
            </w:r>
            <w:r w:rsidR="00150234">
              <w:t>r</w:t>
            </w:r>
            <w:r>
              <w:t xml:space="preserve"> $ 104.000 recibiendo un cheque de pago deferido para el </w:t>
            </w:r>
            <w:r w:rsidR="00150234">
              <w:t>día</w:t>
            </w:r>
            <w:r>
              <w:t xml:space="preserve"> 20/07 según Factura nº 0002-0233760.</w:t>
            </w:r>
          </w:p>
        </w:tc>
      </w:tr>
      <w:tr w:rsidR="00FC68B8" w:rsidTr="00150234">
        <w:trPr>
          <w:trHeight w:val="86"/>
        </w:trPr>
        <w:tc>
          <w:tcPr>
            <w:tcW w:w="8720" w:type="dxa"/>
            <w:gridSpan w:val="3"/>
          </w:tcPr>
          <w:p w:rsidR="00FC68B8" w:rsidRDefault="00150234" w:rsidP="00150234">
            <w:pPr>
              <w:spacing w:after="120"/>
              <w:jc w:val="center"/>
            </w:pPr>
            <w:r>
              <w:lastRenderedPageBreak/>
              <w:t>Bibliografía</w:t>
            </w:r>
          </w:p>
        </w:tc>
      </w:tr>
    </w:tbl>
    <w:p w:rsidR="00E8722E" w:rsidRDefault="00E8722E" w:rsidP="000E1DED">
      <w:pPr>
        <w:rPr>
          <w:rFonts w:ascii="Century Gothic" w:hAnsi="Century Gothic"/>
          <w:b/>
          <w:lang w:val="es-MX"/>
        </w:rPr>
      </w:pPr>
    </w:p>
    <w:p w:rsidR="00150234" w:rsidRDefault="0030766B" w:rsidP="000E1DED">
      <w:p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noProof/>
          <w:lang w:eastAsia="es-ES"/>
        </w:rPr>
        <w:lastRenderedPageBreak/>
        <w:drawing>
          <wp:inline distT="0" distB="0" distL="0" distR="0">
            <wp:extent cx="5400040" cy="7201784"/>
            <wp:effectExtent l="19050" t="0" r="0" b="0"/>
            <wp:docPr id="4" name="Imagen 4" descr="C:\Users\USER\Downloads\IMG_20200526_15573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00526_155733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66B" w:rsidRDefault="0030766B" w:rsidP="000E1DED">
      <w:pPr>
        <w:rPr>
          <w:rFonts w:ascii="Century Gothic" w:hAnsi="Century Gothic"/>
          <w:b/>
          <w:lang w:val="es-MX"/>
        </w:rPr>
      </w:pPr>
    </w:p>
    <w:p w:rsidR="0030766B" w:rsidRDefault="0030766B" w:rsidP="000E1DED">
      <w:pPr>
        <w:rPr>
          <w:rFonts w:ascii="Century Gothic" w:hAnsi="Century Gothic"/>
          <w:b/>
          <w:lang w:val="es-MX"/>
        </w:rPr>
      </w:pPr>
    </w:p>
    <w:p w:rsidR="0030766B" w:rsidRDefault="0030766B" w:rsidP="000E1DED">
      <w:p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noProof/>
          <w:lang w:eastAsia="es-ES"/>
        </w:rPr>
        <w:lastRenderedPageBreak/>
        <w:drawing>
          <wp:inline distT="0" distB="0" distL="0" distR="0">
            <wp:extent cx="5400040" cy="7201784"/>
            <wp:effectExtent l="19050" t="0" r="0" b="0"/>
            <wp:docPr id="5" name="Imagen 5" descr="C:\Users\USER\Downloads\IMG_20200526_15575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00526_1557506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66B" w:rsidRDefault="0030766B" w:rsidP="000E1DED">
      <w:pPr>
        <w:rPr>
          <w:rFonts w:ascii="Century Gothic" w:hAnsi="Century Gothic"/>
          <w:b/>
          <w:lang w:val="es-MX"/>
        </w:rPr>
      </w:pPr>
    </w:p>
    <w:p w:rsidR="0030766B" w:rsidRDefault="0030766B" w:rsidP="000E1DED">
      <w:pPr>
        <w:rPr>
          <w:rFonts w:ascii="Century Gothic" w:hAnsi="Century Gothic"/>
          <w:b/>
          <w:lang w:val="es-MX"/>
        </w:rPr>
      </w:pPr>
    </w:p>
    <w:p w:rsidR="0030766B" w:rsidRDefault="0030766B" w:rsidP="000E1DED">
      <w:p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noProof/>
          <w:lang w:eastAsia="es-ES"/>
        </w:rPr>
        <w:lastRenderedPageBreak/>
        <w:drawing>
          <wp:inline distT="0" distB="0" distL="0" distR="0">
            <wp:extent cx="5400040" cy="7201784"/>
            <wp:effectExtent l="19050" t="0" r="0" b="0"/>
            <wp:docPr id="1" name="Imagen 7" descr="C:\Users\USER\Downloads\IMG_20200526_15584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00526_1558407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66B" w:rsidRDefault="0030766B" w:rsidP="000E1DED">
      <w:pPr>
        <w:rPr>
          <w:rFonts w:ascii="Century Gothic" w:hAnsi="Century Gothic"/>
          <w:b/>
          <w:lang w:val="es-MX"/>
        </w:rPr>
      </w:pPr>
    </w:p>
    <w:p w:rsidR="0030766B" w:rsidRDefault="0030766B" w:rsidP="000E1DED">
      <w:pPr>
        <w:rPr>
          <w:rFonts w:ascii="Century Gothic" w:hAnsi="Century Gothic"/>
          <w:b/>
          <w:lang w:val="es-MX"/>
        </w:rPr>
      </w:pPr>
    </w:p>
    <w:p w:rsidR="0030766B" w:rsidRDefault="0030766B" w:rsidP="000E1DED">
      <w:p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noProof/>
          <w:lang w:eastAsia="es-ES"/>
        </w:rPr>
        <w:lastRenderedPageBreak/>
        <w:drawing>
          <wp:inline distT="0" distB="0" distL="0" distR="0">
            <wp:extent cx="5400040" cy="7201784"/>
            <wp:effectExtent l="19050" t="0" r="0" b="0"/>
            <wp:docPr id="2" name="Imagen 8" descr="C:\Users\USER\Downloads\IMG_20200526_15585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200526_155854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66B" w:rsidRDefault="0030766B" w:rsidP="000E1DED">
      <w:pPr>
        <w:rPr>
          <w:rFonts w:ascii="Century Gothic" w:hAnsi="Century Gothic"/>
          <w:b/>
          <w:lang w:val="es-MX"/>
        </w:rPr>
      </w:pPr>
    </w:p>
    <w:p w:rsidR="0030766B" w:rsidRDefault="0030766B" w:rsidP="000E1DED">
      <w:pPr>
        <w:rPr>
          <w:rFonts w:ascii="Century Gothic" w:hAnsi="Century Gothic"/>
          <w:b/>
          <w:lang w:val="es-MX"/>
        </w:rPr>
      </w:pPr>
    </w:p>
    <w:p w:rsidR="0030766B" w:rsidRPr="00E8722E" w:rsidRDefault="0030766B" w:rsidP="000E1DED">
      <w:p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noProof/>
          <w:lang w:eastAsia="es-ES"/>
        </w:rPr>
        <w:lastRenderedPageBreak/>
        <w:drawing>
          <wp:inline distT="0" distB="0" distL="0" distR="0">
            <wp:extent cx="5400040" cy="7201784"/>
            <wp:effectExtent l="19050" t="0" r="0" b="0"/>
            <wp:docPr id="9" name="Imagen 9" descr="C:\Users\USER\Downloads\IMG_20200526_15591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200526_1559103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766B" w:rsidRPr="00E8722E" w:rsidSect="00CF6A3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4603" w:rsidRDefault="00A74603" w:rsidP="007C7518">
      <w:pPr>
        <w:spacing w:after="0" w:line="240" w:lineRule="auto"/>
      </w:pPr>
      <w:r>
        <w:separator/>
      </w:r>
    </w:p>
  </w:endnote>
  <w:endnote w:type="continuationSeparator" w:id="0">
    <w:p w:rsidR="00A74603" w:rsidRDefault="00A74603" w:rsidP="007C7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75F0" w:rsidRDefault="002575F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01570203"/>
      <w:docPartObj>
        <w:docPartGallery w:val="Page Numbers (Bottom of Page)"/>
        <w:docPartUnique/>
      </w:docPartObj>
    </w:sdtPr>
    <w:sdtEndPr/>
    <w:sdtContent>
      <w:p w:rsidR="005567F2" w:rsidRDefault="00EC5A8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415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5567F2" w:rsidRDefault="005567F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75F0" w:rsidRDefault="002575F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4603" w:rsidRDefault="00A74603" w:rsidP="007C7518">
      <w:pPr>
        <w:spacing w:after="0" w:line="240" w:lineRule="auto"/>
      </w:pPr>
      <w:r>
        <w:separator/>
      </w:r>
    </w:p>
  </w:footnote>
  <w:footnote w:type="continuationSeparator" w:id="0">
    <w:p w:rsidR="00A74603" w:rsidRDefault="00A74603" w:rsidP="007C75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75F0" w:rsidRDefault="002575F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75F0" w:rsidRPr="00B73775" w:rsidRDefault="002575F0" w:rsidP="002575F0">
    <w:pPr>
      <w:widowControl w:val="0"/>
      <w:pBdr>
        <w:top w:val="nil"/>
        <w:left w:val="nil"/>
        <w:bottom w:val="nil"/>
        <w:right w:val="nil"/>
        <w:between w:val="nil"/>
      </w:pBdr>
      <w:ind w:left="2819"/>
      <w:rPr>
        <w:color w:val="000000"/>
        <w:sz w:val="56"/>
        <w:szCs w:val="56"/>
      </w:rPr>
    </w:pPr>
    <w:r w:rsidRPr="00F529EB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3B6D4ADC" wp14:editId="6ADDA54C">
          <wp:simplePos x="0" y="0"/>
          <wp:positionH relativeFrom="rightMargin">
            <wp:align>left</wp:align>
          </wp:positionH>
          <wp:positionV relativeFrom="paragraph">
            <wp:posOffset>9525</wp:posOffset>
          </wp:positionV>
          <wp:extent cx="581025" cy="819150"/>
          <wp:effectExtent l="0" t="0" r="9525" b="0"/>
          <wp:wrapTight wrapText="bothSides">
            <wp:wrapPolygon edited="0">
              <wp:start x="0" y="0"/>
              <wp:lineTo x="0" y="18586"/>
              <wp:lineTo x="4957" y="21098"/>
              <wp:lineTo x="16289" y="21098"/>
              <wp:lineTo x="21246" y="18586"/>
              <wp:lineTo x="21246" y="0"/>
              <wp:lineTo x="0" y="0"/>
            </wp:wrapPolygon>
          </wp:wrapTight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CUDO PARA OFFIC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359" cy="8196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73775">
      <w:rPr>
        <w:color w:val="000000"/>
        <w:sz w:val="56"/>
        <w:szCs w:val="56"/>
      </w:rPr>
      <w:t xml:space="preserve">COLEGIO SAN JOSÉ </w:t>
    </w:r>
  </w:p>
  <w:p w:rsidR="002575F0" w:rsidRDefault="002575F0" w:rsidP="002575F0">
    <w:pPr>
      <w:widowControl w:val="0"/>
      <w:pBdr>
        <w:top w:val="nil"/>
        <w:left w:val="nil"/>
        <w:bottom w:val="nil"/>
        <w:right w:val="nil"/>
        <w:between w:val="nil"/>
      </w:pBdr>
      <w:spacing w:before="9"/>
      <w:ind w:left="3130"/>
      <w:rPr>
        <w:color w:val="000000"/>
        <w:sz w:val="19"/>
        <w:szCs w:val="19"/>
      </w:rPr>
    </w:pPr>
    <w:r>
      <w:rPr>
        <w:color w:val="000000"/>
        <w:sz w:val="19"/>
        <w:szCs w:val="19"/>
      </w:rPr>
      <w:t>SALUD-</w:t>
    </w:r>
    <w:r>
      <w:rPr>
        <w:sz w:val="19"/>
        <w:szCs w:val="19"/>
      </w:rPr>
      <w:t>SABIDURÍA</w:t>
    </w:r>
    <w:r>
      <w:rPr>
        <w:color w:val="000000"/>
        <w:sz w:val="19"/>
        <w:szCs w:val="19"/>
      </w:rPr>
      <w:t xml:space="preserve">-SANTIDAD </w:t>
    </w:r>
  </w:p>
  <w:p w:rsidR="002575F0" w:rsidRDefault="002575F0" w:rsidP="002575F0">
    <w:pPr>
      <w:pStyle w:val="Encabezado"/>
      <w:rPr>
        <w:rFonts w:ascii="Arial" w:hAnsi="Arial" w:cs="Arial"/>
        <w:b/>
        <w:bCs/>
        <w:noProof/>
        <w:color w:val="000000"/>
        <w:sz w:val="18"/>
        <w:lang w:eastAsia="es-AR"/>
      </w:rPr>
    </w:pPr>
  </w:p>
  <w:p w:rsidR="002575F0" w:rsidRDefault="002575F0" w:rsidP="002575F0">
    <w:pPr>
      <w:pStyle w:val="Encabezado"/>
      <w:rPr>
        <w:rFonts w:ascii="Arial" w:hAnsi="Arial" w:cs="Arial"/>
        <w:b/>
        <w:bCs/>
        <w:noProof/>
        <w:color w:val="000000"/>
        <w:sz w:val="18"/>
        <w:lang w:eastAsia="es-AR"/>
      </w:rPr>
    </w:pPr>
  </w:p>
  <w:p w:rsidR="002575F0" w:rsidRDefault="002575F0" w:rsidP="002575F0">
    <w:pPr>
      <w:pStyle w:val="Encabezado"/>
      <w:tabs>
        <w:tab w:val="right" w:pos="9638"/>
      </w:tabs>
      <w:jc w:val="center"/>
    </w:pPr>
    <w:r>
      <w:rPr>
        <w:b/>
        <w:color w:val="000000"/>
        <w:sz w:val="24"/>
        <w:szCs w:val="24"/>
      </w:rPr>
      <w:t>“Año dedicado a San José”</w:t>
    </w:r>
  </w:p>
  <w:p w:rsidR="002575F0" w:rsidRDefault="002575F0" w:rsidP="002575F0">
    <w:pPr>
      <w:tabs>
        <w:tab w:val="left" w:pos="3335"/>
      </w:tabs>
      <w:spacing w:line="240" w:lineRule="auto"/>
      <w:jc w:val="center"/>
      <w:rPr>
        <w:rFonts w:ascii="Arial" w:hAnsi="Arial" w:cs="Arial"/>
        <w:b/>
        <w:bCs/>
        <w:noProof/>
        <w:color w:val="000000"/>
        <w:sz w:val="18"/>
        <w:lang w:eastAsia="es-AR"/>
      </w:rPr>
    </w:pPr>
  </w:p>
  <w:p w:rsidR="002575F0" w:rsidRPr="00773759" w:rsidRDefault="002575F0" w:rsidP="002575F0">
    <w:pPr>
      <w:pStyle w:val="Encabezado"/>
      <w:jc w:val="center"/>
      <w:rPr>
        <w:b/>
        <w:sz w:val="28"/>
        <w:u w:val="single"/>
      </w:rPr>
    </w:pPr>
    <w:r>
      <w:rPr>
        <w:b/>
        <w:sz w:val="28"/>
        <w:u w:val="single"/>
      </w:rPr>
      <w:t>NIVEL SECUNDARIO- 5</w:t>
    </w:r>
    <w:r w:rsidRPr="00773759">
      <w:rPr>
        <w:b/>
        <w:sz w:val="28"/>
        <w:u w:val="single"/>
      </w:rPr>
      <w:t>° A</w:t>
    </w:r>
  </w:p>
  <w:p w:rsidR="005567F2" w:rsidRPr="0004359E" w:rsidRDefault="005567F2" w:rsidP="0004359E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75F0" w:rsidRDefault="002575F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86637A"/>
    <w:multiLevelType w:val="hybridMultilevel"/>
    <w:tmpl w:val="0492A9AE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2F4EF7"/>
    <w:multiLevelType w:val="hybridMultilevel"/>
    <w:tmpl w:val="3D460652"/>
    <w:lvl w:ilvl="0" w:tplc="2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4CD6A61"/>
    <w:multiLevelType w:val="hybridMultilevel"/>
    <w:tmpl w:val="BC662A3C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DE505D"/>
    <w:multiLevelType w:val="hybridMultilevel"/>
    <w:tmpl w:val="674AEFCC"/>
    <w:lvl w:ilvl="0" w:tplc="2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F595CA0"/>
    <w:multiLevelType w:val="hybridMultilevel"/>
    <w:tmpl w:val="6FC08D38"/>
    <w:lvl w:ilvl="0" w:tplc="2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2FC6203"/>
    <w:multiLevelType w:val="hybridMultilevel"/>
    <w:tmpl w:val="7AFEF7F0"/>
    <w:lvl w:ilvl="0" w:tplc="8774D2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0006DB"/>
    <w:multiLevelType w:val="hybridMultilevel"/>
    <w:tmpl w:val="7AD004EE"/>
    <w:lvl w:ilvl="0" w:tplc="2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A2B2290"/>
    <w:multiLevelType w:val="hybridMultilevel"/>
    <w:tmpl w:val="5B5C55EA"/>
    <w:lvl w:ilvl="0" w:tplc="2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7"/>
  </w:num>
  <w:num w:numId="6">
    <w:abstractNumId w:val="3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AFD"/>
    <w:rsid w:val="0002037C"/>
    <w:rsid w:val="00024A44"/>
    <w:rsid w:val="0004359E"/>
    <w:rsid w:val="0005239E"/>
    <w:rsid w:val="000A42A7"/>
    <w:rsid w:val="000B1BFF"/>
    <w:rsid w:val="000E1DED"/>
    <w:rsid w:val="00150234"/>
    <w:rsid w:val="00154159"/>
    <w:rsid w:val="00170C01"/>
    <w:rsid w:val="0024238B"/>
    <w:rsid w:val="002575F0"/>
    <w:rsid w:val="0029004A"/>
    <w:rsid w:val="002904D0"/>
    <w:rsid w:val="002B14CF"/>
    <w:rsid w:val="0030766B"/>
    <w:rsid w:val="00333498"/>
    <w:rsid w:val="00395A7C"/>
    <w:rsid w:val="003D7179"/>
    <w:rsid w:val="004010B7"/>
    <w:rsid w:val="00452818"/>
    <w:rsid w:val="00475485"/>
    <w:rsid w:val="004A5896"/>
    <w:rsid w:val="004F1BBF"/>
    <w:rsid w:val="005567F2"/>
    <w:rsid w:val="005A6579"/>
    <w:rsid w:val="005E157F"/>
    <w:rsid w:val="005E18FF"/>
    <w:rsid w:val="00607ABF"/>
    <w:rsid w:val="00645BE8"/>
    <w:rsid w:val="00684C43"/>
    <w:rsid w:val="00685796"/>
    <w:rsid w:val="006B0109"/>
    <w:rsid w:val="006B7737"/>
    <w:rsid w:val="006E2FF5"/>
    <w:rsid w:val="007116A3"/>
    <w:rsid w:val="00726142"/>
    <w:rsid w:val="007548FE"/>
    <w:rsid w:val="007C6F04"/>
    <w:rsid w:val="007C7518"/>
    <w:rsid w:val="00801C84"/>
    <w:rsid w:val="00826684"/>
    <w:rsid w:val="008663A8"/>
    <w:rsid w:val="008C4935"/>
    <w:rsid w:val="008D61B2"/>
    <w:rsid w:val="00943A13"/>
    <w:rsid w:val="00997C8E"/>
    <w:rsid w:val="009A2358"/>
    <w:rsid w:val="00A74603"/>
    <w:rsid w:val="00AB18C8"/>
    <w:rsid w:val="00AE00A7"/>
    <w:rsid w:val="00B9085E"/>
    <w:rsid w:val="00BA7A97"/>
    <w:rsid w:val="00BB4903"/>
    <w:rsid w:val="00BF616F"/>
    <w:rsid w:val="00C350B9"/>
    <w:rsid w:val="00C360C3"/>
    <w:rsid w:val="00C65AFD"/>
    <w:rsid w:val="00CA0373"/>
    <w:rsid w:val="00CB34E5"/>
    <w:rsid w:val="00CE2A20"/>
    <w:rsid w:val="00CF3353"/>
    <w:rsid w:val="00CF6A31"/>
    <w:rsid w:val="00D7093C"/>
    <w:rsid w:val="00D81A56"/>
    <w:rsid w:val="00D845CC"/>
    <w:rsid w:val="00DD448A"/>
    <w:rsid w:val="00E10F51"/>
    <w:rsid w:val="00E20181"/>
    <w:rsid w:val="00E469D0"/>
    <w:rsid w:val="00E8142F"/>
    <w:rsid w:val="00E82EB9"/>
    <w:rsid w:val="00E8722E"/>
    <w:rsid w:val="00EA4BDE"/>
    <w:rsid w:val="00EB478A"/>
    <w:rsid w:val="00EC58EC"/>
    <w:rsid w:val="00EC5A8B"/>
    <w:rsid w:val="00F478D4"/>
    <w:rsid w:val="00F6689F"/>
    <w:rsid w:val="00F66B49"/>
    <w:rsid w:val="00FB22F0"/>
    <w:rsid w:val="00FC68B8"/>
    <w:rsid w:val="00FE0C8B"/>
    <w:rsid w:val="00FF3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ECF609FC-ABF9-417F-88D8-FA62D433F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6A3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65AFD"/>
    <w:pPr>
      <w:ind w:left="720"/>
      <w:contextualSpacing/>
    </w:pPr>
  </w:style>
  <w:style w:type="table" w:styleId="Tablaconcuadrcula">
    <w:name w:val="Table Grid"/>
    <w:basedOn w:val="Tablanormal"/>
    <w:uiPriority w:val="59"/>
    <w:rsid w:val="006857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85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579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C75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7518"/>
  </w:style>
  <w:style w:type="paragraph" w:styleId="Piedepgina">
    <w:name w:val="footer"/>
    <w:basedOn w:val="Normal"/>
    <w:link w:val="PiedepginaCar"/>
    <w:uiPriority w:val="99"/>
    <w:unhideWhenUsed/>
    <w:rsid w:val="007C75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7518"/>
  </w:style>
  <w:style w:type="character" w:styleId="Hipervnculo">
    <w:name w:val="Hyperlink"/>
    <w:basedOn w:val="Fuentedeprrafopredeter"/>
    <w:uiPriority w:val="99"/>
    <w:unhideWhenUsed/>
    <w:rsid w:val="002900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4E8010-1619-44FA-97FA-C703E28D8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220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Juliana</cp:lastModifiedBy>
  <cp:revision>2</cp:revision>
  <cp:lastPrinted>2020-05-26T19:51:00Z</cp:lastPrinted>
  <dcterms:created xsi:type="dcterms:W3CDTF">2022-08-16T18:36:00Z</dcterms:created>
  <dcterms:modified xsi:type="dcterms:W3CDTF">2022-08-16T18:36:00Z</dcterms:modified>
</cp:coreProperties>
</file>