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064FB" w14:textId="35AE74E0" w:rsidR="001622B6" w:rsidRDefault="001622B6" w:rsidP="00BE1B73">
      <w:pPr>
        <w:jc w:val="center"/>
        <w:rPr>
          <w:rFonts w:ascii="Algerian" w:hAnsi="Algerian"/>
          <w:sz w:val="28"/>
          <w:szCs w:val="28"/>
          <w:lang w:val="es-ES_tradnl"/>
        </w:rPr>
      </w:pPr>
      <w:r>
        <w:rPr>
          <w:rFonts w:ascii="Algerian" w:hAnsi="Algerian"/>
          <w:sz w:val="28"/>
          <w:szCs w:val="28"/>
          <w:lang w:val="es-ES_tradnl"/>
        </w:rPr>
        <w:t>LARA VELAZQUEZ 5</w:t>
      </w:r>
      <w:r w:rsidRPr="001622B6">
        <w:rPr>
          <w:rFonts w:ascii="Algerian" w:hAnsi="Algerian"/>
          <w:sz w:val="16"/>
          <w:szCs w:val="16"/>
          <w:lang w:val="es-ES_tradnl"/>
        </w:rPr>
        <w:t>TO</w:t>
      </w:r>
      <w:r>
        <w:rPr>
          <w:rFonts w:ascii="Algerian" w:hAnsi="Algerian"/>
          <w:sz w:val="16"/>
          <w:szCs w:val="16"/>
          <w:lang w:val="es-ES_tradnl"/>
        </w:rPr>
        <w:t xml:space="preserve"> </w:t>
      </w:r>
      <w:r>
        <w:rPr>
          <w:rFonts w:ascii="Algerian" w:hAnsi="Algerian"/>
          <w:sz w:val="28"/>
          <w:szCs w:val="28"/>
          <w:lang w:val="es-ES_tradnl"/>
        </w:rPr>
        <w:t xml:space="preserve">A </w:t>
      </w:r>
    </w:p>
    <w:p w14:paraId="7EE2F07C" w14:textId="69E72A58" w:rsidR="00BE1B73" w:rsidRPr="00BE1B73" w:rsidRDefault="00BE1B73" w:rsidP="00BE1B73">
      <w:pPr>
        <w:jc w:val="center"/>
        <w:rPr>
          <w:rFonts w:ascii="Algerian" w:hAnsi="Algerian" w:cs="Arial"/>
          <w:color w:val="202124"/>
          <w:sz w:val="28"/>
          <w:szCs w:val="28"/>
          <w:shd w:val="clear" w:color="auto" w:fill="FFFFFF"/>
        </w:rPr>
      </w:pPr>
      <w:r w:rsidRPr="00BE1B73">
        <w:rPr>
          <w:rFonts w:ascii="Algerian" w:hAnsi="Algerian"/>
          <w:sz w:val="28"/>
          <w:szCs w:val="28"/>
          <w:lang w:val="es-ES_tradnl"/>
        </w:rPr>
        <w:t xml:space="preserve">Efeméride </w:t>
      </w:r>
      <w:r w:rsidRPr="00BE1B73">
        <w:rPr>
          <w:rFonts w:ascii="Algerian" w:hAnsi="Algerian" w:cs="Arial"/>
          <w:color w:val="202124"/>
          <w:sz w:val="28"/>
          <w:szCs w:val="28"/>
          <w:shd w:val="clear" w:color="auto" w:fill="FFFFFF"/>
        </w:rPr>
        <w:t>17 de agosto: </w:t>
      </w:r>
      <w:r w:rsidRPr="00BE1B73">
        <w:rPr>
          <w:rFonts w:ascii="Algerian" w:hAnsi="Algerian" w:cs="Arial"/>
          <w:bCs/>
          <w:color w:val="202124"/>
          <w:sz w:val="28"/>
          <w:szCs w:val="28"/>
          <w:shd w:val="clear" w:color="auto" w:fill="FFFFFF"/>
        </w:rPr>
        <w:t>aniversario de la muerte del General José de San Martín</w:t>
      </w:r>
      <w:r w:rsidRPr="00BE1B73">
        <w:rPr>
          <w:rFonts w:ascii="Algerian" w:hAnsi="Algerian" w:cs="Arial"/>
          <w:color w:val="202124"/>
          <w:sz w:val="28"/>
          <w:szCs w:val="28"/>
          <w:shd w:val="clear" w:color="auto" w:fill="FFFFFF"/>
        </w:rPr>
        <w:t>.</w:t>
      </w:r>
    </w:p>
    <w:p w14:paraId="6330B5BD" w14:textId="77777777" w:rsidR="00BE1B73" w:rsidRPr="00BE1B73" w:rsidRDefault="00BE1B73" w:rsidP="00BE1B73">
      <w:pPr>
        <w:jc w:val="center"/>
        <w:rPr>
          <w:rFonts w:ascii="Algerian" w:hAnsi="Algerian"/>
          <w:sz w:val="24"/>
          <w:szCs w:val="24"/>
          <w:lang w:val="es-ES_tradnl"/>
        </w:rPr>
      </w:pPr>
      <w:r>
        <w:rPr>
          <w:rFonts w:ascii="Algerian" w:hAnsi="Algerian" w:cs="Arial"/>
          <w:color w:val="202124"/>
          <w:shd w:val="clear" w:color="auto" w:fill="FFFFFF"/>
        </w:rPr>
        <w:t xml:space="preserve">Buenos días, como ya lo vienes haciendo este trabajo lo debes presentar por la plataforma de nodos el día 29 de agosto, la presentación tiene carácter de evaluación para el segundo trimestre. </w:t>
      </w:r>
    </w:p>
    <w:p w14:paraId="5EB8F4B1" w14:textId="77777777" w:rsidR="00BE1B73" w:rsidRDefault="00BE1B73" w:rsidP="00BE1B73">
      <w:pPr>
        <w:pStyle w:val="Sinespaciado"/>
        <w:numPr>
          <w:ilvl w:val="0"/>
          <w:numId w:val="1"/>
        </w:numPr>
        <w:rPr>
          <w:sz w:val="24"/>
          <w:szCs w:val="24"/>
          <w:lang w:val="es-ES_tradnl"/>
        </w:rPr>
      </w:pPr>
      <w:r w:rsidRPr="008664B5">
        <w:rPr>
          <w:sz w:val="24"/>
          <w:szCs w:val="24"/>
          <w:lang w:val="es-ES_tradnl"/>
        </w:rPr>
        <w:t>L</w:t>
      </w:r>
      <w:r w:rsidRPr="008664B5">
        <w:rPr>
          <w:sz w:val="24"/>
          <w:szCs w:val="24"/>
          <w:u w:val="single"/>
          <w:lang w:val="es-ES_tradnl"/>
        </w:rPr>
        <w:t>ectura</w:t>
      </w:r>
      <w:r w:rsidRPr="008664B5">
        <w:rPr>
          <w:sz w:val="24"/>
          <w:szCs w:val="24"/>
          <w:lang w:val="es-ES_tradnl"/>
        </w:rPr>
        <w:t xml:space="preserve"> atenta de los siguientes textos.</w:t>
      </w:r>
    </w:p>
    <w:p w14:paraId="78900CC1" w14:textId="77777777" w:rsidR="00BE1B73" w:rsidRDefault="00BE1B73" w:rsidP="00BE1B73">
      <w:pPr>
        <w:pStyle w:val="Sinespaciado"/>
        <w:ind w:left="720"/>
        <w:rPr>
          <w:sz w:val="24"/>
          <w:szCs w:val="24"/>
          <w:lang w:val="es-ES_tradnl"/>
        </w:rPr>
      </w:pPr>
    </w:p>
    <w:p w14:paraId="49463BE1" w14:textId="40BFBF3D" w:rsidR="00BE1B73" w:rsidRDefault="00BE1B73" w:rsidP="00BE1B73">
      <w:pPr>
        <w:pStyle w:val="Sinespaciado"/>
        <w:ind w:left="720"/>
        <w:rPr>
          <w:sz w:val="24"/>
          <w:szCs w:val="24"/>
          <w:lang w:val="es-ES_tradnl"/>
        </w:rPr>
      </w:pPr>
      <w:r w:rsidRPr="00762709">
        <w:rPr>
          <w:noProof/>
          <w:lang w:eastAsia="es-AR"/>
        </w:rPr>
        <w:drawing>
          <wp:inline distT="0" distB="0" distL="0" distR="0" wp14:anchorId="49BC933F" wp14:editId="076CA5A3">
            <wp:extent cx="4615961" cy="6292001"/>
            <wp:effectExtent l="0" t="0" r="0" b="0"/>
            <wp:docPr id="5" name="Imagen 5" descr="C:\Users\Patricia\Pictures\covid 1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covid 1908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655442" cy="6345818"/>
                    </a:xfrm>
                    <a:prstGeom prst="rect">
                      <a:avLst/>
                    </a:prstGeom>
                    <a:noFill/>
                    <a:ln>
                      <a:noFill/>
                    </a:ln>
                    <a:extLst>
                      <a:ext uri="{53640926-AAD7-44D8-BBD7-CCE9431645EC}">
                        <a14:shadowObscured xmlns:a14="http://schemas.microsoft.com/office/drawing/2010/main"/>
                      </a:ext>
                    </a:extLst>
                  </pic:spPr>
                </pic:pic>
              </a:graphicData>
            </a:graphic>
          </wp:inline>
        </w:drawing>
      </w:r>
    </w:p>
    <w:p w14:paraId="2673F2A4" w14:textId="77777777" w:rsidR="00BE1B73" w:rsidRDefault="00BE1B73" w:rsidP="00BE1B73">
      <w:pPr>
        <w:pStyle w:val="Sinespaciado"/>
        <w:ind w:left="720"/>
        <w:rPr>
          <w:sz w:val="24"/>
          <w:szCs w:val="24"/>
          <w:lang w:val="es-ES_tradnl"/>
        </w:rPr>
      </w:pPr>
    </w:p>
    <w:p w14:paraId="4930577E" w14:textId="77777777" w:rsidR="00BE1B73" w:rsidRDefault="00BE1B73" w:rsidP="00BE1B73">
      <w:pPr>
        <w:pStyle w:val="Sinespaciado"/>
        <w:ind w:left="720"/>
        <w:rPr>
          <w:sz w:val="24"/>
          <w:szCs w:val="24"/>
          <w:lang w:val="es-ES_tradnl"/>
        </w:rPr>
      </w:pPr>
      <w:r w:rsidRPr="007D018A">
        <w:rPr>
          <w:noProof/>
          <w:lang w:eastAsia="es-AR"/>
        </w:rPr>
        <w:lastRenderedPageBreak/>
        <w:drawing>
          <wp:inline distT="0" distB="0" distL="0" distR="0" wp14:anchorId="0EB0FD44" wp14:editId="36F0E408">
            <wp:extent cx="5400040" cy="7371080"/>
            <wp:effectExtent l="0" t="0" r="0" b="1270"/>
            <wp:docPr id="6" name="Imagen 6" descr="C:\Users\Patricia\Pictures\covid 190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a\Pictures\covid 19093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371080"/>
                    </a:xfrm>
                    <a:prstGeom prst="rect">
                      <a:avLst/>
                    </a:prstGeom>
                    <a:noFill/>
                    <a:ln>
                      <a:noFill/>
                    </a:ln>
                  </pic:spPr>
                </pic:pic>
              </a:graphicData>
            </a:graphic>
          </wp:inline>
        </w:drawing>
      </w:r>
    </w:p>
    <w:p w14:paraId="5E995569" w14:textId="77777777" w:rsidR="00BE1B73" w:rsidRDefault="00BE1B73" w:rsidP="00BE1B73">
      <w:pPr>
        <w:pStyle w:val="Sinespaciado"/>
        <w:ind w:left="720"/>
        <w:rPr>
          <w:sz w:val="24"/>
          <w:szCs w:val="24"/>
          <w:lang w:val="es-ES_tradnl"/>
        </w:rPr>
      </w:pPr>
    </w:p>
    <w:p w14:paraId="3B6E98C7" w14:textId="77777777" w:rsidR="00BE1B73" w:rsidRPr="008664B5" w:rsidRDefault="00BE1B73" w:rsidP="00BE1B73">
      <w:pPr>
        <w:pStyle w:val="Sinespaciado"/>
        <w:ind w:left="720"/>
        <w:rPr>
          <w:sz w:val="24"/>
          <w:szCs w:val="24"/>
          <w:lang w:val="es-ES_tradnl"/>
        </w:rPr>
      </w:pPr>
      <w:r w:rsidRPr="007D018A">
        <w:rPr>
          <w:noProof/>
          <w:lang w:eastAsia="es-AR"/>
        </w:rPr>
        <w:lastRenderedPageBreak/>
        <w:drawing>
          <wp:inline distT="0" distB="0" distL="0" distR="0" wp14:anchorId="5268E7F0" wp14:editId="1D96C4A5">
            <wp:extent cx="4834255" cy="6536987"/>
            <wp:effectExtent l="0" t="0" r="4445" b="0"/>
            <wp:docPr id="7" name="Imagen 7" descr="C:\Users\Patricia\Pictures\covid 1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ia\Pictures\covid 19094.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pic:blipFill>
                  <pic:spPr bwMode="auto">
                    <a:xfrm>
                      <a:off x="0" y="0"/>
                      <a:ext cx="4839490" cy="6544065"/>
                    </a:xfrm>
                    <a:prstGeom prst="rect">
                      <a:avLst/>
                    </a:prstGeom>
                    <a:noFill/>
                    <a:ln>
                      <a:noFill/>
                    </a:ln>
                    <a:extLst>
                      <a:ext uri="{53640926-AAD7-44D8-BBD7-CCE9431645EC}">
                        <a14:shadowObscured xmlns:a14="http://schemas.microsoft.com/office/drawing/2010/main"/>
                      </a:ext>
                    </a:extLst>
                  </pic:spPr>
                </pic:pic>
              </a:graphicData>
            </a:graphic>
          </wp:inline>
        </w:drawing>
      </w:r>
    </w:p>
    <w:p w14:paraId="1CE7D8E5" w14:textId="77777777" w:rsidR="00BE1B73" w:rsidRPr="008664B5" w:rsidRDefault="00BE1B73" w:rsidP="00BE1B73">
      <w:pPr>
        <w:pStyle w:val="Sinespaciado"/>
        <w:numPr>
          <w:ilvl w:val="0"/>
          <w:numId w:val="1"/>
        </w:numPr>
        <w:rPr>
          <w:sz w:val="24"/>
          <w:szCs w:val="24"/>
          <w:lang w:val="es-ES_tradnl"/>
        </w:rPr>
      </w:pPr>
      <w:r w:rsidRPr="008664B5">
        <w:rPr>
          <w:sz w:val="24"/>
          <w:szCs w:val="24"/>
          <w:u w:val="single"/>
          <w:lang w:val="es-ES_tradnl"/>
        </w:rPr>
        <w:t>Responde</w:t>
      </w:r>
      <w:r w:rsidRPr="008664B5">
        <w:rPr>
          <w:sz w:val="24"/>
          <w:szCs w:val="24"/>
          <w:lang w:val="es-ES_tradnl"/>
        </w:rPr>
        <w:t>:</w:t>
      </w:r>
    </w:p>
    <w:p w14:paraId="0578916D" w14:textId="20DAA4C4" w:rsidR="00BE1B73" w:rsidRDefault="00BE1B73" w:rsidP="00B84DCE">
      <w:pPr>
        <w:pStyle w:val="Sinespaciado"/>
        <w:numPr>
          <w:ilvl w:val="0"/>
          <w:numId w:val="5"/>
        </w:numPr>
        <w:rPr>
          <w:sz w:val="24"/>
          <w:szCs w:val="24"/>
        </w:rPr>
      </w:pPr>
      <w:r w:rsidRPr="008664B5">
        <w:rPr>
          <w:sz w:val="24"/>
          <w:szCs w:val="24"/>
        </w:rPr>
        <w:t>¿Cuál era el plan de San Martin?</w:t>
      </w:r>
    </w:p>
    <w:p w14:paraId="6593F8BA" w14:textId="77777777" w:rsidR="00B84DCE" w:rsidRDefault="00B84DCE" w:rsidP="00B84DCE">
      <w:pPr>
        <w:pStyle w:val="Sinespaciado"/>
        <w:ind w:left="426"/>
        <w:rPr>
          <w:sz w:val="24"/>
          <w:szCs w:val="24"/>
        </w:rPr>
      </w:pPr>
    </w:p>
    <w:p w14:paraId="47C84854" w14:textId="070DADC4" w:rsidR="00B84DCE" w:rsidRDefault="00B64A28" w:rsidP="007C0B7B">
      <w:pPr>
        <w:pStyle w:val="Sinespaciado"/>
        <w:numPr>
          <w:ilvl w:val="0"/>
          <w:numId w:val="7"/>
        </w:numPr>
        <w:rPr>
          <w:sz w:val="24"/>
          <w:szCs w:val="24"/>
        </w:rPr>
      </w:pPr>
      <w:r w:rsidRPr="00452847">
        <w:rPr>
          <w:b/>
          <w:color w:val="E5B8B7" w:themeColor="accent2" w:themeTint="66"/>
          <w:sz w:val="24"/>
          <w:szCs w:val="24"/>
          <w14:textOutline w14:w="11112" w14:cap="flat" w14:cmpd="sng" w14:algn="ctr">
            <w14:solidFill>
              <w14:schemeClr w14:val="accent2"/>
            </w14:solidFill>
            <w14:prstDash w14:val="solid"/>
            <w14:round/>
          </w14:textOutline>
        </w:rPr>
        <w:t>S</w:t>
      </w:r>
      <w:r>
        <w:rPr>
          <w:sz w:val="24"/>
          <w:szCs w:val="24"/>
        </w:rPr>
        <w:t>u plan era tomar la capital del virreinato del Perú Lima porque continuaba sobre dominio español y desde allí se enviaban constantemente tropas enemigas para invadir las provincias de Salta y Jujuy</w:t>
      </w:r>
      <w:r w:rsidR="00B84DCE">
        <w:rPr>
          <w:sz w:val="24"/>
          <w:szCs w:val="24"/>
        </w:rPr>
        <w:t>.</w:t>
      </w:r>
    </w:p>
    <w:p w14:paraId="32CFE370" w14:textId="77777777" w:rsidR="00B84DCE" w:rsidRDefault="00B84DCE" w:rsidP="00B84DCE">
      <w:pPr>
        <w:pStyle w:val="Sinespaciado"/>
        <w:rPr>
          <w:sz w:val="24"/>
          <w:szCs w:val="24"/>
        </w:rPr>
      </w:pPr>
    </w:p>
    <w:p w14:paraId="7D6FB9F7" w14:textId="70D181F7" w:rsidR="00BE1B73" w:rsidRDefault="00BE1B73" w:rsidP="000A37A5">
      <w:pPr>
        <w:pStyle w:val="Sinespaciado"/>
        <w:numPr>
          <w:ilvl w:val="0"/>
          <w:numId w:val="5"/>
        </w:numPr>
        <w:rPr>
          <w:sz w:val="24"/>
          <w:szCs w:val="24"/>
        </w:rPr>
      </w:pPr>
      <w:r w:rsidRPr="008664B5">
        <w:rPr>
          <w:sz w:val="24"/>
          <w:szCs w:val="24"/>
        </w:rPr>
        <w:t>¿Cómo se preparó para llevar a cabo su plan?</w:t>
      </w:r>
    </w:p>
    <w:p w14:paraId="2723EB73" w14:textId="77777777" w:rsidR="000A37A5" w:rsidRDefault="000A37A5" w:rsidP="000A37A5">
      <w:pPr>
        <w:pStyle w:val="Sinespaciado"/>
        <w:ind w:left="1146"/>
        <w:rPr>
          <w:sz w:val="24"/>
          <w:szCs w:val="24"/>
        </w:rPr>
      </w:pPr>
    </w:p>
    <w:p w14:paraId="0D4A07CF" w14:textId="4AD03824" w:rsidR="00B84DCE" w:rsidRPr="00B457A6" w:rsidRDefault="00B457A6" w:rsidP="007C0B7B">
      <w:pPr>
        <w:pStyle w:val="Prrafodelista"/>
        <w:numPr>
          <w:ilvl w:val="0"/>
          <w:numId w:val="7"/>
        </w:numPr>
        <w:rPr>
          <w:rStyle w:val="nfasissutil"/>
        </w:rPr>
      </w:pPr>
      <w:r w:rsidRPr="00452847">
        <w:rPr>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t>I</w:t>
      </w:r>
      <w:r>
        <w:t>nstalo un campamento miliar en El plumerillo (cerca de la ciudad de Mendoza),</w:t>
      </w:r>
      <w:r w:rsidR="007C0B7B">
        <w:t xml:space="preserve"> </w:t>
      </w:r>
      <w:r>
        <w:t xml:space="preserve">donde comenzó la preparación del Ejercito de los Andes en un principio contaba solo con escuadrones de Granaderos a caballo y unos pocos soldados cuyanos </w:t>
      </w:r>
    </w:p>
    <w:p w14:paraId="423E41D9" w14:textId="619987B0" w:rsidR="00BE1B73" w:rsidRDefault="00BE1B73" w:rsidP="000A37A5">
      <w:pPr>
        <w:pStyle w:val="Sinespaciado"/>
        <w:numPr>
          <w:ilvl w:val="0"/>
          <w:numId w:val="5"/>
        </w:numPr>
        <w:rPr>
          <w:sz w:val="24"/>
          <w:szCs w:val="24"/>
        </w:rPr>
      </w:pPr>
      <w:r w:rsidRPr="008664B5">
        <w:rPr>
          <w:sz w:val="24"/>
          <w:szCs w:val="24"/>
        </w:rPr>
        <w:lastRenderedPageBreak/>
        <w:t>¿Qué batallas ganó el ejército de San Martin que le permitieron la liberación</w:t>
      </w:r>
      <w:r w:rsidR="00B84DCE">
        <w:rPr>
          <w:sz w:val="24"/>
          <w:szCs w:val="24"/>
        </w:rPr>
        <w:t xml:space="preserve"> de </w:t>
      </w:r>
      <w:r w:rsidRPr="008664B5">
        <w:rPr>
          <w:sz w:val="24"/>
          <w:szCs w:val="24"/>
        </w:rPr>
        <w:t>Chile?</w:t>
      </w:r>
    </w:p>
    <w:p w14:paraId="59F75DF3" w14:textId="77777777" w:rsidR="000A37A5" w:rsidRDefault="000A37A5" w:rsidP="000A37A5">
      <w:pPr>
        <w:pStyle w:val="Sinespaciado"/>
        <w:ind w:left="1146"/>
        <w:rPr>
          <w:sz w:val="24"/>
          <w:szCs w:val="24"/>
        </w:rPr>
      </w:pPr>
    </w:p>
    <w:p w14:paraId="76A47361" w14:textId="63CA1511" w:rsidR="000A37A5" w:rsidRDefault="00B17E85" w:rsidP="007C0B7B">
      <w:pPr>
        <w:pStyle w:val="Sinespaciado"/>
        <w:numPr>
          <w:ilvl w:val="0"/>
          <w:numId w:val="7"/>
        </w:numPr>
        <w:rPr>
          <w:sz w:val="24"/>
          <w:szCs w:val="24"/>
        </w:rPr>
      </w:pPr>
      <w:r w:rsidRPr="00452847">
        <w:rPr>
          <w:b/>
          <w:color w:val="E5B8B7" w:themeColor="accent2" w:themeTint="66"/>
          <w:sz w:val="24"/>
          <w:szCs w:val="24"/>
          <w14:textOutline w14:w="11112" w14:cap="flat" w14:cmpd="sng" w14:algn="ctr">
            <w14:solidFill>
              <w14:schemeClr w14:val="accent2"/>
            </w14:solidFill>
            <w14:prstDash w14:val="solid"/>
            <w14:round/>
          </w14:textOutline>
        </w:rPr>
        <w:t>L</w:t>
      </w:r>
      <w:r>
        <w:rPr>
          <w:sz w:val="24"/>
          <w:szCs w:val="24"/>
        </w:rPr>
        <w:t>as batallas que ganaron fueron: la de Chacabuco y la batalla de Maipu</w:t>
      </w:r>
    </w:p>
    <w:p w14:paraId="138AA2C6" w14:textId="1DEB4F9F" w:rsidR="000A37A5" w:rsidRPr="008664B5" w:rsidRDefault="000A37A5" w:rsidP="000A37A5">
      <w:pPr>
        <w:pStyle w:val="Sinespaciado"/>
        <w:ind w:left="1146"/>
        <w:rPr>
          <w:sz w:val="24"/>
          <w:szCs w:val="24"/>
        </w:rPr>
      </w:pPr>
    </w:p>
    <w:p w14:paraId="69710B41" w14:textId="2FB4FD5A" w:rsidR="00BE1B73" w:rsidRDefault="00BE1B73" w:rsidP="0062414D">
      <w:pPr>
        <w:pStyle w:val="Sinespaciado"/>
        <w:numPr>
          <w:ilvl w:val="0"/>
          <w:numId w:val="5"/>
        </w:numPr>
        <w:rPr>
          <w:sz w:val="24"/>
          <w:szCs w:val="24"/>
        </w:rPr>
      </w:pPr>
      <w:r w:rsidRPr="008664B5">
        <w:rPr>
          <w:sz w:val="24"/>
          <w:szCs w:val="24"/>
        </w:rPr>
        <w:t>¿Qué hizo San Martin en 1821?</w:t>
      </w:r>
    </w:p>
    <w:p w14:paraId="7EAF8CAE" w14:textId="4D682F33" w:rsidR="0062414D" w:rsidRDefault="0062414D" w:rsidP="0062414D">
      <w:pPr>
        <w:pStyle w:val="Sinespaciado"/>
        <w:rPr>
          <w:sz w:val="24"/>
          <w:szCs w:val="24"/>
        </w:rPr>
      </w:pPr>
    </w:p>
    <w:p w14:paraId="30E798A3" w14:textId="401F41F4" w:rsidR="0062414D" w:rsidRDefault="00786BA9" w:rsidP="007C0B7B">
      <w:pPr>
        <w:pStyle w:val="Sinespaciado"/>
        <w:numPr>
          <w:ilvl w:val="0"/>
          <w:numId w:val="7"/>
        </w:numPr>
        <w:rPr>
          <w:sz w:val="24"/>
          <w:szCs w:val="24"/>
        </w:rPr>
      </w:pPr>
      <w:r w:rsidRPr="00452847">
        <w:rPr>
          <w:b/>
          <w:color w:val="8064A2"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E</w:t>
      </w:r>
      <w:r>
        <w:rPr>
          <w:sz w:val="24"/>
          <w:szCs w:val="24"/>
        </w:rPr>
        <w:t>n julio de 1821 san Martín entro en lima y el día 28 proclamo la                          independencia del Perú como reconocimiento, le ofrecieron el cargo de protector del Perú</w:t>
      </w:r>
    </w:p>
    <w:p w14:paraId="30C9AC42" w14:textId="77777777" w:rsidR="00BE1B73" w:rsidRPr="008664B5" w:rsidRDefault="00BE1B73" w:rsidP="00BE1B73">
      <w:pPr>
        <w:pStyle w:val="Sinespaciado"/>
        <w:ind w:left="720"/>
        <w:rPr>
          <w:sz w:val="24"/>
          <w:szCs w:val="24"/>
        </w:rPr>
      </w:pPr>
    </w:p>
    <w:p w14:paraId="43E22C2E" w14:textId="0A31F7C0" w:rsidR="00BE1B73" w:rsidRDefault="00BE1B73" w:rsidP="00B84DCE">
      <w:pPr>
        <w:pStyle w:val="Sinespaciado"/>
        <w:numPr>
          <w:ilvl w:val="0"/>
          <w:numId w:val="5"/>
        </w:numPr>
        <w:rPr>
          <w:sz w:val="24"/>
          <w:szCs w:val="24"/>
        </w:rPr>
      </w:pPr>
      <w:r w:rsidRPr="008664B5">
        <w:rPr>
          <w:sz w:val="24"/>
          <w:szCs w:val="24"/>
          <w:u w:val="single"/>
        </w:rPr>
        <w:t xml:space="preserve">Escribe </w:t>
      </w:r>
      <w:r w:rsidRPr="008664B5">
        <w:rPr>
          <w:sz w:val="24"/>
          <w:szCs w:val="24"/>
        </w:rPr>
        <w:t>las cifras de la gran hazaña de San Martin.</w:t>
      </w:r>
    </w:p>
    <w:p w14:paraId="39FA2684" w14:textId="4CA45E69" w:rsidR="00786BA9" w:rsidRDefault="00786BA9" w:rsidP="00786BA9">
      <w:pPr>
        <w:pStyle w:val="Sinespaciado"/>
        <w:rPr>
          <w:sz w:val="24"/>
          <w:szCs w:val="24"/>
        </w:rPr>
      </w:pPr>
    </w:p>
    <w:p w14:paraId="58C6AE6C" w14:textId="407E1B78" w:rsidR="00786BA9" w:rsidRDefault="00430F11" w:rsidP="007C0B7B">
      <w:pPr>
        <w:pStyle w:val="Sinespaciado"/>
        <w:numPr>
          <w:ilvl w:val="0"/>
          <w:numId w:val="7"/>
        </w:numPr>
        <w:rPr>
          <w:sz w:val="24"/>
          <w:szCs w:val="24"/>
        </w:rPr>
      </w:pPr>
      <w:r w:rsidRPr="00452847">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21</w:t>
      </w:r>
      <w:r>
        <w:rPr>
          <w:sz w:val="24"/>
          <w:szCs w:val="24"/>
        </w:rPr>
        <w:t xml:space="preserve"> días</w:t>
      </w:r>
    </w:p>
    <w:p w14:paraId="40F0A6FB" w14:textId="076D4A03" w:rsidR="00430F11" w:rsidRDefault="007C0B7B" w:rsidP="00786BA9">
      <w:pPr>
        <w:pStyle w:val="Sinespaciado"/>
        <w:rPr>
          <w:sz w:val="24"/>
          <w:szCs w:val="24"/>
        </w:rPr>
      </w:pPr>
      <w:r>
        <w:rPr>
          <w:sz w:val="24"/>
          <w:szCs w:val="24"/>
        </w:rPr>
        <w:t xml:space="preserve">             </w:t>
      </w:r>
      <w:r w:rsidR="00430F11">
        <w:rPr>
          <w:sz w:val="24"/>
          <w:szCs w:val="24"/>
        </w:rPr>
        <w:t>Duro el peligroso cruce</w:t>
      </w:r>
    </w:p>
    <w:p w14:paraId="21C03A20" w14:textId="4B0A2D21" w:rsidR="00430F11" w:rsidRPr="00452847" w:rsidRDefault="007C0B7B" w:rsidP="00786BA9">
      <w:pPr>
        <w:pStyle w:val="Sinespaciado"/>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52847">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430F11" w:rsidRPr="00452847">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3.000 m</w:t>
      </w:r>
    </w:p>
    <w:p w14:paraId="11BE199F" w14:textId="48EF96FC" w:rsidR="00430F11" w:rsidRDefault="007C0B7B" w:rsidP="00786BA9">
      <w:pPr>
        <w:pStyle w:val="Sinespaciado"/>
        <w:rPr>
          <w:sz w:val="24"/>
          <w:szCs w:val="24"/>
        </w:rPr>
      </w:pPr>
      <w:r>
        <w:rPr>
          <w:sz w:val="24"/>
          <w:szCs w:val="24"/>
        </w:rPr>
        <w:t xml:space="preserve">             </w:t>
      </w:r>
      <w:r w:rsidR="00430F11">
        <w:rPr>
          <w:sz w:val="24"/>
          <w:szCs w:val="24"/>
        </w:rPr>
        <w:t>Fue la altura promedio del cruce de la expedición</w:t>
      </w:r>
    </w:p>
    <w:p w14:paraId="13EADA2B" w14:textId="0E1C7151" w:rsidR="00430F11" w:rsidRPr="00452847" w:rsidRDefault="007C0B7B" w:rsidP="00786BA9">
      <w:pPr>
        <w:pStyle w:val="Sinespaciado"/>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52847">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430F11" w:rsidRPr="00452847">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5.423</w:t>
      </w:r>
    </w:p>
    <w:p w14:paraId="1D52E26D" w14:textId="56F5A5FB" w:rsidR="00430F11" w:rsidRDefault="007C0B7B" w:rsidP="00786BA9">
      <w:pPr>
        <w:pStyle w:val="Sinespaciado"/>
        <w:rPr>
          <w:sz w:val="24"/>
          <w:szCs w:val="24"/>
        </w:rPr>
      </w:pPr>
      <w:r>
        <w:rPr>
          <w:sz w:val="24"/>
          <w:szCs w:val="24"/>
        </w:rPr>
        <w:t xml:space="preserve">             </w:t>
      </w:r>
      <w:r w:rsidR="00430F11">
        <w:rPr>
          <w:sz w:val="24"/>
          <w:szCs w:val="24"/>
        </w:rPr>
        <w:t>Soldados integran el ejercito</w:t>
      </w:r>
    </w:p>
    <w:p w14:paraId="5DB5185C" w14:textId="3B6C2052" w:rsidR="00430F11" w:rsidRDefault="007C0B7B" w:rsidP="00786BA9">
      <w:pPr>
        <w:pStyle w:val="Sinespaciado"/>
        <w:rPr>
          <w:sz w:val="24"/>
          <w:szCs w:val="24"/>
        </w:rPr>
      </w:pPr>
      <w:r>
        <w:rPr>
          <w:sz w:val="24"/>
          <w:szCs w:val="24"/>
        </w:rPr>
        <w:t xml:space="preserve">             </w:t>
      </w:r>
      <w:r w:rsidR="00430F11" w:rsidRPr="00452847">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5.000</w:t>
      </w:r>
    </w:p>
    <w:p w14:paraId="7AE65AE2" w14:textId="30056DA9" w:rsidR="00430F11" w:rsidRDefault="007C0B7B" w:rsidP="00786BA9">
      <w:pPr>
        <w:pStyle w:val="Sinespaciado"/>
        <w:rPr>
          <w:sz w:val="24"/>
          <w:szCs w:val="24"/>
        </w:rPr>
      </w:pPr>
      <w:r>
        <w:rPr>
          <w:sz w:val="24"/>
          <w:szCs w:val="24"/>
        </w:rPr>
        <w:t xml:space="preserve">             </w:t>
      </w:r>
      <w:r w:rsidR="00430F11">
        <w:rPr>
          <w:sz w:val="24"/>
          <w:szCs w:val="24"/>
        </w:rPr>
        <w:t>Fusiles llevaron a los soldados</w:t>
      </w:r>
    </w:p>
    <w:p w14:paraId="70C0F9E5" w14:textId="3A74A34E" w:rsidR="00430F11" w:rsidRDefault="007C0B7B" w:rsidP="00786BA9">
      <w:pPr>
        <w:pStyle w:val="Sinespaciado"/>
        <w:rPr>
          <w:sz w:val="24"/>
          <w:szCs w:val="24"/>
        </w:rPr>
      </w:pPr>
      <w:r>
        <w:rPr>
          <w:sz w:val="24"/>
          <w:szCs w:val="24"/>
        </w:rPr>
        <w:t xml:space="preserve">             </w:t>
      </w:r>
      <w:r w:rsidR="00430F11" w:rsidRPr="00452847">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9.281</w:t>
      </w:r>
    </w:p>
    <w:p w14:paraId="78723BAA" w14:textId="17A1344F" w:rsidR="00430F11" w:rsidRDefault="007C0B7B" w:rsidP="00786BA9">
      <w:pPr>
        <w:pStyle w:val="Sinespaciado"/>
        <w:rPr>
          <w:sz w:val="24"/>
          <w:szCs w:val="24"/>
        </w:rPr>
      </w:pPr>
      <w:r>
        <w:rPr>
          <w:sz w:val="24"/>
          <w:szCs w:val="24"/>
        </w:rPr>
        <w:t xml:space="preserve">             </w:t>
      </w:r>
      <w:r w:rsidR="00430F11">
        <w:rPr>
          <w:sz w:val="24"/>
          <w:szCs w:val="24"/>
        </w:rPr>
        <w:t>Mulas cargaron el equipo</w:t>
      </w:r>
    </w:p>
    <w:p w14:paraId="56C5B022" w14:textId="77777777" w:rsidR="00BE1B73" w:rsidRPr="008664B5" w:rsidRDefault="00BE1B73" w:rsidP="00BE1B73">
      <w:pPr>
        <w:pStyle w:val="Sinespaciado"/>
        <w:ind w:left="720"/>
        <w:rPr>
          <w:sz w:val="24"/>
          <w:szCs w:val="24"/>
        </w:rPr>
      </w:pPr>
    </w:p>
    <w:p w14:paraId="7902F6DE" w14:textId="3C50DE1D" w:rsidR="00BE1B73" w:rsidRDefault="00BE1B73" w:rsidP="00430F11">
      <w:pPr>
        <w:pStyle w:val="Sinespaciado"/>
        <w:numPr>
          <w:ilvl w:val="0"/>
          <w:numId w:val="6"/>
        </w:numPr>
        <w:rPr>
          <w:sz w:val="24"/>
          <w:szCs w:val="24"/>
        </w:rPr>
      </w:pPr>
      <w:r w:rsidRPr="008664B5">
        <w:rPr>
          <w:sz w:val="24"/>
          <w:szCs w:val="24"/>
        </w:rPr>
        <w:t xml:space="preserve">En un mapa de la República Argentina </w:t>
      </w:r>
      <w:r w:rsidRPr="008664B5">
        <w:rPr>
          <w:sz w:val="24"/>
          <w:szCs w:val="24"/>
          <w:u w:val="single"/>
        </w:rPr>
        <w:t xml:space="preserve">marca </w:t>
      </w:r>
      <w:r w:rsidRPr="008664B5">
        <w:rPr>
          <w:sz w:val="24"/>
          <w:szCs w:val="24"/>
        </w:rPr>
        <w:t xml:space="preserve">las seis rutas del cruce de los Andes. </w:t>
      </w:r>
      <w:hyperlink r:id="rId11" w:history="1">
        <w:r w:rsidRPr="00FA796E">
          <w:rPr>
            <w:rStyle w:val="Hipervnculo"/>
            <w:sz w:val="24"/>
            <w:szCs w:val="24"/>
          </w:rPr>
          <w:t>https://www.mendoza.edu.ar/200-anos-de-la-partida-de-san-martin-hacia-chile-y-las-6-rutas-del-cruce-de-los-andes/</w:t>
        </w:r>
      </w:hyperlink>
      <w:r>
        <w:rPr>
          <w:sz w:val="24"/>
          <w:szCs w:val="24"/>
        </w:rPr>
        <w:t xml:space="preserve"> </w:t>
      </w:r>
      <w:r w:rsidRPr="008664B5">
        <w:rPr>
          <w:sz w:val="24"/>
          <w:szCs w:val="24"/>
        </w:rPr>
        <w:t>puedes consultar este sitio.</w:t>
      </w:r>
    </w:p>
    <w:p w14:paraId="0565C3FF" w14:textId="77777777" w:rsidR="007C0B7B" w:rsidRDefault="007C0B7B" w:rsidP="007C0B7B">
      <w:pPr>
        <w:pStyle w:val="Sinespaciado"/>
        <w:ind w:left="1069"/>
        <w:rPr>
          <w:sz w:val="24"/>
          <w:szCs w:val="24"/>
        </w:rPr>
      </w:pPr>
    </w:p>
    <w:p w14:paraId="5FE27005" w14:textId="6C50C4E3" w:rsidR="007C0B7B" w:rsidRDefault="007C0B7B" w:rsidP="007C0B7B">
      <w:pPr>
        <w:pStyle w:val="Sinespaciado"/>
        <w:rPr>
          <w:sz w:val="24"/>
          <w:szCs w:val="24"/>
        </w:rPr>
      </w:pPr>
      <w:r>
        <w:rPr>
          <w:noProof/>
          <w:sz w:val="24"/>
          <w:szCs w:val="24"/>
        </w:rPr>
        <w:drawing>
          <wp:inline distT="0" distB="0" distL="0" distR="0" wp14:anchorId="719E1A65" wp14:editId="19CC5177">
            <wp:extent cx="3494431" cy="2724785"/>
            <wp:effectExtent l="0" t="0" r="0" b="0"/>
            <wp:docPr id="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2743" cy="2731266"/>
                    </a:xfrm>
                    <a:prstGeom prst="rect">
                      <a:avLst/>
                    </a:prstGeom>
                  </pic:spPr>
                </pic:pic>
              </a:graphicData>
            </a:graphic>
          </wp:inline>
        </w:drawing>
      </w:r>
    </w:p>
    <w:p w14:paraId="117F2122" w14:textId="77777777" w:rsidR="007C0B7B" w:rsidRDefault="007C0B7B" w:rsidP="007C0B7B">
      <w:pPr>
        <w:pStyle w:val="Sinespaciado"/>
        <w:rPr>
          <w:sz w:val="24"/>
          <w:szCs w:val="24"/>
        </w:rPr>
      </w:pPr>
    </w:p>
    <w:p w14:paraId="01C59FC8" w14:textId="5227601A" w:rsidR="00BE1B73" w:rsidRDefault="00BE1B73" w:rsidP="007C0B7B">
      <w:pPr>
        <w:pStyle w:val="Sinespaciado"/>
        <w:numPr>
          <w:ilvl w:val="0"/>
          <w:numId w:val="6"/>
        </w:numPr>
        <w:rPr>
          <w:sz w:val="24"/>
          <w:szCs w:val="24"/>
        </w:rPr>
      </w:pPr>
      <w:r>
        <w:rPr>
          <w:sz w:val="24"/>
          <w:szCs w:val="24"/>
        </w:rPr>
        <w:t xml:space="preserve">Luego de visitar el sitio del punto 4, </w:t>
      </w:r>
      <w:r w:rsidRPr="00BE1B73">
        <w:rPr>
          <w:sz w:val="24"/>
          <w:szCs w:val="24"/>
          <w:u w:val="single"/>
        </w:rPr>
        <w:t>busca</w:t>
      </w:r>
      <w:r>
        <w:rPr>
          <w:sz w:val="24"/>
          <w:szCs w:val="24"/>
        </w:rPr>
        <w:t xml:space="preserve"> información del paso de Guana, </w:t>
      </w:r>
      <w:r w:rsidRPr="00BE1B73">
        <w:rPr>
          <w:sz w:val="24"/>
          <w:szCs w:val="24"/>
          <w:u w:val="single"/>
        </w:rPr>
        <w:t>selecciona</w:t>
      </w:r>
      <w:r>
        <w:rPr>
          <w:sz w:val="24"/>
          <w:szCs w:val="24"/>
        </w:rPr>
        <w:t xml:space="preserve"> los datos más importantes y </w:t>
      </w:r>
      <w:r w:rsidRPr="00BE1B73">
        <w:rPr>
          <w:sz w:val="24"/>
          <w:szCs w:val="24"/>
          <w:u w:val="single"/>
        </w:rPr>
        <w:t>escribe</w:t>
      </w:r>
      <w:r>
        <w:rPr>
          <w:sz w:val="24"/>
          <w:szCs w:val="24"/>
        </w:rPr>
        <w:t xml:space="preserve"> un breve resumen.</w:t>
      </w:r>
    </w:p>
    <w:p w14:paraId="5A8C445C" w14:textId="3483792E" w:rsidR="007C0B7B" w:rsidRDefault="007C0B7B" w:rsidP="007C0B7B">
      <w:pPr>
        <w:pStyle w:val="Sinespaciado"/>
        <w:rPr>
          <w:sz w:val="24"/>
          <w:szCs w:val="24"/>
        </w:rPr>
      </w:pPr>
    </w:p>
    <w:p w14:paraId="4578D860" w14:textId="77777777" w:rsidR="007C0B7B" w:rsidRPr="007C0B7B" w:rsidRDefault="007C0B7B" w:rsidP="00452847">
      <w:pPr>
        <w:pStyle w:val="Sinespaciado"/>
        <w:numPr>
          <w:ilvl w:val="0"/>
          <w:numId w:val="7"/>
        </w:numPr>
        <w:rPr>
          <w:sz w:val="24"/>
          <w:szCs w:val="24"/>
        </w:rPr>
      </w:pPr>
      <w:r w:rsidRPr="00452847">
        <w:rPr>
          <w:b/>
          <w:color w:val="E5B8B7" w:themeColor="accent2" w:themeTint="66"/>
          <w:sz w:val="24"/>
          <w:szCs w:val="24"/>
          <w14:textOutline w14:w="11112" w14:cap="flat" w14:cmpd="sng" w14:algn="ctr">
            <w14:solidFill>
              <w14:schemeClr w14:val="accent2"/>
            </w14:solidFill>
            <w14:prstDash w14:val="solid"/>
            <w14:round/>
          </w14:textOutline>
        </w:rPr>
        <w:t>E</w:t>
      </w:r>
      <w:r w:rsidRPr="007C0B7B">
        <w:rPr>
          <w:sz w:val="24"/>
          <w:szCs w:val="24"/>
        </w:rPr>
        <w:t>l Paso de Guana es un paso cordillerano entre la Argentina y Chile, usado por el Ejército de los Andes para cruzar la cordillera de los Andes en 1817, con el propósito de liberar a Chile de manos realistas. Se encuentra al centro oeste de la provincia argentina de San Juan, y en el este de la comuna chilena de Monte Patria, de la Provincia de Limarí, IV Región de Coquimbo.</w:t>
      </w:r>
    </w:p>
    <w:p w14:paraId="4811C486" w14:textId="77777777" w:rsidR="007C0B7B" w:rsidRPr="007C0B7B" w:rsidRDefault="007C0B7B" w:rsidP="007C0B7B">
      <w:pPr>
        <w:pStyle w:val="Sinespaciado"/>
        <w:rPr>
          <w:sz w:val="24"/>
          <w:szCs w:val="24"/>
        </w:rPr>
      </w:pPr>
    </w:p>
    <w:p w14:paraId="32CCA1B8" w14:textId="78717442" w:rsidR="007C0B7B" w:rsidRDefault="007C0B7B" w:rsidP="00452847">
      <w:pPr>
        <w:pStyle w:val="Sinespaciado"/>
        <w:numPr>
          <w:ilvl w:val="0"/>
          <w:numId w:val="7"/>
        </w:numPr>
        <w:rPr>
          <w:sz w:val="24"/>
          <w:szCs w:val="24"/>
        </w:rPr>
      </w:pPr>
      <w:r w:rsidRPr="00452847">
        <w:rPr>
          <w:b/>
          <w:color w:val="8064A2"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N</w:t>
      </w:r>
      <w:r w:rsidRPr="007C0B7B">
        <w:rPr>
          <w:sz w:val="24"/>
          <w:szCs w:val="24"/>
        </w:rPr>
        <w:t>o existen carreteras ni vías de comunicación consolidadas en sus alrededores, por lo que las aduanas fronterizas funcionan en forma temporal, es decir, desde el 1 de noviembre y hasta el 30 de abril de cada año, para el control del paso de arrieros y operaciones de admisión y salida temporal de ganado.</w:t>
      </w:r>
    </w:p>
    <w:p w14:paraId="3385F167" w14:textId="77777777" w:rsidR="007C0B7B" w:rsidRDefault="007C0B7B" w:rsidP="007C0B7B">
      <w:pPr>
        <w:pStyle w:val="Sinespaciado"/>
        <w:rPr>
          <w:sz w:val="24"/>
          <w:szCs w:val="24"/>
        </w:rPr>
      </w:pPr>
    </w:p>
    <w:p w14:paraId="158F7C53" w14:textId="77777777" w:rsidR="00BE1B73" w:rsidRDefault="00BE1B73" w:rsidP="00BE1B73">
      <w:pPr>
        <w:pStyle w:val="Sinespaciado"/>
        <w:ind w:left="720"/>
        <w:rPr>
          <w:sz w:val="24"/>
          <w:szCs w:val="24"/>
        </w:rPr>
      </w:pPr>
    </w:p>
    <w:p w14:paraId="3CA12644" w14:textId="4DB1B856" w:rsidR="00BE1B73" w:rsidRDefault="00BE1B73" w:rsidP="00B84DCE">
      <w:pPr>
        <w:pStyle w:val="Sinespaciado"/>
        <w:numPr>
          <w:ilvl w:val="0"/>
          <w:numId w:val="5"/>
        </w:numPr>
        <w:rPr>
          <w:sz w:val="24"/>
          <w:szCs w:val="24"/>
        </w:rPr>
      </w:pPr>
      <w:r w:rsidRPr="008664B5">
        <w:rPr>
          <w:sz w:val="24"/>
          <w:szCs w:val="24"/>
          <w:u w:val="single"/>
        </w:rPr>
        <w:t>Ilustra</w:t>
      </w:r>
      <w:r w:rsidRPr="008664B5">
        <w:rPr>
          <w:sz w:val="24"/>
          <w:szCs w:val="24"/>
        </w:rPr>
        <w:t xml:space="preserve"> el trabajo con imágenes o dibujos</w:t>
      </w:r>
      <w:r>
        <w:rPr>
          <w:sz w:val="24"/>
          <w:szCs w:val="24"/>
        </w:rPr>
        <w:t>.</w:t>
      </w:r>
    </w:p>
    <w:p w14:paraId="35F9A1F8" w14:textId="74C633B7" w:rsidR="00F05BE7" w:rsidRDefault="00B17E85" w:rsidP="00F05BE7">
      <w:pPr>
        <w:pStyle w:val="Sinespaciado"/>
        <w:ind w:left="1069"/>
        <w:rPr>
          <w:sz w:val="24"/>
          <w:szCs w:val="24"/>
        </w:rPr>
      </w:pPr>
      <w:r w:rsidRPr="00F05BE7">
        <w:rPr>
          <w:noProof/>
        </w:rPr>
        <w:drawing>
          <wp:inline distT="0" distB="0" distL="0" distR="0" wp14:anchorId="72BAE332" wp14:editId="1CA242D6">
            <wp:extent cx="2531745" cy="2321169"/>
            <wp:effectExtent l="0" t="0" r="190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63846" cy="2442283"/>
                    </a:xfrm>
                    <a:prstGeom prst="rect">
                      <a:avLst/>
                    </a:prstGeom>
                  </pic:spPr>
                </pic:pic>
              </a:graphicData>
            </a:graphic>
          </wp:inline>
        </w:drawing>
      </w:r>
    </w:p>
    <w:p w14:paraId="0D45CC55" w14:textId="70B91DD2" w:rsidR="00904B90" w:rsidRDefault="00B17E85">
      <w:r w:rsidRPr="00B17E85">
        <w:rPr>
          <w:noProof/>
        </w:rPr>
        <w:drawing>
          <wp:inline distT="0" distB="0" distL="0" distR="0" wp14:anchorId="08B9E7F2" wp14:editId="73D21EB1">
            <wp:extent cx="5400040" cy="35102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510280"/>
                    </a:xfrm>
                    <a:prstGeom prst="rect">
                      <a:avLst/>
                    </a:prstGeom>
                  </pic:spPr>
                </pic:pic>
              </a:graphicData>
            </a:graphic>
          </wp:inline>
        </w:drawing>
      </w:r>
    </w:p>
    <w:sectPr w:rsidR="00904B90">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EE42A2" w14:textId="77777777" w:rsidR="00743402" w:rsidRDefault="00743402" w:rsidP="00BE1B73">
      <w:pPr>
        <w:spacing w:after="0" w:line="240" w:lineRule="auto"/>
      </w:pPr>
      <w:r>
        <w:separator/>
      </w:r>
    </w:p>
  </w:endnote>
  <w:endnote w:type="continuationSeparator" w:id="0">
    <w:p w14:paraId="0CBA464C" w14:textId="77777777" w:rsidR="00743402" w:rsidRDefault="00743402" w:rsidP="00BE1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7149512"/>
      <w:docPartObj>
        <w:docPartGallery w:val="Page Numbers (Bottom of Page)"/>
        <w:docPartUnique/>
      </w:docPartObj>
    </w:sdtPr>
    <w:sdtEndPr/>
    <w:sdtContent>
      <w:p w14:paraId="71E7D581" w14:textId="77777777" w:rsidR="00BE1B73" w:rsidRDefault="00BE1B73">
        <w:pPr>
          <w:pStyle w:val="Piedepgina"/>
          <w:jc w:val="right"/>
        </w:pPr>
        <w:r>
          <w:fldChar w:fldCharType="begin"/>
        </w:r>
        <w:r>
          <w:instrText>PAGE   \* MERGEFORMAT</w:instrText>
        </w:r>
        <w:r>
          <w:fldChar w:fldCharType="separate"/>
        </w:r>
        <w:r w:rsidRPr="00BE1B73">
          <w:rPr>
            <w:noProof/>
            <w:lang w:val="es-ES"/>
          </w:rPr>
          <w:t>1</w:t>
        </w:r>
        <w:r>
          <w:fldChar w:fldCharType="end"/>
        </w:r>
      </w:p>
    </w:sdtContent>
  </w:sdt>
  <w:p w14:paraId="65F6A73A" w14:textId="77777777" w:rsidR="00BE1B73" w:rsidRDefault="00BE1B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38266B" w14:textId="77777777" w:rsidR="00743402" w:rsidRDefault="00743402" w:rsidP="00BE1B73">
      <w:pPr>
        <w:spacing w:after="0" w:line="240" w:lineRule="auto"/>
      </w:pPr>
      <w:r>
        <w:separator/>
      </w:r>
    </w:p>
  </w:footnote>
  <w:footnote w:type="continuationSeparator" w:id="0">
    <w:p w14:paraId="62866322" w14:textId="77777777" w:rsidR="00743402" w:rsidRDefault="00743402" w:rsidP="00BE1B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5799A"/>
    <w:multiLevelType w:val="hybridMultilevel"/>
    <w:tmpl w:val="EFB0E9F0"/>
    <w:lvl w:ilvl="0" w:tplc="F462D69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BB65A03"/>
    <w:multiLevelType w:val="hybridMultilevel"/>
    <w:tmpl w:val="60D89F16"/>
    <w:lvl w:ilvl="0" w:tplc="2C0A0017">
      <w:start w:val="1"/>
      <w:numFmt w:val="lowerLetter"/>
      <w:lvlText w:val="%1)"/>
      <w:lvlJc w:val="left"/>
      <w:pPr>
        <w:ind w:left="786"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BC16FF7"/>
    <w:multiLevelType w:val="hybridMultilevel"/>
    <w:tmpl w:val="70669BDA"/>
    <w:lvl w:ilvl="0" w:tplc="16262694">
      <w:start w:val="4"/>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3" w15:restartNumberingAfterBreak="0">
    <w:nsid w:val="2AF23309"/>
    <w:multiLevelType w:val="hybridMultilevel"/>
    <w:tmpl w:val="582646B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15:restartNumberingAfterBreak="0">
    <w:nsid w:val="3106670B"/>
    <w:multiLevelType w:val="hybridMultilevel"/>
    <w:tmpl w:val="721626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B823A42"/>
    <w:multiLevelType w:val="hybridMultilevel"/>
    <w:tmpl w:val="660E7C88"/>
    <w:lvl w:ilvl="0" w:tplc="2C0A0001">
      <w:start w:val="1"/>
      <w:numFmt w:val="bullet"/>
      <w:lvlText w:val=""/>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6" w15:restartNumberingAfterBreak="0">
    <w:nsid w:val="7EEE4D46"/>
    <w:multiLevelType w:val="hybridMultilevel"/>
    <w:tmpl w:val="DFA0A61C"/>
    <w:lvl w:ilvl="0" w:tplc="3E1AE98A">
      <w:start w:val="1"/>
      <w:numFmt w:val="lowerLetter"/>
      <w:lvlText w:val="%1)"/>
      <w:lvlJc w:val="left"/>
      <w:pPr>
        <w:ind w:left="1069" w:hanging="360"/>
      </w:pPr>
      <w:rPr>
        <w:rFonts w:hint="default"/>
      </w:rPr>
    </w:lvl>
    <w:lvl w:ilvl="1" w:tplc="2C0A0019" w:tentative="1">
      <w:start w:val="1"/>
      <w:numFmt w:val="lowerLetter"/>
      <w:lvlText w:val="%2."/>
      <w:lvlJc w:val="left"/>
      <w:pPr>
        <w:ind w:left="1866" w:hanging="360"/>
      </w:pPr>
    </w:lvl>
    <w:lvl w:ilvl="2" w:tplc="2C0A001B" w:tentative="1">
      <w:start w:val="1"/>
      <w:numFmt w:val="lowerRoman"/>
      <w:lvlText w:val="%3."/>
      <w:lvlJc w:val="right"/>
      <w:pPr>
        <w:ind w:left="2586" w:hanging="180"/>
      </w:pPr>
    </w:lvl>
    <w:lvl w:ilvl="3" w:tplc="2C0A000F" w:tentative="1">
      <w:start w:val="1"/>
      <w:numFmt w:val="decimal"/>
      <w:lvlText w:val="%4."/>
      <w:lvlJc w:val="left"/>
      <w:pPr>
        <w:ind w:left="3306" w:hanging="360"/>
      </w:pPr>
    </w:lvl>
    <w:lvl w:ilvl="4" w:tplc="2C0A0019" w:tentative="1">
      <w:start w:val="1"/>
      <w:numFmt w:val="lowerLetter"/>
      <w:lvlText w:val="%5."/>
      <w:lvlJc w:val="left"/>
      <w:pPr>
        <w:ind w:left="4026" w:hanging="360"/>
      </w:pPr>
    </w:lvl>
    <w:lvl w:ilvl="5" w:tplc="2C0A001B" w:tentative="1">
      <w:start w:val="1"/>
      <w:numFmt w:val="lowerRoman"/>
      <w:lvlText w:val="%6."/>
      <w:lvlJc w:val="right"/>
      <w:pPr>
        <w:ind w:left="4746" w:hanging="180"/>
      </w:pPr>
    </w:lvl>
    <w:lvl w:ilvl="6" w:tplc="2C0A000F" w:tentative="1">
      <w:start w:val="1"/>
      <w:numFmt w:val="decimal"/>
      <w:lvlText w:val="%7."/>
      <w:lvlJc w:val="left"/>
      <w:pPr>
        <w:ind w:left="5466" w:hanging="360"/>
      </w:pPr>
    </w:lvl>
    <w:lvl w:ilvl="7" w:tplc="2C0A0019" w:tentative="1">
      <w:start w:val="1"/>
      <w:numFmt w:val="lowerLetter"/>
      <w:lvlText w:val="%8."/>
      <w:lvlJc w:val="left"/>
      <w:pPr>
        <w:ind w:left="6186" w:hanging="360"/>
      </w:pPr>
    </w:lvl>
    <w:lvl w:ilvl="8" w:tplc="2C0A001B" w:tentative="1">
      <w:start w:val="1"/>
      <w:numFmt w:val="lowerRoman"/>
      <w:lvlText w:val="%9."/>
      <w:lvlJc w:val="right"/>
      <w:pPr>
        <w:ind w:left="6906" w:hanging="180"/>
      </w:pPr>
    </w:lvl>
  </w:abstractNum>
  <w:num w:numId="1">
    <w:abstractNumId w:val="0"/>
  </w:num>
  <w:num w:numId="2">
    <w:abstractNumId w:val="1"/>
  </w:num>
  <w:num w:numId="3">
    <w:abstractNumId w:val="3"/>
  </w:num>
  <w:num w:numId="4">
    <w:abstractNumId w:val="5"/>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1B73"/>
    <w:rsid w:val="000A37A5"/>
    <w:rsid w:val="00142A58"/>
    <w:rsid w:val="001622B6"/>
    <w:rsid w:val="003670B2"/>
    <w:rsid w:val="00430F11"/>
    <w:rsid w:val="00452847"/>
    <w:rsid w:val="00523FFB"/>
    <w:rsid w:val="00552E9E"/>
    <w:rsid w:val="0062414D"/>
    <w:rsid w:val="00743402"/>
    <w:rsid w:val="007624B4"/>
    <w:rsid w:val="00786BA9"/>
    <w:rsid w:val="007C0B7B"/>
    <w:rsid w:val="00904B90"/>
    <w:rsid w:val="009B4655"/>
    <w:rsid w:val="00B17E85"/>
    <w:rsid w:val="00B457A6"/>
    <w:rsid w:val="00B64A28"/>
    <w:rsid w:val="00B84DCE"/>
    <w:rsid w:val="00BE1B73"/>
    <w:rsid w:val="00F05BE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586B7"/>
  <w15:docId w15:val="{67E7A58A-F36B-4AC1-9E94-0F6FBF513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E1B73"/>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BE1B73"/>
    <w:rPr>
      <w:color w:val="0000FF" w:themeColor="hyperlink"/>
      <w:u w:val="single"/>
    </w:rPr>
  </w:style>
  <w:style w:type="paragraph" w:styleId="Textodeglobo">
    <w:name w:val="Balloon Text"/>
    <w:basedOn w:val="Normal"/>
    <w:link w:val="TextodegloboCar"/>
    <w:uiPriority w:val="99"/>
    <w:semiHidden/>
    <w:unhideWhenUsed/>
    <w:rsid w:val="00BE1B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B73"/>
    <w:rPr>
      <w:rFonts w:ascii="Tahoma" w:hAnsi="Tahoma" w:cs="Tahoma"/>
      <w:sz w:val="16"/>
      <w:szCs w:val="16"/>
    </w:rPr>
  </w:style>
  <w:style w:type="paragraph" w:styleId="Encabezado">
    <w:name w:val="header"/>
    <w:basedOn w:val="Normal"/>
    <w:link w:val="EncabezadoCar"/>
    <w:uiPriority w:val="99"/>
    <w:unhideWhenUsed/>
    <w:rsid w:val="00BE1B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1B73"/>
  </w:style>
  <w:style w:type="paragraph" w:styleId="Piedepgina">
    <w:name w:val="footer"/>
    <w:basedOn w:val="Normal"/>
    <w:link w:val="PiedepginaCar"/>
    <w:uiPriority w:val="99"/>
    <w:unhideWhenUsed/>
    <w:rsid w:val="00BE1B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1B73"/>
  </w:style>
  <w:style w:type="character" w:styleId="Ttulodellibro">
    <w:name w:val="Book Title"/>
    <w:basedOn w:val="Fuentedeprrafopredeter"/>
    <w:uiPriority w:val="33"/>
    <w:qFormat/>
    <w:rsid w:val="00B457A6"/>
    <w:rPr>
      <w:b/>
      <w:bCs/>
      <w:i/>
      <w:iCs/>
      <w:spacing w:val="5"/>
    </w:rPr>
  </w:style>
  <w:style w:type="paragraph" w:styleId="Subttulo">
    <w:name w:val="Subtitle"/>
    <w:basedOn w:val="Normal"/>
    <w:next w:val="Normal"/>
    <w:link w:val="SubttuloCar"/>
    <w:uiPriority w:val="11"/>
    <w:qFormat/>
    <w:rsid w:val="00B457A6"/>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B457A6"/>
    <w:rPr>
      <w:rFonts w:eastAsiaTheme="minorEastAsia"/>
      <w:color w:val="5A5A5A" w:themeColor="text1" w:themeTint="A5"/>
      <w:spacing w:val="15"/>
    </w:rPr>
  </w:style>
  <w:style w:type="character" w:styleId="nfasissutil">
    <w:name w:val="Subtle Emphasis"/>
    <w:basedOn w:val="Fuentedeprrafopredeter"/>
    <w:uiPriority w:val="19"/>
    <w:qFormat/>
    <w:rsid w:val="00B457A6"/>
    <w:rPr>
      <w:i/>
      <w:iCs/>
      <w:color w:val="404040" w:themeColor="text1" w:themeTint="BF"/>
    </w:rPr>
  </w:style>
  <w:style w:type="character" w:styleId="Hipervnculovisitado">
    <w:name w:val="FollowedHyperlink"/>
    <w:basedOn w:val="Fuentedeprrafopredeter"/>
    <w:uiPriority w:val="99"/>
    <w:semiHidden/>
    <w:unhideWhenUsed/>
    <w:rsid w:val="00F05BE7"/>
    <w:rPr>
      <w:color w:val="800080" w:themeColor="followedHyperlink"/>
      <w:u w:val="single"/>
    </w:rPr>
  </w:style>
  <w:style w:type="paragraph" w:styleId="Prrafodelista">
    <w:name w:val="List Paragraph"/>
    <w:basedOn w:val="Normal"/>
    <w:uiPriority w:val="34"/>
    <w:qFormat/>
    <w:rsid w:val="007C0B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00841">
      <w:bodyDiv w:val="1"/>
      <w:marLeft w:val="0"/>
      <w:marRight w:val="0"/>
      <w:marTop w:val="0"/>
      <w:marBottom w:val="0"/>
      <w:divBdr>
        <w:top w:val="none" w:sz="0" w:space="0" w:color="auto"/>
        <w:left w:val="none" w:sz="0" w:space="0" w:color="auto"/>
        <w:bottom w:val="none" w:sz="0" w:space="0" w:color="auto"/>
        <w:right w:val="none" w:sz="0" w:space="0" w:color="auto"/>
      </w:divBdr>
    </w:div>
    <w:div w:id="44316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f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ndoza.edu.ar/200-anos-de-la-partida-de-san-martin-hacia-chile-y-las-6-rutas-del-cruce-de-los-andes/" TargetMode="External"/><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437</Words>
  <Characters>2406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VELAZQUEZ Ignacio</cp:lastModifiedBy>
  <cp:revision>5</cp:revision>
  <dcterms:created xsi:type="dcterms:W3CDTF">2022-08-28T01:15:00Z</dcterms:created>
  <dcterms:modified xsi:type="dcterms:W3CDTF">2022-08-28T16:49:00Z</dcterms:modified>
</cp:coreProperties>
</file>