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52"/>
          <w:szCs w:val="48"/>
        </w:rPr>
        <w:id w:val="1004538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2"/>
          <w:szCs w:val="22"/>
          <w:lang w:eastAsia="es-ES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/>
          </w:tblPr>
          <w:tblGrid>
            <w:gridCol w:w="5232"/>
          </w:tblGrid>
          <w:tr w:rsidR="00083A01"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365F91" w:themeColor="accent1" w:themeShade="BF"/>
                  <w:sz w:val="52"/>
                  <w:szCs w:val="48"/>
                </w:rPr>
                <w:alias w:val="Título"/>
                <w:id w:val="703864190"/>
                <w:placeholder>
                  <w:docPart w:val="CCB2231CCC8B47C1A8C68018A25E3F32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083A01" w:rsidRPr="00011D02" w:rsidRDefault="00083A01" w:rsidP="00083A01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52"/>
                        <w:szCs w:val="48"/>
                      </w:rPr>
                    </w:pPr>
                    <w:r w:rsidRPr="00011D02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52"/>
                        <w:szCs w:val="48"/>
                      </w:rPr>
                      <w:t>LOMA NEGRA</w:t>
                    </w:r>
                  </w:p>
                </w:tc>
              </w:sdtContent>
            </w:sdt>
          </w:tr>
          <w:tr w:rsidR="00083A01">
            <w:sdt>
              <w:sdtPr>
                <w:rPr>
                  <w:color w:val="484329" w:themeColor="background2" w:themeShade="3F"/>
                  <w:sz w:val="28"/>
                  <w:szCs w:val="28"/>
                </w:rPr>
                <w:alias w:val="Subtítulo"/>
                <w:id w:val="703864195"/>
                <w:placeholder>
                  <w:docPart w:val="DC241026A6904C2A82215C0A984D9A61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083A01" w:rsidRDefault="00083A01" w:rsidP="00083A01">
                    <w:pPr>
                      <w:pStyle w:val="Sinespaciado"/>
                      <w:rPr>
                        <w:color w:val="484329" w:themeColor="background2" w:themeShade="3F"/>
                        <w:sz w:val="28"/>
                        <w:szCs w:val="28"/>
                      </w:rPr>
                    </w:pPr>
                    <w:r>
                      <w:rPr>
                        <w:color w:val="484329" w:themeColor="background2" w:themeShade="3F"/>
                        <w:sz w:val="28"/>
                        <w:szCs w:val="28"/>
                      </w:rPr>
                      <w:t xml:space="preserve">Prácticas </w:t>
                    </w:r>
                    <w:proofErr w:type="spellStart"/>
                    <w:r>
                      <w:rPr>
                        <w:color w:val="484329" w:themeColor="background2" w:themeShade="3F"/>
                        <w:sz w:val="28"/>
                        <w:szCs w:val="28"/>
                      </w:rPr>
                      <w:t>Profesionalizantes</w:t>
                    </w:r>
                    <w:proofErr w:type="spellEnd"/>
                  </w:p>
                </w:tc>
              </w:sdtContent>
            </w:sdt>
          </w:tr>
          <w:tr w:rsidR="00083A01">
            <w:tc>
              <w:tcPr>
                <w:tcW w:w="5746" w:type="dxa"/>
              </w:tcPr>
              <w:p w:rsidR="00083A01" w:rsidRDefault="00083A01">
                <w:pPr>
                  <w:pStyle w:val="Sinespaciado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083A01">
            <w:tc>
              <w:tcPr>
                <w:tcW w:w="5746" w:type="dxa"/>
              </w:tcPr>
              <w:p w:rsidR="00083A01" w:rsidRDefault="00083A01" w:rsidP="00083A01">
                <w:pPr>
                  <w:pStyle w:val="Sinespaciado"/>
                </w:pPr>
                <w:r>
                  <w:t xml:space="preserve">Integrantes: </w:t>
                </w:r>
              </w:p>
              <w:p w:rsidR="00083A01" w:rsidRDefault="00083A01" w:rsidP="00083A01">
                <w:pPr>
                  <w:pStyle w:val="Sinespaciado"/>
                  <w:numPr>
                    <w:ilvl w:val="0"/>
                    <w:numId w:val="1"/>
                  </w:numPr>
                </w:pPr>
                <w:r>
                  <w:t>Godoy, Santiago</w:t>
                </w:r>
              </w:p>
              <w:p w:rsidR="00083A01" w:rsidRDefault="00083A01" w:rsidP="00083A01">
                <w:pPr>
                  <w:pStyle w:val="Sinespaciado"/>
                  <w:numPr>
                    <w:ilvl w:val="0"/>
                    <w:numId w:val="1"/>
                  </w:numPr>
                </w:pPr>
                <w:proofErr w:type="spellStart"/>
                <w:r>
                  <w:t>Villarruel</w:t>
                </w:r>
                <w:proofErr w:type="spellEnd"/>
                <w:r>
                  <w:t xml:space="preserve">, </w:t>
                </w:r>
                <w:proofErr w:type="spellStart"/>
                <w:r>
                  <w:t>Yair</w:t>
                </w:r>
                <w:proofErr w:type="spellEnd"/>
              </w:p>
              <w:p w:rsidR="00083A01" w:rsidRDefault="00083A01" w:rsidP="00083A01">
                <w:pPr>
                  <w:pStyle w:val="Sinespaciado"/>
                  <w:numPr>
                    <w:ilvl w:val="0"/>
                    <w:numId w:val="1"/>
                  </w:numPr>
                </w:pPr>
                <w:r>
                  <w:t>Zamora, Astor</w:t>
                </w:r>
              </w:p>
              <w:p w:rsidR="00011D02" w:rsidRDefault="00011D02" w:rsidP="00083A01">
                <w:pPr>
                  <w:pStyle w:val="Sinespaciado"/>
                </w:pPr>
              </w:p>
            </w:tc>
          </w:tr>
          <w:tr w:rsidR="00083A01">
            <w:tc>
              <w:tcPr>
                <w:tcW w:w="5746" w:type="dxa"/>
              </w:tcPr>
              <w:p w:rsidR="00083A01" w:rsidRDefault="00083A01">
                <w:pPr>
                  <w:pStyle w:val="Sinespaciado"/>
                </w:pPr>
              </w:p>
            </w:tc>
          </w:tr>
          <w:tr w:rsidR="00083A01">
            <w:sdt>
              <w:sdtPr>
                <w:rPr>
                  <w:b/>
                  <w:bCs/>
                </w:rPr>
                <w:alias w:val="Autor"/>
                <w:id w:val="703864205"/>
                <w:placeholder>
                  <w:docPart w:val="C4C4027605B24C9BAA97E0D45311666D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083A01" w:rsidRDefault="00011D02" w:rsidP="00011D02">
                    <w:pPr>
                      <w:pStyle w:val="Sinespaciado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Colegio Del Prado</w:t>
                    </w:r>
                  </w:p>
                </w:tc>
              </w:sdtContent>
            </w:sdt>
          </w:tr>
          <w:tr w:rsidR="00083A01">
            <w:tc>
              <w:tcPr>
                <w:tcW w:w="5746" w:type="dxa"/>
              </w:tcPr>
              <w:p w:rsidR="00083A01" w:rsidRDefault="00083A01" w:rsidP="00011D02">
                <w:pPr>
                  <w:pStyle w:val="Sinespaciado"/>
                  <w:rPr>
                    <w:b/>
                    <w:bCs/>
                  </w:rPr>
                </w:pPr>
              </w:p>
            </w:tc>
          </w:tr>
          <w:tr w:rsidR="00083A01">
            <w:tc>
              <w:tcPr>
                <w:tcW w:w="5746" w:type="dxa"/>
              </w:tcPr>
              <w:p w:rsidR="00083A01" w:rsidRDefault="00083A01">
                <w:pPr>
                  <w:pStyle w:val="Sinespaciado"/>
                  <w:rPr>
                    <w:b/>
                    <w:bCs/>
                  </w:rPr>
                </w:pPr>
              </w:p>
            </w:tc>
          </w:tr>
        </w:tbl>
        <w:p w:rsidR="00083A01" w:rsidRDefault="00C00BC0">
          <w:r>
            <w:rPr>
              <w:noProof/>
              <w:lang w:eastAsia="es-ES"/>
            </w:rPr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1798237</wp:posOffset>
                </wp:positionH>
                <wp:positionV relativeFrom="paragraph">
                  <wp:posOffset>-1074724</wp:posOffset>
                </wp:positionV>
                <wp:extent cx="4448175" cy="3474720"/>
                <wp:effectExtent l="0" t="0" r="0" b="0"/>
                <wp:wrapNone/>
                <wp:docPr id="4" name="Imagen 4" descr="d:\Users\Secundaria\Desktop\loma-negra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Users\Secundaria\Desktop\loma-negra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 r="5091" b="265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950" cy="34776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696835">
            <w:rPr>
              <w:noProof/>
            </w:rPr>
            <w:pict>
              <v:group id="_x0000_s1026" style="position:absolute;margin-left:1999.1pt;margin-top:0;width:264.55pt;height:690.65pt;z-index:251662336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red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color="red">
                    <v:path arrowok="t"/>
                  </v:shape>
                  <v:oval id="_x0000_s1030" style="position:absolute;left:6117;top:10212;width:4526;height:4258;rotation:41366637fd;flip:y" fillcolor="#d3dfee [820]" strokecolor="red"/>
                  <v:oval id="_x0000_s1031" style="position:absolute;left:6217;top:10481;width:3424;height:3221;rotation:41366637fd;flip:y" fillcolor="#7ba0cd [2420]" strokecolor="red"/>
                </v:group>
                <w10:wrap anchorx="page" anchory="page"/>
              </v:group>
            </w:pict>
          </w:r>
          <w:r w:rsidR="00696835">
            <w:rPr>
              <w:noProof/>
            </w:rPr>
            <w:pict>
              <v:group id="_x0000_s1032" style="position:absolute;margin-left:3039.4pt;margin-top:0;width:332.7pt;height:227.25pt;z-index:251663360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red" strokeweight="3pt">
                  <v:shadow type="perspective" color="#622423 [1605]" opacity=".5" offset="1pt" offset2="-1pt"/>
                </v:shape>
                <v:oval id="_x0000_s1034" style="position:absolute;left:6674;top:444;width:4116;height:4116" fillcolor="#c0504d [3205]" strokecolor="red" strokeweight="3pt">
                  <v:shadow type="perspective" color="#622423 [1605]" opacity=".5" offset="1pt" offset2="-1pt"/>
                </v:oval>
                <v:oval id="_x0000_s1035" style="position:absolute;left:6773;top:1058;width:3367;height:3367" fillcolor="#c0504d [3205]" strokecolor="red" strokeweight="3pt">
                  <v:shadow type="perspective" color="#622423 [1605]" opacity=".5" offset="1pt" offset2="-1pt"/>
                </v:oval>
                <v:oval id="_x0000_s1036" style="position:absolute;left:6856;top:1709;width:2553;height:2553" fillcolor="#c0504d [3205]" strokecolor="red" strokeweight="3pt">
                  <v:shadow type="perspective" color="#622423 [1605]" opacity=".5" offset="1pt" offset2="-1pt"/>
                </v:oval>
                <w10:wrap anchorx="margin" anchory="page"/>
              </v:group>
            </w:pict>
          </w:r>
        </w:p>
        <w:p w:rsidR="009570E7" w:rsidRDefault="009570E7">
          <w:pPr>
            <w:rPr>
              <w:noProof/>
              <w:lang w:eastAsia="es-ES"/>
            </w:rPr>
          </w:pPr>
        </w:p>
        <w:p w:rsidR="00083A01" w:rsidRDefault="00FD26D6">
          <w:pPr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5387312</wp:posOffset>
                </wp:positionV>
                <wp:extent cx="4320540" cy="4317134"/>
                <wp:effectExtent l="0" t="0" r="0" b="0"/>
                <wp:wrapNone/>
                <wp:docPr id="6" name="Imagen 6" descr="d:\Users\Secundaria\Desktop\cemento-loma-negra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:\Users\Secundaria\Desktop\cemento-loma-negra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834" cy="43334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083A01">
            <w:rPr>
              <w:noProof/>
              <w:lang w:eastAsia="es-ES"/>
            </w:rPr>
            <w:br w:type="page"/>
          </w:r>
        </w:p>
      </w:sdtContent>
    </w:sdt>
    <w:p w:rsidR="00FA40B1" w:rsidRDefault="00FA40B1" w:rsidP="000E2E06">
      <w:pPr>
        <w:pStyle w:val="Ttulo1"/>
        <w:rPr>
          <w:noProof/>
          <w:sz w:val="40"/>
          <w:lang w:eastAsia="es-ES"/>
        </w:rPr>
      </w:pPr>
      <w:r>
        <w:rPr>
          <w:noProof/>
          <w:sz w:val="40"/>
          <w:lang w:eastAsia="es-ES"/>
        </w:rPr>
        <w:lastRenderedPageBreak/>
        <w:t>Loma Negra</w:t>
      </w:r>
    </w:p>
    <w:p w:rsidR="00FA40B1" w:rsidRDefault="00FA40B1" w:rsidP="00FA40B1">
      <w:pPr>
        <w:rPr>
          <w:lang w:eastAsia="es-ES"/>
        </w:rPr>
      </w:pPr>
    </w:p>
    <w:p w:rsidR="00FA40B1" w:rsidRPr="002D3412" w:rsidRDefault="00FA40B1" w:rsidP="00FA40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3412">
        <w:rPr>
          <w:rFonts w:asciiTheme="minorHAnsi" w:eastAsiaTheme="minorHAnsi" w:hAnsiTheme="minorHAnsi" w:cstheme="minorBidi"/>
          <w:sz w:val="22"/>
          <w:szCs w:val="22"/>
          <w:lang w:eastAsia="en-US"/>
        </w:rPr>
        <w:t>Loma Negra es el líder del mercado de la industria cementera argentina. A lo largo de nuestros 90 años de historia, hemos construido el único negocio de cemento y concreto integrado verticalmente en todo el país, respaldado por marcas de primer nivel y relaciones a largo plazo con nuestros clientes.</w:t>
      </w:r>
    </w:p>
    <w:p w:rsidR="00FA40B1" w:rsidRPr="002D3412" w:rsidRDefault="00FA40B1" w:rsidP="00FA40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A40B1" w:rsidRPr="002D3412" w:rsidRDefault="00FA40B1" w:rsidP="00FA40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3412">
        <w:rPr>
          <w:rFonts w:asciiTheme="minorHAnsi" w:eastAsiaTheme="minorHAnsi" w:hAnsiTheme="minorHAnsi" w:cstheme="minorBidi"/>
          <w:sz w:val="22"/>
          <w:szCs w:val="22"/>
          <w:lang w:eastAsia="en-US"/>
        </w:rPr>
        <w:t>Producimos y distribuimos cemento, cemento de albañilería, cal, agregados y concreto, a distribuidores mayoristas, productores de concreto y clientes industriales, entre otros.</w:t>
      </w:r>
    </w:p>
    <w:p w:rsidR="00FA40B1" w:rsidRPr="002D3412" w:rsidRDefault="00FA40B1" w:rsidP="00FA40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A40B1" w:rsidRPr="002D3412" w:rsidRDefault="00FA40B1" w:rsidP="00FA40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341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Loma Negra posee instalaciones de cemento estratégicamente ubicadas con una eficiente red logística y de distribución. Somos propietarios de una concesión ferroviaria de 3.100km en Argentina que conecta 4 provincias y 5 de las plantas de LOMA con los principales centros urbanos y </w:t>
      </w:r>
      <w:proofErr w:type="gramStart"/>
      <w:r w:rsidRPr="002D3412">
        <w:rPr>
          <w:rFonts w:asciiTheme="minorHAnsi" w:eastAsiaTheme="minorHAnsi" w:hAnsiTheme="minorHAnsi" w:cstheme="minorBidi"/>
          <w:sz w:val="22"/>
          <w:szCs w:val="22"/>
          <w:lang w:eastAsia="en-US"/>
        </w:rPr>
        <w:t>otros</w:t>
      </w:r>
      <w:proofErr w:type="gramEnd"/>
      <w:r w:rsidRPr="002D341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localizaciones estratégicas.</w:t>
      </w:r>
    </w:p>
    <w:p w:rsidR="00FA40B1" w:rsidRPr="002D3412" w:rsidRDefault="00FA40B1" w:rsidP="00FA40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A40B1" w:rsidRPr="002D3412" w:rsidRDefault="00FA40B1" w:rsidP="00FA40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2D3412"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proofErr w:type="gramEnd"/>
      <w:r w:rsidRPr="002D341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capital social es de $56.602.649 representado por 566.026.490 acciones ordinarias escriturales de un valor nominal de $0,10.- cada una, y con derecho a un voto por acción. A la fecha no existen distintas clases de acciones.</w:t>
      </w:r>
    </w:p>
    <w:p w:rsidR="00FA40B1" w:rsidRPr="00FA40B1" w:rsidRDefault="00FA40B1" w:rsidP="00FA40B1"/>
    <w:p w:rsidR="002D3412" w:rsidRDefault="00FA40B1" w:rsidP="00FA40B1">
      <w:r>
        <w:rPr>
          <w:noProof/>
          <w:lang w:eastAsia="es-ES"/>
        </w:rPr>
        <w:drawing>
          <wp:inline distT="0" distB="0" distL="0" distR="0">
            <wp:extent cx="4667250" cy="3241180"/>
            <wp:effectExtent l="19050" t="0" r="0" b="0"/>
            <wp:docPr id="13" name="Imagen 1" descr="http://investors.lomanegra.com/~/media/Images/L/Loma-Negra-IR/content-images/shareholder-structure-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vestors.lomanegra.com/~/media/Images/L/Loma-Negra-IR/content-images/shareholder-structure-e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210" cy="324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412" w:rsidRDefault="002D3412" w:rsidP="00FA40B1"/>
    <w:p w:rsidR="00FA40B1" w:rsidRDefault="002D3412" w:rsidP="00FA40B1">
      <w:pPr>
        <w:rPr>
          <w:noProof/>
          <w:lang w:eastAsia="es-ES"/>
        </w:rPr>
      </w:pPr>
      <w:r>
        <w:t xml:space="preserve">Loma Negra nació en un contexto favorable. En la década de 1920, Europa necesitaba de las exportaciones argentinas debido a la gran Guerra y Alfredo </w:t>
      </w:r>
      <w:proofErr w:type="spellStart"/>
      <w:r>
        <w:t>Fortabat</w:t>
      </w:r>
      <w:proofErr w:type="spellEnd"/>
      <w:r>
        <w:t>, un ganadero del partido de Olavarría decidió apostar a la industria cementera.</w:t>
      </w:r>
      <w:r w:rsidR="00FA40B1">
        <w:rPr>
          <w:noProof/>
          <w:lang w:eastAsia="es-ES"/>
        </w:rPr>
        <w:br w:type="page"/>
      </w:r>
    </w:p>
    <w:p w:rsidR="00C830F7" w:rsidRDefault="00C830F7" w:rsidP="00FA40B1"/>
    <w:p w:rsidR="00C830F7" w:rsidRDefault="00C830F7" w:rsidP="00FA40B1">
      <w:pPr>
        <w:rPr>
          <w:rFonts w:asciiTheme="majorHAnsi" w:eastAsiaTheme="majorEastAsia" w:hAnsiTheme="majorHAnsi" w:cstheme="majorBidi"/>
          <w:noProof/>
          <w:color w:val="365F91" w:themeColor="accent1" w:themeShade="BF"/>
          <w:szCs w:val="28"/>
          <w:lang w:eastAsia="es-ES"/>
        </w:rPr>
      </w:pPr>
      <w:r>
        <w:t>Los valores de la compañía abarcan todos los tópicos claves que interesan a los inversores de la nueva era; si bien hay enfoque en la obtención de resultados, el cómo adquiere una relevancia significativa. Vemos en ellos muchos indicios de responsabilidad social empresaria.</w:t>
      </w:r>
    </w:p>
    <w:p w:rsidR="00C830F7" w:rsidRDefault="00C830F7" w:rsidP="00C830F7">
      <w:pPr>
        <w:pStyle w:val="Prrafodelista"/>
        <w:numPr>
          <w:ilvl w:val="0"/>
          <w:numId w:val="5"/>
        </w:numPr>
      </w:pPr>
      <w:r>
        <w:t>Respeto a las personas y al medio ambiente: Actuar siempre de forma correcta y justa con sus accionistas, colaboradores, clientes, proveedores, gobiernos, comunidades y sociedad en general.</w:t>
      </w:r>
    </w:p>
    <w:p w:rsidR="00C830F7" w:rsidRDefault="00C830F7" w:rsidP="00C830F7">
      <w:pPr>
        <w:pStyle w:val="Prrafodelista"/>
      </w:pPr>
    </w:p>
    <w:p w:rsidR="00C830F7" w:rsidRDefault="00C830F7" w:rsidP="00C830F7">
      <w:pPr>
        <w:pStyle w:val="Prrafodelista"/>
        <w:numPr>
          <w:ilvl w:val="0"/>
          <w:numId w:val="5"/>
        </w:numPr>
      </w:pPr>
      <w:r>
        <w:t xml:space="preserve"> Actuar respetando y cuidando el medio ambiente.</w:t>
      </w:r>
    </w:p>
    <w:p w:rsidR="00C830F7" w:rsidRDefault="00C830F7" w:rsidP="00C830F7">
      <w:pPr>
        <w:pStyle w:val="Prrafodelista"/>
      </w:pPr>
    </w:p>
    <w:p w:rsidR="00C830F7" w:rsidRDefault="00C830F7" w:rsidP="00C830F7">
      <w:pPr>
        <w:pStyle w:val="Prrafodelista"/>
        <w:numPr>
          <w:ilvl w:val="0"/>
          <w:numId w:val="5"/>
        </w:numPr>
      </w:pPr>
      <w:r>
        <w:t>Transparencia</w:t>
      </w:r>
      <w:proofErr w:type="gramStart"/>
      <w:r>
        <w:t>:  Suministrar</w:t>
      </w:r>
      <w:proofErr w:type="gramEnd"/>
      <w:r>
        <w:t xml:space="preserve"> información clara y completa acerca de las actividades, proyectos, políticas y desempeño de forma sistemática y accesible.</w:t>
      </w:r>
    </w:p>
    <w:p w:rsidR="00C830F7" w:rsidRDefault="00C830F7" w:rsidP="00C830F7">
      <w:pPr>
        <w:pStyle w:val="Prrafodelista"/>
      </w:pPr>
    </w:p>
    <w:p w:rsidR="00C830F7" w:rsidRDefault="00C830F7" w:rsidP="00C830F7">
      <w:pPr>
        <w:pStyle w:val="Prrafodelista"/>
        <w:numPr>
          <w:ilvl w:val="0"/>
          <w:numId w:val="5"/>
        </w:numPr>
      </w:pPr>
      <w:r>
        <w:t>Calidad e innovación: Garantizar a los clientes la mejor calidad posible en la prestación de servicios o en el suministro de productos; e invertir continuamente en el perfeccionamiento de sus actividades y colaboradores.</w:t>
      </w:r>
    </w:p>
    <w:p w:rsidR="00C830F7" w:rsidRDefault="00C830F7" w:rsidP="00C830F7">
      <w:pPr>
        <w:pStyle w:val="Prrafodelista"/>
      </w:pPr>
    </w:p>
    <w:p w:rsidR="00C830F7" w:rsidRDefault="00C830F7" w:rsidP="00C830F7">
      <w:pPr>
        <w:pStyle w:val="Prrafodelista"/>
        <w:numPr>
          <w:ilvl w:val="0"/>
          <w:numId w:val="5"/>
        </w:numPr>
      </w:pPr>
      <w:r>
        <w:t>Actuación responsable: Cumplir lo establecido en la legislación argentina; respetar los valores aquí definidos; actuar de forma íntegra y de acuerdo a las normas universales de buena convivencia humana, sin discriminar raza, sexo, credo, religión, cargo, función u otra.</w:t>
      </w:r>
    </w:p>
    <w:p w:rsidR="00C830F7" w:rsidRDefault="00C830F7" w:rsidP="00C830F7"/>
    <w:p w:rsidR="00C830F7" w:rsidRDefault="00C830F7" w:rsidP="00C830F7">
      <w:pPr>
        <w:pStyle w:val="Prrafodelista"/>
        <w:numPr>
          <w:ilvl w:val="0"/>
          <w:numId w:val="5"/>
        </w:numPr>
      </w:pPr>
      <w:r>
        <w:t>Foco en Resultados: Buscar siempre maximizar el desempeño para garantizar su perennidad, sus inversiones, el retorno a los accionistas y las condiciones adecuadas a los colaboradores.</w:t>
      </w:r>
    </w:p>
    <w:p w:rsidR="00C830F7" w:rsidRDefault="00C830F7" w:rsidP="00C830F7">
      <w:pPr>
        <w:pStyle w:val="Prrafodelista"/>
      </w:pPr>
    </w:p>
    <w:p w:rsidR="00C830F7" w:rsidRDefault="00C830F7" w:rsidP="00C830F7">
      <w:pPr>
        <w:pStyle w:val="Prrafodelista"/>
      </w:pPr>
    </w:p>
    <w:p w:rsidR="00C830F7" w:rsidRPr="00C830F7" w:rsidRDefault="00C830F7" w:rsidP="00C830F7">
      <w:pPr>
        <w:pStyle w:val="Prrafodelista"/>
        <w:rPr>
          <w:rFonts w:asciiTheme="majorHAnsi" w:eastAsiaTheme="majorEastAsia" w:hAnsiTheme="majorHAnsi" w:cstheme="majorBidi"/>
          <w:noProof/>
          <w:color w:val="365F91" w:themeColor="accent1" w:themeShade="BF"/>
          <w:szCs w:val="28"/>
          <w:lang w:eastAsia="es-ES"/>
        </w:rPr>
      </w:pPr>
    </w:p>
    <w:p w:rsidR="00C830F7" w:rsidRPr="00C830F7" w:rsidRDefault="00C830F7" w:rsidP="00C830F7">
      <w:pPr>
        <w:rPr>
          <w:b/>
          <w:sz w:val="28"/>
        </w:rPr>
      </w:pPr>
      <w:r w:rsidRPr="00C830F7">
        <w:rPr>
          <w:b/>
          <w:sz w:val="28"/>
        </w:rPr>
        <w:t xml:space="preserve">Fortalezas </w:t>
      </w:r>
    </w:p>
    <w:p w:rsidR="00C830F7" w:rsidRDefault="00C830F7" w:rsidP="00C830F7">
      <w:r>
        <w:t xml:space="preserve">● Principal productor de cemento y del hormigón en la Industria Argentina. </w:t>
      </w:r>
    </w:p>
    <w:p w:rsidR="00C830F7" w:rsidRDefault="00C830F7" w:rsidP="00C830F7">
      <w:r>
        <w:t xml:space="preserve">● Sabe mantenerse activo en la desestabilización económica. </w:t>
      </w:r>
    </w:p>
    <w:p w:rsidR="00C830F7" w:rsidRDefault="00C830F7" w:rsidP="00C830F7">
      <w:r>
        <w:t xml:space="preserve">● Pertenece a un grupo económico consolidado a nivel internacional. </w:t>
      </w:r>
    </w:p>
    <w:p w:rsidR="00C830F7" w:rsidRDefault="00C830F7" w:rsidP="00C830F7">
      <w:r>
        <w:t>● Presente en las grandes obras de infraestructuras del país, públicas y privadas porque el cemento es la materia prima esencial para las construcciones.</w:t>
      </w:r>
    </w:p>
    <w:p w:rsidR="00C830F7" w:rsidRDefault="00C830F7" w:rsidP="00C830F7">
      <w:r>
        <w:t xml:space="preserve">● Desarrollo de su capacidad productiva </w:t>
      </w:r>
    </w:p>
    <w:p w:rsidR="00C830F7" w:rsidRDefault="00C830F7" w:rsidP="00C830F7">
      <w:r>
        <w:t xml:space="preserve">● Variedad de productos, reconocidos a nivel nacional. </w:t>
      </w:r>
    </w:p>
    <w:p w:rsidR="00C830F7" w:rsidRDefault="00C830F7" w:rsidP="00C830F7">
      <w:r>
        <w:t xml:space="preserve">● Importante papel en cuanto a responsabilidad social. </w:t>
      </w:r>
    </w:p>
    <w:p w:rsidR="00C830F7" w:rsidRDefault="00C830F7" w:rsidP="00C830F7">
      <w:r>
        <w:lastRenderedPageBreak/>
        <w:t xml:space="preserve">● Desarrollo de su capacidad productiva aún en épocas de crisis. </w:t>
      </w:r>
    </w:p>
    <w:p w:rsidR="00C830F7" w:rsidRDefault="00C830F7" w:rsidP="00C830F7"/>
    <w:p w:rsidR="00C830F7" w:rsidRPr="00C830F7" w:rsidRDefault="00C830F7" w:rsidP="00C830F7">
      <w:pPr>
        <w:rPr>
          <w:b/>
          <w:sz w:val="28"/>
        </w:rPr>
      </w:pPr>
      <w:r w:rsidRPr="00C830F7">
        <w:rPr>
          <w:b/>
          <w:sz w:val="28"/>
        </w:rPr>
        <w:t xml:space="preserve">Oportunidades </w:t>
      </w:r>
    </w:p>
    <w:p w:rsidR="00C830F7" w:rsidRDefault="00C830F7" w:rsidP="00C830F7">
      <w:r>
        <w:t xml:space="preserve">● Desarrollo de inversión en la construcción (refugio de ahorristas para una inversión sostenible). </w:t>
      </w:r>
    </w:p>
    <w:p w:rsidR="00C830F7" w:rsidRDefault="00C830F7" w:rsidP="00C830F7">
      <w:r>
        <w:t xml:space="preserve">● Políticas Públicas que favorecen el sector industrial. </w:t>
      </w:r>
    </w:p>
    <w:p w:rsidR="00C830F7" w:rsidRDefault="00C830F7" w:rsidP="00C830F7">
      <w:r>
        <w:t xml:space="preserve">● Incremento de las obras públicas para poder reactivar la economía </w:t>
      </w:r>
    </w:p>
    <w:p w:rsidR="00C830F7" w:rsidRDefault="00C830F7" w:rsidP="00C830F7">
      <w:r>
        <w:t xml:space="preserve">● Eficiencia de la industria en su producción. </w:t>
      </w:r>
    </w:p>
    <w:p w:rsidR="00C830F7" w:rsidRDefault="00C830F7" w:rsidP="00C830F7">
      <w:r>
        <w:t xml:space="preserve">● Seguir invirtiendo para expandirse en el país y en consecuencia crecimiento en el sector industrial. </w:t>
      </w:r>
    </w:p>
    <w:p w:rsidR="00C830F7" w:rsidRDefault="00C830F7" w:rsidP="00C830F7"/>
    <w:p w:rsidR="00C830F7" w:rsidRPr="00C830F7" w:rsidRDefault="00C830F7" w:rsidP="00C830F7">
      <w:pPr>
        <w:rPr>
          <w:b/>
          <w:sz w:val="28"/>
        </w:rPr>
      </w:pPr>
      <w:r w:rsidRPr="00C830F7">
        <w:rPr>
          <w:b/>
          <w:sz w:val="28"/>
        </w:rPr>
        <w:t xml:space="preserve">Debilidades </w:t>
      </w:r>
    </w:p>
    <w:p w:rsidR="00C830F7" w:rsidRDefault="00C830F7" w:rsidP="00C830F7">
      <w:r>
        <w:t xml:space="preserve">● Gran presión ejercida por la fuerza de los sindicatos </w:t>
      </w:r>
    </w:p>
    <w:p w:rsidR="00C830F7" w:rsidRDefault="00C830F7" w:rsidP="00C830F7">
      <w:r>
        <w:t xml:space="preserve">● Costo de transporte. </w:t>
      </w:r>
    </w:p>
    <w:p w:rsidR="00C830F7" w:rsidRDefault="00C830F7" w:rsidP="00C830F7"/>
    <w:p w:rsidR="00C830F7" w:rsidRPr="00C830F7" w:rsidRDefault="00C830F7" w:rsidP="00C830F7">
      <w:pPr>
        <w:rPr>
          <w:b/>
        </w:rPr>
      </w:pPr>
      <w:r w:rsidRPr="00C830F7">
        <w:rPr>
          <w:b/>
          <w:sz w:val="28"/>
        </w:rPr>
        <w:t>Amenazas</w:t>
      </w:r>
      <w:r w:rsidRPr="00C830F7">
        <w:rPr>
          <w:b/>
        </w:rPr>
        <w:t xml:space="preserve"> </w:t>
      </w:r>
    </w:p>
    <w:p w:rsidR="00C830F7" w:rsidRDefault="00C830F7" w:rsidP="00C830F7">
      <w:r>
        <w:t xml:space="preserve">● Inestabilidad política regional y nacional. </w:t>
      </w:r>
    </w:p>
    <w:p w:rsidR="00C830F7" w:rsidRDefault="00C830F7" w:rsidP="00C830F7">
      <w:r>
        <w:t xml:space="preserve">● La recesión económica actual afecta al sector de la construcción. </w:t>
      </w:r>
    </w:p>
    <w:p w:rsidR="00C830F7" w:rsidRDefault="00C830F7" w:rsidP="00C830F7">
      <w:r>
        <w:t xml:space="preserve">● Volatilidad del tipo de Cambio. </w:t>
      </w:r>
    </w:p>
    <w:p w:rsidR="00C830F7" w:rsidRDefault="00C830F7" w:rsidP="00C830F7">
      <w:r>
        <w:t xml:space="preserve">● Proyección de caída de inversión en concesiones. </w:t>
      </w:r>
    </w:p>
    <w:p w:rsidR="00C830F7" w:rsidRDefault="00C830F7" w:rsidP="00C830F7">
      <w:r>
        <w:t>● Aumento de exigencias medioambientales.</w:t>
      </w:r>
    </w:p>
    <w:p w:rsidR="00DE50B4" w:rsidRDefault="00DE50B4" w:rsidP="00C830F7">
      <w:pPr>
        <w:rPr>
          <w:rFonts w:asciiTheme="majorHAnsi" w:eastAsiaTheme="majorEastAsia" w:hAnsiTheme="majorHAnsi" w:cstheme="majorBidi"/>
          <w:noProof/>
          <w:color w:val="365F91" w:themeColor="accent1" w:themeShade="BF"/>
          <w:szCs w:val="28"/>
          <w:lang w:eastAsia="es-ES"/>
        </w:rPr>
      </w:pPr>
    </w:p>
    <w:p w:rsidR="002D3412" w:rsidRPr="00C830F7" w:rsidRDefault="00DE50B4" w:rsidP="00DE50B4">
      <w:pPr>
        <w:jc w:val="center"/>
        <w:rPr>
          <w:rFonts w:asciiTheme="majorHAnsi" w:eastAsiaTheme="majorEastAsia" w:hAnsiTheme="majorHAnsi" w:cstheme="majorBidi"/>
          <w:noProof/>
          <w:color w:val="365F91" w:themeColor="accent1" w:themeShade="BF"/>
          <w:szCs w:val="28"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3541834" cy="1630164"/>
            <wp:effectExtent l="19050" t="0" r="1466" b="0"/>
            <wp:docPr id="14" name="Imagen 4" descr="Loma Neg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ma Negr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822" cy="1631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30F7" w:rsidRPr="00C830F7">
        <w:rPr>
          <w:rFonts w:asciiTheme="majorHAnsi" w:eastAsiaTheme="majorEastAsia" w:hAnsiTheme="majorHAnsi" w:cstheme="majorBidi"/>
          <w:noProof/>
          <w:color w:val="365F91" w:themeColor="accent1" w:themeShade="BF"/>
          <w:szCs w:val="28"/>
          <w:lang w:eastAsia="es-ES"/>
        </w:rPr>
        <w:br w:type="page"/>
      </w:r>
    </w:p>
    <w:p w:rsidR="00083A01" w:rsidRDefault="00FA40B1" w:rsidP="000E2E06">
      <w:pPr>
        <w:pStyle w:val="Ttulo1"/>
        <w:rPr>
          <w:noProof/>
          <w:sz w:val="40"/>
          <w:lang w:eastAsia="es-ES"/>
        </w:rPr>
      </w:pPr>
      <w:r>
        <w:rPr>
          <w:noProof/>
          <w:sz w:val="40"/>
          <w:lang w:eastAsia="es-ES"/>
        </w:rPr>
        <w:lastRenderedPageBreak/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629920</wp:posOffset>
            </wp:positionV>
            <wp:extent cx="2971165" cy="6154420"/>
            <wp:effectExtent l="19050" t="0" r="635" b="0"/>
            <wp:wrapSquare wrapText="bothSides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0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615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0DA1">
        <w:rPr>
          <w:noProof/>
          <w:sz w:val="40"/>
          <w:lang w:eastAsia="es-ES"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column">
              <wp:posOffset>2593340</wp:posOffset>
            </wp:positionH>
            <wp:positionV relativeFrom="paragraph">
              <wp:posOffset>658495</wp:posOffset>
            </wp:positionV>
            <wp:extent cx="3275965" cy="357505"/>
            <wp:effectExtent l="0" t="0" r="0" b="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E06">
        <w:rPr>
          <w:noProof/>
          <w:sz w:val="40"/>
          <w:lang w:eastAsia="es-ES"/>
        </w:rPr>
        <w:t>UBICACIÓ</w:t>
      </w:r>
      <w:r w:rsidR="000E2E06" w:rsidRPr="000E2E06">
        <w:rPr>
          <w:noProof/>
          <w:sz w:val="40"/>
          <w:lang w:eastAsia="es-ES"/>
        </w:rPr>
        <w:t>N</w:t>
      </w:r>
    </w:p>
    <w:p w:rsidR="0071452B" w:rsidRDefault="0071452B" w:rsidP="007C5010">
      <w:pPr>
        <w:rPr>
          <w:b/>
          <w:noProof/>
          <w:lang w:eastAsia="es-ES"/>
        </w:rPr>
      </w:pPr>
    </w:p>
    <w:p w:rsidR="007717D9" w:rsidRDefault="00D61673" w:rsidP="005112F7">
      <w:pPr>
        <w:pStyle w:val="Prrafodelista"/>
        <w:numPr>
          <w:ilvl w:val="0"/>
          <w:numId w:val="4"/>
        </w:numPr>
        <w:rPr>
          <w:lang w:eastAsia="es-ES"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13696" behindDoc="0" locked="0" layoutInCell="1" allowOverlap="1">
            <wp:simplePos x="0" y="0"/>
            <wp:positionH relativeFrom="column">
              <wp:posOffset>181181</wp:posOffset>
            </wp:positionH>
            <wp:positionV relativeFrom="paragraph">
              <wp:posOffset>20955</wp:posOffset>
            </wp:positionV>
            <wp:extent cx="130810" cy="142240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/>
                    <a:srcRect l="7241" t="23561" r="89715" b="51681"/>
                    <a:stretch/>
                  </pic:blipFill>
                  <pic:spPr bwMode="auto">
                    <a:xfrm>
                      <a:off x="0" y="0"/>
                      <a:ext cx="13081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E46C7" w:rsidRPr="005112F7">
        <w:rPr>
          <w:lang w:eastAsia="es-ES"/>
        </w:rPr>
        <w:t>S</w:t>
      </w:r>
      <w:r w:rsidR="000C0C55">
        <w:rPr>
          <w:lang w:eastAsia="es-ES"/>
        </w:rPr>
        <w:t xml:space="preserve">an Juan, </w:t>
      </w:r>
      <w:r>
        <w:rPr>
          <w:lang w:eastAsia="es-ES"/>
        </w:rPr>
        <w:t>Neuquén</w:t>
      </w:r>
      <w:r w:rsidR="000C0C55">
        <w:rPr>
          <w:lang w:eastAsia="es-ES"/>
        </w:rPr>
        <w:t xml:space="preserve">, Buenos </w:t>
      </w:r>
      <w:r w:rsidR="00AD5BB0">
        <w:rPr>
          <w:lang w:eastAsia="es-ES"/>
        </w:rPr>
        <w:t>Aires, Catamarca</w:t>
      </w:r>
    </w:p>
    <w:p w:rsidR="000C0C55" w:rsidRPr="000C0C55" w:rsidRDefault="000C0C55" w:rsidP="000C0C55">
      <w:pPr>
        <w:ind w:left="360"/>
        <w:rPr>
          <w:lang w:eastAsia="es-ES"/>
        </w:rPr>
      </w:pPr>
    </w:p>
    <w:p w:rsidR="00C26E5A" w:rsidRDefault="009A7145" w:rsidP="005112F7">
      <w:pPr>
        <w:pStyle w:val="Prrafodelista"/>
        <w:numPr>
          <w:ilvl w:val="0"/>
          <w:numId w:val="4"/>
        </w:numPr>
        <w:rPr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03456" behindDoc="0" locked="0" layoutInCell="1" allowOverlap="1">
            <wp:simplePos x="0" y="0"/>
            <wp:positionH relativeFrom="column">
              <wp:posOffset>176948</wp:posOffset>
            </wp:positionH>
            <wp:positionV relativeFrom="paragraph">
              <wp:posOffset>22342</wp:posOffset>
            </wp:positionV>
            <wp:extent cx="141493" cy="142240"/>
            <wp:effectExtent l="0" t="0" r="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/>
                    <a:srcRect l="31400" t="23388" r="65459" b="51608"/>
                    <a:stretch/>
                  </pic:blipFill>
                  <pic:spPr bwMode="auto">
                    <a:xfrm>
                      <a:off x="0" y="0"/>
                      <a:ext cx="147688" cy="148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E46C7" w:rsidRPr="005112F7">
        <w:rPr>
          <w:lang w:eastAsia="es-ES"/>
        </w:rPr>
        <w:t>Salta</w:t>
      </w:r>
      <w:r w:rsidR="00BC0482">
        <w:rPr>
          <w:lang w:eastAsia="es-ES"/>
        </w:rPr>
        <w:t xml:space="preserve">, </w:t>
      </w:r>
      <w:r w:rsidR="002E46C7" w:rsidRPr="005112F7">
        <w:rPr>
          <w:lang w:eastAsia="es-ES"/>
        </w:rPr>
        <w:t>Mendoza</w:t>
      </w:r>
      <w:r w:rsidR="007717D9" w:rsidRPr="005112F7">
        <w:rPr>
          <w:lang w:eastAsia="es-ES"/>
        </w:rPr>
        <w:t xml:space="preserve">,Chaco, Entre </w:t>
      </w:r>
      <w:r w:rsidR="00AD5BB0" w:rsidRPr="005112F7">
        <w:rPr>
          <w:lang w:eastAsia="es-ES"/>
        </w:rPr>
        <w:t>Ríos</w:t>
      </w:r>
      <w:r w:rsidR="007717D9" w:rsidRPr="005112F7">
        <w:rPr>
          <w:lang w:eastAsia="es-ES"/>
        </w:rPr>
        <w:t xml:space="preserve">, Buenos Aires, </w:t>
      </w:r>
      <w:r w:rsidR="00B23918" w:rsidRPr="005112F7">
        <w:rPr>
          <w:lang w:eastAsia="es-ES"/>
        </w:rPr>
        <w:t>Santos Lugares</w:t>
      </w:r>
    </w:p>
    <w:p w:rsidR="00C26E5A" w:rsidRDefault="00C26E5A" w:rsidP="00C26E5A">
      <w:pPr>
        <w:pStyle w:val="Prrafodelista"/>
        <w:rPr>
          <w:lang w:eastAsia="es-ES"/>
        </w:rPr>
      </w:pPr>
    </w:p>
    <w:p w:rsidR="00B23918" w:rsidRPr="005112F7" w:rsidRDefault="00D2636D" w:rsidP="00C26E5A">
      <w:pPr>
        <w:rPr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12672" behindDoc="0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320469</wp:posOffset>
            </wp:positionV>
            <wp:extent cx="135255" cy="184994"/>
            <wp:effectExtent l="0" t="0" r="0" b="0"/>
            <wp:wrapNone/>
            <wp:docPr id="3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/>
                    <a:srcRect l="55910" t="20049" r="41538" b="51219"/>
                    <a:stretch/>
                  </pic:blipFill>
                  <pic:spPr bwMode="auto">
                    <a:xfrm>
                      <a:off x="0" y="0"/>
                      <a:ext cx="135255" cy="18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05437" w:rsidRPr="005112F7" w:rsidRDefault="009108A3" w:rsidP="00805437">
      <w:pPr>
        <w:pStyle w:val="Prrafodelista"/>
        <w:numPr>
          <w:ilvl w:val="0"/>
          <w:numId w:val="4"/>
        </w:numPr>
        <w:rPr>
          <w:lang w:eastAsia="es-ES"/>
        </w:rPr>
      </w:pPr>
      <w:r w:rsidRPr="005112F7">
        <w:rPr>
          <w:lang w:eastAsia="es-ES"/>
        </w:rPr>
        <w:t>Santa Fe, Buenos Aires</w:t>
      </w:r>
    </w:p>
    <w:p w:rsidR="00677030" w:rsidRDefault="00677030" w:rsidP="00677030">
      <w:pPr>
        <w:pStyle w:val="Prrafodelista"/>
        <w:rPr>
          <w:lang w:eastAsia="es-ES"/>
        </w:rPr>
      </w:pPr>
    </w:p>
    <w:p w:rsidR="00FD3805" w:rsidRDefault="00FD3805" w:rsidP="00677030">
      <w:pPr>
        <w:pStyle w:val="Prrafodelista"/>
        <w:rPr>
          <w:lang w:eastAsia="es-ES"/>
        </w:rPr>
      </w:pPr>
    </w:p>
    <w:p w:rsidR="005112F7" w:rsidRPr="005112F7" w:rsidRDefault="00396F35" w:rsidP="005112F7">
      <w:pPr>
        <w:pStyle w:val="Prrafodelista"/>
        <w:numPr>
          <w:ilvl w:val="0"/>
          <w:numId w:val="4"/>
        </w:numPr>
        <w:rPr>
          <w:lang w:eastAsia="es-ES"/>
        </w:rPr>
      </w:pPr>
      <w:r>
        <w:rPr>
          <w:noProof/>
          <w:sz w:val="40"/>
          <w:lang w:eastAsia="es-ES"/>
        </w:rPr>
        <w:drawing>
          <wp:anchor distT="0" distB="0" distL="114300" distR="114300" simplePos="0" relativeHeight="251620864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35989</wp:posOffset>
            </wp:positionV>
            <wp:extent cx="169137" cy="16116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/>
                    <a:srcRect l="79792" t="22663" r="16835" b="49781"/>
                    <a:stretch/>
                  </pic:blipFill>
                  <pic:spPr bwMode="auto">
                    <a:xfrm>
                      <a:off x="0" y="0"/>
                      <a:ext cx="169137" cy="16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112F7" w:rsidRPr="005112F7">
        <w:rPr>
          <w:lang w:eastAsia="es-ES"/>
        </w:rPr>
        <w:t>Buenos Aires</w:t>
      </w:r>
    </w:p>
    <w:p w:rsidR="00E011DE" w:rsidRDefault="00E011DE" w:rsidP="000E2E06">
      <w:pPr>
        <w:rPr>
          <w:noProof/>
          <w:lang w:eastAsia="es-ES"/>
        </w:rPr>
      </w:pPr>
    </w:p>
    <w:p w:rsidR="000C0C55" w:rsidRDefault="000C0C55" w:rsidP="000E2E06">
      <w:pPr>
        <w:rPr>
          <w:noProof/>
          <w:lang w:eastAsia="es-ES"/>
        </w:rPr>
      </w:pPr>
    </w:p>
    <w:p w:rsidR="00720210" w:rsidRDefault="00720210" w:rsidP="000E2E06">
      <w:pPr>
        <w:rPr>
          <w:lang w:eastAsia="es-ES"/>
        </w:rPr>
      </w:pPr>
    </w:p>
    <w:p w:rsidR="00720210" w:rsidRDefault="00720210" w:rsidP="000E2E06">
      <w:pPr>
        <w:rPr>
          <w:lang w:eastAsia="es-ES"/>
        </w:rPr>
      </w:pPr>
    </w:p>
    <w:p w:rsidR="00720210" w:rsidRDefault="00720210" w:rsidP="000E2E06">
      <w:pPr>
        <w:rPr>
          <w:lang w:eastAsia="es-ES"/>
        </w:rPr>
      </w:pPr>
    </w:p>
    <w:p w:rsidR="00E011DE" w:rsidRDefault="00E011DE" w:rsidP="000E2E06">
      <w:pPr>
        <w:rPr>
          <w:lang w:eastAsia="es-ES"/>
        </w:rPr>
      </w:pPr>
    </w:p>
    <w:p w:rsidR="00E011DE" w:rsidRDefault="00E011DE" w:rsidP="000E2E06">
      <w:pPr>
        <w:rPr>
          <w:lang w:eastAsia="es-ES"/>
        </w:rPr>
      </w:pPr>
    </w:p>
    <w:p w:rsidR="00E011DE" w:rsidRDefault="00E011DE" w:rsidP="000E2E06">
      <w:pPr>
        <w:rPr>
          <w:lang w:eastAsia="es-ES"/>
        </w:rPr>
      </w:pPr>
    </w:p>
    <w:p w:rsidR="00E011DE" w:rsidRDefault="00E011DE" w:rsidP="000E2E06">
      <w:pPr>
        <w:rPr>
          <w:lang w:eastAsia="es-ES"/>
        </w:rPr>
      </w:pPr>
    </w:p>
    <w:p w:rsidR="00E011DE" w:rsidRDefault="00E011DE" w:rsidP="000E2E06">
      <w:pPr>
        <w:rPr>
          <w:lang w:eastAsia="es-ES"/>
        </w:rPr>
      </w:pPr>
    </w:p>
    <w:p w:rsidR="00E011DE" w:rsidRDefault="00E011DE" w:rsidP="000E2E06">
      <w:pPr>
        <w:rPr>
          <w:lang w:eastAsia="es-ES"/>
        </w:rPr>
      </w:pPr>
    </w:p>
    <w:p w:rsidR="00E011DE" w:rsidRDefault="00E011DE" w:rsidP="000E2E06">
      <w:pPr>
        <w:rPr>
          <w:lang w:eastAsia="es-ES"/>
        </w:rPr>
      </w:pPr>
    </w:p>
    <w:p w:rsidR="006F592A" w:rsidRDefault="006F592A" w:rsidP="000E2E06">
      <w:pPr>
        <w:rPr>
          <w:lang w:eastAsia="es-ES"/>
        </w:rPr>
      </w:pPr>
    </w:p>
    <w:p w:rsidR="006F592A" w:rsidRDefault="006F592A" w:rsidP="000E2E06">
      <w:pPr>
        <w:rPr>
          <w:lang w:eastAsia="es-ES"/>
        </w:rPr>
      </w:pPr>
    </w:p>
    <w:p w:rsidR="006F592A" w:rsidRDefault="006F592A" w:rsidP="000E2E06">
      <w:pPr>
        <w:rPr>
          <w:lang w:eastAsia="es-ES"/>
        </w:rPr>
      </w:pPr>
    </w:p>
    <w:p w:rsidR="006F592A" w:rsidRDefault="00DD394E" w:rsidP="006F592A">
      <w:pPr>
        <w:pStyle w:val="Ttulo1"/>
        <w:rPr>
          <w:sz w:val="40"/>
          <w:szCs w:val="40"/>
          <w:lang w:eastAsia="es-ES"/>
        </w:rPr>
      </w:pPr>
      <w:r w:rsidRPr="006F592A">
        <w:rPr>
          <w:sz w:val="40"/>
          <w:szCs w:val="40"/>
          <w:lang w:eastAsia="es-ES"/>
        </w:rPr>
        <w:lastRenderedPageBreak/>
        <w:t>PROCESO DE FABRICACI</w:t>
      </w:r>
      <w:r w:rsidR="006F592A" w:rsidRPr="006F592A">
        <w:rPr>
          <w:sz w:val="40"/>
          <w:szCs w:val="40"/>
          <w:lang w:eastAsia="es-ES"/>
        </w:rPr>
        <w:t>Ó</w:t>
      </w:r>
      <w:r w:rsidRPr="006F592A">
        <w:rPr>
          <w:sz w:val="40"/>
          <w:szCs w:val="40"/>
          <w:lang w:eastAsia="es-ES"/>
        </w:rPr>
        <w:t>N</w:t>
      </w:r>
    </w:p>
    <w:p w:rsidR="006F592A" w:rsidRPr="006F592A" w:rsidRDefault="006F592A" w:rsidP="006F592A">
      <w:pPr>
        <w:rPr>
          <w:lang w:eastAsia="es-ES"/>
        </w:rPr>
      </w:pPr>
    </w:p>
    <w:p w:rsidR="00DD394E" w:rsidRDefault="00DD394E" w:rsidP="00DD394E">
      <w:pPr>
        <w:rPr>
          <w:lang w:eastAsia="es-ES"/>
        </w:rPr>
      </w:pPr>
      <w:r w:rsidRPr="00DD394E">
        <w:rPr>
          <w:b/>
          <w:lang w:eastAsia="es-ES"/>
        </w:rPr>
        <w:t>1. EXTRACCIÓN DE MATERIA PRIMA</w:t>
      </w:r>
      <w:r>
        <w:rPr>
          <w:lang w:eastAsia="es-ES"/>
        </w:rPr>
        <w:t>: El proceso se inicia de las canteras con la extracción a cielo abierto de la caliza y la arcilla. Mediante la perforación de distintos frentes. Luego los pozos son cargados con explosivos para producir la voladura y fragmentación del material</w:t>
      </w:r>
    </w:p>
    <w:p w:rsidR="00DD394E" w:rsidRDefault="00DD394E" w:rsidP="00DD394E">
      <w:pPr>
        <w:rPr>
          <w:lang w:eastAsia="es-ES"/>
        </w:rPr>
      </w:pPr>
      <w:r w:rsidRPr="00DD394E">
        <w:rPr>
          <w:b/>
          <w:lang w:eastAsia="es-ES"/>
        </w:rPr>
        <w:t>2. CARGA Y TRANSPORTE DE LA PIEDRA FRAGMENTADA</w:t>
      </w:r>
      <w:r>
        <w:rPr>
          <w:lang w:eastAsia="es-ES"/>
        </w:rPr>
        <w:t>: El material fragmentado es cargado mediante palas y volquetes y transportadas hasta la planta de trituración primaria</w:t>
      </w:r>
    </w:p>
    <w:p w:rsidR="00DD394E" w:rsidRDefault="00DD394E" w:rsidP="00DD394E">
      <w:pPr>
        <w:rPr>
          <w:lang w:eastAsia="es-ES"/>
        </w:rPr>
      </w:pPr>
      <w:r w:rsidRPr="00DD394E">
        <w:rPr>
          <w:b/>
          <w:lang w:eastAsia="es-ES"/>
        </w:rPr>
        <w:t>3. TRITURACIÓN PRIMARIA</w:t>
      </w:r>
      <w:r>
        <w:rPr>
          <w:lang w:eastAsia="es-ES"/>
        </w:rPr>
        <w:t xml:space="preserve">: Los volquetes descargan el material fragmentado en la trituradora primaria donde se produce una </w:t>
      </w:r>
      <w:r w:rsidR="005E0F96">
        <w:rPr>
          <w:lang w:eastAsia="es-ES"/>
        </w:rPr>
        <w:t>trituración</w:t>
      </w:r>
      <w:r>
        <w:rPr>
          <w:lang w:eastAsia="es-ES"/>
        </w:rPr>
        <w:t xml:space="preserve"> inicial por impacto</w:t>
      </w:r>
    </w:p>
    <w:p w:rsidR="00DD394E" w:rsidRDefault="00DD394E" w:rsidP="00DD394E">
      <w:pPr>
        <w:rPr>
          <w:lang w:eastAsia="es-ES"/>
        </w:rPr>
      </w:pPr>
      <w:r w:rsidRPr="00DD394E">
        <w:rPr>
          <w:b/>
          <w:lang w:eastAsia="es-ES"/>
        </w:rPr>
        <w:t>4. PREHOMOGENIZACION</w:t>
      </w:r>
      <w:r>
        <w:rPr>
          <w:lang w:eastAsia="es-ES"/>
        </w:rPr>
        <w:t xml:space="preserve">: El material resultante de la trituración secundaria es transportado hasta la playa de pre </w:t>
      </w:r>
      <w:r w:rsidR="005E0F96">
        <w:rPr>
          <w:lang w:eastAsia="es-ES"/>
        </w:rPr>
        <w:t>homogenización</w:t>
      </w:r>
      <w:r>
        <w:rPr>
          <w:lang w:eastAsia="es-ES"/>
        </w:rPr>
        <w:t xml:space="preserve"> donde se almacena y homogeniza la materia prima</w:t>
      </w:r>
    </w:p>
    <w:p w:rsidR="00DD394E" w:rsidRDefault="00DD394E" w:rsidP="00DD394E">
      <w:pPr>
        <w:rPr>
          <w:lang w:eastAsia="es-ES"/>
        </w:rPr>
      </w:pPr>
      <w:r w:rsidRPr="00DD394E">
        <w:rPr>
          <w:b/>
          <w:lang w:eastAsia="es-ES"/>
        </w:rPr>
        <w:t>5. MOLIENDA DE MATERIA PRIMA</w:t>
      </w:r>
      <w:r>
        <w:rPr>
          <w:lang w:eastAsia="es-ES"/>
        </w:rPr>
        <w:t xml:space="preserve">: LA PIEDRA HOMOGENIZADA ES EXTRAÍDA Y DOSIFICADA DENTRO DEL MOLINO VERTICAL DE CRUDO EL CUAL LA TRANSFORMA EN HARINA. A su vez se adicionan </w:t>
      </w:r>
      <w:r w:rsidR="005E0F96">
        <w:rPr>
          <w:lang w:eastAsia="es-ES"/>
        </w:rPr>
        <w:t>óxido</w:t>
      </w:r>
      <w:r>
        <w:rPr>
          <w:lang w:eastAsia="es-ES"/>
        </w:rPr>
        <w:t xml:space="preserve"> de hierro, corrector y yeso, y se muelen sobre una mesa giratoria con rodillos que ejercen presión.</w:t>
      </w:r>
    </w:p>
    <w:p w:rsidR="00DD394E" w:rsidRDefault="00DD394E" w:rsidP="00DD394E">
      <w:pPr>
        <w:rPr>
          <w:lang w:eastAsia="es-ES"/>
        </w:rPr>
      </w:pPr>
      <w:r w:rsidRPr="00DD394E">
        <w:rPr>
          <w:b/>
          <w:lang w:eastAsia="es-ES"/>
        </w:rPr>
        <w:t>6. CALCINACIÓN</w:t>
      </w:r>
      <w:r>
        <w:rPr>
          <w:lang w:eastAsia="es-ES"/>
        </w:rPr>
        <w:t>: La harina de crudo es introducida en la torre de ciclones donde se producen el intercambio de calor y masa. Este proceso es conocido es como “Calcinación”. En este proceso se utiliza un horno especial giratorio, capaz de suministrar temperaturas mayores a 1400 C para obtener el CLINKER</w:t>
      </w:r>
    </w:p>
    <w:p w:rsidR="00DD394E" w:rsidRDefault="00DD394E" w:rsidP="00DD394E">
      <w:pPr>
        <w:rPr>
          <w:lang w:eastAsia="es-ES"/>
        </w:rPr>
      </w:pPr>
      <w:r w:rsidRPr="00DD394E">
        <w:rPr>
          <w:b/>
          <w:lang w:eastAsia="es-ES"/>
        </w:rPr>
        <w:t>7. MOLIENDA DE CEMENTO</w:t>
      </w:r>
      <w:r>
        <w:rPr>
          <w:lang w:eastAsia="es-ES"/>
        </w:rPr>
        <w:t>: El Clinker es molido en un molino horizontal de bolas de acero con separadores especiales, mientras se le incorporan adiciones especiales entre las cuales el yeso</w:t>
      </w:r>
    </w:p>
    <w:p w:rsidR="00DD394E" w:rsidRDefault="00DD394E" w:rsidP="00DD394E">
      <w:pPr>
        <w:rPr>
          <w:lang w:eastAsia="es-ES"/>
        </w:rPr>
      </w:pPr>
      <w:r w:rsidRPr="00DD394E">
        <w:rPr>
          <w:b/>
          <w:lang w:eastAsia="es-ES"/>
        </w:rPr>
        <w:t>8. ALMACENAMIENTO DE CEMENTO</w:t>
      </w:r>
      <w:r>
        <w:rPr>
          <w:lang w:eastAsia="es-ES"/>
        </w:rPr>
        <w:t>: Los distintos tipos de cemento son transportados hasta el almacenamiento desde donde puede ser despachado a granel o envasado en bolsos.</w:t>
      </w:r>
    </w:p>
    <w:p w:rsidR="00DD394E" w:rsidRDefault="00DD394E" w:rsidP="00DD394E">
      <w:pPr>
        <w:rPr>
          <w:lang w:eastAsia="es-ES"/>
        </w:rPr>
      </w:pPr>
      <w:r w:rsidRPr="00DD394E">
        <w:rPr>
          <w:b/>
          <w:lang w:eastAsia="es-ES"/>
        </w:rPr>
        <w:t>9. DESPACHO DE GRANEL</w:t>
      </w:r>
      <w:r>
        <w:rPr>
          <w:lang w:eastAsia="es-ES"/>
        </w:rPr>
        <w:t>: Los silos están equipados con terminales de carga especialmente diseñados para este propósito. El transporte se ubica debajo de las torres de agua y mediante mangas de carga especiales se produce el llenado de los mismos de acuerdo a las toneladas</w:t>
      </w:r>
    </w:p>
    <w:p w:rsidR="00DD394E" w:rsidRPr="000E2E06" w:rsidRDefault="00DD394E" w:rsidP="00DD394E">
      <w:pPr>
        <w:rPr>
          <w:lang w:eastAsia="es-ES"/>
        </w:rPr>
      </w:pPr>
      <w:r w:rsidRPr="00DD394E">
        <w:rPr>
          <w:b/>
          <w:lang w:eastAsia="es-ES"/>
        </w:rPr>
        <w:t>10. DESPACHO EN BOLSAS</w:t>
      </w:r>
      <w:r>
        <w:rPr>
          <w:lang w:eastAsia="es-ES"/>
        </w:rPr>
        <w:t xml:space="preserve">: El cemento es suministrado dentro de las modernas embolsadoras las cuales se encargan del envasado de acuerdo a la capacidad establecida con una </w:t>
      </w:r>
      <w:r w:rsidR="005E0F96">
        <w:rPr>
          <w:lang w:eastAsia="es-ES"/>
        </w:rPr>
        <w:t>mínima</w:t>
      </w:r>
      <w:r>
        <w:rPr>
          <w:lang w:eastAsia="es-ES"/>
        </w:rPr>
        <w:t xml:space="preserve"> tolerancia. Posteriormente y mediante las cintas transportadoras ingresan sobre bolsas para su </w:t>
      </w:r>
      <w:r w:rsidR="005E0F96">
        <w:rPr>
          <w:lang w:eastAsia="es-ES"/>
        </w:rPr>
        <w:t>disposición</w:t>
      </w:r>
      <w:r>
        <w:rPr>
          <w:lang w:eastAsia="es-ES"/>
        </w:rPr>
        <w:t xml:space="preserve"> sobre pallets de madera y posteriormente despacho</w:t>
      </w:r>
      <w:r w:rsidR="005E0F96">
        <w:rPr>
          <w:lang w:eastAsia="es-ES"/>
        </w:rPr>
        <w:t>.</w:t>
      </w:r>
    </w:p>
    <w:p w:rsidR="00083A01" w:rsidRDefault="00083A01"/>
    <w:p w:rsidR="00083A01" w:rsidRDefault="00083A01"/>
    <w:p w:rsidR="00083A01" w:rsidRDefault="00083A01"/>
    <w:p w:rsidR="00083A01" w:rsidRDefault="00083A01"/>
    <w:p w:rsidR="00083A01" w:rsidRPr="00043F00" w:rsidRDefault="00043F00" w:rsidP="00043F00">
      <w:pPr>
        <w:pStyle w:val="Ttulo1"/>
        <w:rPr>
          <w:sz w:val="40"/>
          <w:szCs w:val="40"/>
        </w:rPr>
      </w:pPr>
      <w:r w:rsidRPr="00043F00">
        <w:rPr>
          <w:noProof/>
          <w:sz w:val="40"/>
          <w:szCs w:val="40"/>
          <w:lang w:eastAsia="es-ES"/>
        </w:rPr>
        <w:lastRenderedPageBreak/>
        <w:drawing>
          <wp:anchor distT="0" distB="0" distL="114300" distR="114300" simplePos="0" relativeHeight="251636224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419735</wp:posOffset>
            </wp:positionV>
            <wp:extent cx="5979160" cy="335534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335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43F00">
        <w:rPr>
          <w:sz w:val="40"/>
          <w:szCs w:val="40"/>
        </w:rPr>
        <w:t>PRODUCTOS</w:t>
      </w:r>
    </w:p>
    <w:p w:rsidR="00083A01" w:rsidRDefault="00083A01"/>
    <w:p w:rsidR="0007697D" w:rsidRDefault="0007697D" w:rsidP="0007697D">
      <w:pPr>
        <w:pStyle w:val="Ttulo1"/>
        <w:rPr>
          <w:sz w:val="40"/>
          <w:szCs w:val="40"/>
        </w:rPr>
      </w:pPr>
      <w:r>
        <w:rPr>
          <w:noProof/>
          <w:lang w:eastAsia="es-ES"/>
        </w:rPr>
        <w:drawing>
          <wp:anchor distT="0" distB="0" distL="114300" distR="114300" simplePos="0" relativeHeight="251709952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2232329</wp:posOffset>
            </wp:positionV>
            <wp:extent cx="5400040" cy="979805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2926715</wp:posOffset>
            </wp:positionH>
            <wp:positionV relativeFrom="paragraph">
              <wp:posOffset>633040</wp:posOffset>
            </wp:positionV>
            <wp:extent cx="2511425" cy="150241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457A" w:rsidRPr="0064457A">
        <w:rPr>
          <w:sz w:val="40"/>
          <w:szCs w:val="40"/>
        </w:rPr>
        <w:t>VENTAS</w:t>
      </w:r>
      <w:r w:rsidR="00B51C29">
        <w:rPr>
          <w:sz w:val="40"/>
          <w:szCs w:val="40"/>
        </w:rPr>
        <w:t xml:space="preserve"> Y PERSONAL</w:t>
      </w:r>
    </w:p>
    <w:p w:rsidR="00CC00D1" w:rsidRPr="0007697D" w:rsidRDefault="0007697D" w:rsidP="0007697D">
      <w:pPr>
        <w:pStyle w:val="Ttulo1"/>
        <w:rPr>
          <w:sz w:val="40"/>
          <w:szCs w:val="40"/>
        </w:rPr>
      </w:pPr>
      <w:r>
        <w:rPr>
          <w:noProof/>
          <w:lang w:eastAsia="es-ES"/>
        </w:rPr>
        <w:drawing>
          <wp:anchor distT="0" distB="0" distL="114300" distR="114300" simplePos="0" relativeHeight="25170380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111429</wp:posOffset>
            </wp:positionV>
            <wp:extent cx="2734945" cy="1486535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945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4F21" w:rsidRDefault="000A4F21" w:rsidP="001053EC">
      <w:pPr>
        <w:jc w:val="center"/>
        <w:rPr>
          <w:b/>
          <w:bCs/>
        </w:rPr>
      </w:pPr>
      <w:r>
        <w:rPr>
          <w:b/>
          <w:bCs/>
        </w:rPr>
        <w:t>VENTAS NETAS</w:t>
      </w:r>
    </w:p>
    <w:p w:rsidR="0064457A" w:rsidRDefault="0064457A" w:rsidP="001053EC">
      <w:pPr>
        <w:jc w:val="center"/>
      </w:pPr>
      <w:r>
        <w:t>73.668 millones de pesos</w:t>
      </w:r>
    </w:p>
    <w:p w:rsidR="00740D9D" w:rsidRDefault="00740D9D"/>
    <w:p w:rsidR="00C41E77" w:rsidRDefault="00E71B5B" w:rsidP="001F4978">
      <w:pPr>
        <w:pStyle w:val="Ttulo1"/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123923</wp:posOffset>
            </wp:positionH>
            <wp:positionV relativeFrom="paragraph">
              <wp:posOffset>419052</wp:posOffset>
            </wp:positionV>
            <wp:extent cx="5151755" cy="255778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560"/>
                    <a:stretch/>
                  </pic:blipFill>
                  <pic:spPr bwMode="auto">
                    <a:xfrm>
                      <a:off x="0" y="0"/>
                      <a:ext cx="5151755" cy="255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387350</wp:posOffset>
            </wp:positionH>
            <wp:positionV relativeFrom="paragraph">
              <wp:posOffset>3196590</wp:posOffset>
            </wp:positionV>
            <wp:extent cx="4624705" cy="1674495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50442"/>
                    <a:stretch/>
                  </pic:blipFill>
                  <pic:spPr bwMode="auto">
                    <a:xfrm>
                      <a:off x="0" y="0"/>
                      <a:ext cx="4624705" cy="1674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F4978">
        <w:t>EXPORTACIONES</w:t>
      </w:r>
    </w:p>
    <w:p w:rsidR="001F4978" w:rsidRDefault="001F4978" w:rsidP="001F4978"/>
    <w:p w:rsidR="00E71B5B" w:rsidRDefault="00E71B5B" w:rsidP="001F4978">
      <w:pPr>
        <w:rPr>
          <w:noProof/>
        </w:rPr>
      </w:pPr>
      <w:r>
        <w:rPr>
          <w:noProof/>
          <w:lang w:eastAsia="es-ES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396680</wp:posOffset>
            </wp:positionH>
            <wp:positionV relativeFrom="paragraph">
              <wp:posOffset>7669</wp:posOffset>
            </wp:positionV>
            <wp:extent cx="4598035" cy="1603375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0311"/>
                    <a:stretch/>
                  </pic:blipFill>
                  <pic:spPr bwMode="auto">
                    <a:xfrm>
                      <a:off x="0" y="0"/>
                      <a:ext cx="4598035" cy="160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F4978" w:rsidRPr="001F4978" w:rsidRDefault="001F4978" w:rsidP="001F4978"/>
    <w:sectPr w:rsidR="001F4978" w:rsidRPr="001F4978" w:rsidSect="00083A01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9764B"/>
    <w:multiLevelType w:val="hybridMultilevel"/>
    <w:tmpl w:val="CD085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026E5"/>
    <w:multiLevelType w:val="hybridMultilevel"/>
    <w:tmpl w:val="0718A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66CF0"/>
    <w:multiLevelType w:val="hybridMultilevel"/>
    <w:tmpl w:val="0B4493DC"/>
    <w:lvl w:ilvl="0" w:tplc="FD624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C3FB0"/>
    <w:multiLevelType w:val="hybridMultilevel"/>
    <w:tmpl w:val="BE00A276"/>
    <w:lvl w:ilvl="0" w:tplc="7464B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2778E"/>
    <w:multiLevelType w:val="hybridMultilevel"/>
    <w:tmpl w:val="BCEEACEC"/>
    <w:lvl w:ilvl="0" w:tplc="7464B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3A01"/>
    <w:rsid w:val="00011D02"/>
    <w:rsid w:val="0003697C"/>
    <w:rsid w:val="00043F00"/>
    <w:rsid w:val="0005270C"/>
    <w:rsid w:val="00075487"/>
    <w:rsid w:val="0007697D"/>
    <w:rsid w:val="00083A01"/>
    <w:rsid w:val="000A4F21"/>
    <w:rsid w:val="000C0C55"/>
    <w:rsid w:val="000E2E06"/>
    <w:rsid w:val="001053EC"/>
    <w:rsid w:val="00135E6C"/>
    <w:rsid w:val="001F4978"/>
    <w:rsid w:val="00291CD8"/>
    <w:rsid w:val="002A149E"/>
    <w:rsid w:val="002D3412"/>
    <w:rsid w:val="002E46C7"/>
    <w:rsid w:val="003061A9"/>
    <w:rsid w:val="00396F35"/>
    <w:rsid w:val="003B0DA1"/>
    <w:rsid w:val="003B1DF1"/>
    <w:rsid w:val="003C3035"/>
    <w:rsid w:val="00453066"/>
    <w:rsid w:val="005112F7"/>
    <w:rsid w:val="0054289F"/>
    <w:rsid w:val="005E0F96"/>
    <w:rsid w:val="00624409"/>
    <w:rsid w:val="00637626"/>
    <w:rsid w:val="0064457A"/>
    <w:rsid w:val="00677030"/>
    <w:rsid w:val="00696835"/>
    <w:rsid w:val="006B6629"/>
    <w:rsid w:val="006F592A"/>
    <w:rsid w:val="0071452B"/>
    <w:rsid w:val="00720210"/>
    <w:rsid w:val="00740D9D"/>
    <w:rsid w:val="007717D9"/>
    <w:rsid w:val="007C5010"/>
    <w:rsid w:val="00805437"/>
    <w:rsid w:val="008D263C"/>
    <w:rsid w:val="008F4C04"/>
    <w:rsid w:val="009108A3"/>
    <w:rsid w:val="00946C0B"/>
    <w:rsid w:val="009570E7"/>
    <w:rsid w:val="00976F0F"/>
    <w:rsid w:val="0099753D"/>
    <w:rsid w:val="009A7145"/>
    <w:rsid w:val="009F1608"/>
    <w:rsid w:val="00A12F01"/>
    <w:rsid w:val="00AD5BB0"/>
    <w:rsid w:val="00B23918"/>
    <w:rsid w:val="00B51C29"/>
    <w:rsid w:val="00BC0482"/>
    <w:rsid w:val="00C00BC0"/>
    <w:rsid w:val="00C26E5A"/>
    <w:rsid w:val="00C41292"/>
    <w:rsid w:val="00C41E77"/>
    <w:rsid w:val="00C830F7"/>
    <w:rsid w:val="00CC00D1"/>
    <w:rsid w:val="00D2636D"/>
    <w:rsid w:val="00D5447C"/>
    <w:rsid w:val="00D61673"/>
    <w:rsid w:val="00DD394E"/>
    <w:rsid w:val="00DE50B4"/>
    <w:rsid w:val="00E011DE"/>
    <w:rsid w:val="00E16D5E"/>
    <w:rsid w:val="00E428C0"/>
    <w:rsid w:val="00E71B5B"/>
    <w:rsid w:val="00ED42F6"/>
    <w:rsid w:val="00FA40B1"/>
    <w:rsid w:val="00FA657B"/>
    <w:rsid w:val="00FD26D6"/>
    <w:rsid w:val="00FD3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7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D9D"/>
  </w:style>
  <w:style w:type="paragraph" w:styleId="Ttulo1">
    <w:name w:val="heading 1"/>
    <w:basedOn w:val="Normal"/>
    <w:next w:val="Normal"/>
    <w:link w:val="Ttulo1Car"/>
    <w:uiPriority w:val="9"/>
    <w:qFormat/>
    <w:rsid w:val="000E2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3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A0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83A01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83A01"/>
    <w:rPr>
      <w:rFonts w:eastAsiaTheme="minorEastAsia"/>
    </w:rPr>
  </w:style>
  <w:style w:type="character" w:customStyle="1" w:styleId="Ttulo1Car">
    <w:name w:val="Título 1 Car"/>
    <w:basedOn w:val="Fuentedeprrafopredeter"/>
    <w:link w:val="Ttulo1"/>
    <w:uiPriority w:val="9"/>
    <w:rsid w:val="000E2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5112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4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B2231CCC8B47C1A8C68018A25E3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825F3-5F96-48C6-8762-2F69072F8053}"/>
      </w:docPartPr>
      <w:docPartBody>
        <w:p w:rsidR="00435AC4" w:rsidRDefault="005025B0" w:rsidP="005025B0">
          <w:pPr>
            <w:pStyle w:val="CCB2231CCC8B47C1A8C68018A25E3F32"/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t>[Escribir el título del documento]</w:t>
          </w:r>
        </w:p>
      </w:docPartBody>
    </w:docPart>
    <w:docPart>
      <w:docPartPr>
        <w:name w:val="DC241026A6904C2A82215C0A984D9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C8FCC-DBB1-480C-8D49-05429875997E}"/>
      </w:docPartPr>
      <w:docPartBody>
        <w:p w:rsidR="00435AC4" w:rsidRDefault="005025B0" w:rsidP="005025B0">
          <w:pPr>
            <w:pStyle w:val="DC241026A6904C2A82215C0A984D9A61"/>
          </w:pPr>
          <w:r>
            <w:rPr>
              <w:color w:val="484329" w:themeColor="background2" w:themeShade="3F"/>
              <w:sz w:val="28"/>
              <w:szCs w:val="28"/>
            </w:rPr>
            <w:t>[Escribir el subtítulo del documento]</w:t>
          </w:r>
        </w:p>
      </w:docPartBody>
    </w:docPart>
    <w:docPart>
      <w:docPartPr>
        <w:name w:val="C4C4027605B24C9BAA97E0D453116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2C851-0969-4C78-A6CF-98B911ED1FF3}"/>
      </w:docPartPr>
      <w:docPartBody>
        <w:p w:rsidR="00435AC4" w:rsidRDefault="005025B0" w:rsidP="005025B0">
          <w:pPr>
            <w:pStyle w:val="C4C4027605B24C9BAA97E0D45311666D"/>
          </w:pPr>
          <w:r>
            <w:rPr>
              <w:b/>
              <w:bCs/>
            </w:rPr>
            <w:t>[Escribir el nombre del autor]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025B0"/>
    <w:rsid w:val="00435AC4"/>
    <w:rsid w:val="005025B0"/>
    <w:rsid w:val="006E4919"/>
    <w:rsid w:val="00A623E2"/>
    <w:rsid w:val="00EA28BC"/>
    <w:rsid w:val="00EB2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D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CB2231CCC8B47C1A8C68018A25E3F32">
    <w:name w:val="CCB2231CCC8B47C1A8C68018A25E3F32"/>
    <w:rsid w:val="005025B0"/>
  </w:style>
  <w:style w:type="paragraph" w:customStyle="1" w:styleId="DC241026A6904C2A82215C0A984D9A61">
    <w:name w:val="DC241026A6904C2A82215C0A984D9A61"/>
    <w:rsid w:val="005025B0"/>
  </w:style>
  <w:style w:type="paragraph" w:customStyle="1" w:styleId="C4C4027605B24C9BAA97E0D45311666D">
    <w:name w:val="C4C4027605B24C9BAA97E0D45311666D"/>
    <w:rsid w:val="005025B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Intengrantes: Godoy, Santiago – Villarruel, Yair – Zamora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1034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LOMA NEGRA</vt:lpstr>
    </vt:vector>
  </TitlesOfParts>
  <Company/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 NEGRA</dc:title>
  <dc:subject>Prácticas Profesionalizantes</dc:subject>
  <dc:creator>Colegio Del Prado</dc:creator>
  <cp:lastModifiedBy>Secundaria</cp:lastModifiedBy>
  <cp:revision>2</cp:revision>
  <dcterms:created xsi:type="dcterms:W3CDTF">2022-08-29T12:04:00Z</dcterms:created>
  <dcterms:modified xsi:type="dcterms:W3CDTF">2022-08-29T12:04:00Z</dcterms:modified>
</cp:coreProperties>
</file>