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016" w:rsidRPr="002E10A2" w:rsidRDefault="00EA6016" w:rsidP="00EA6016">
      <w:pPr>
        <w:jc w:val="center"/>
        <w:rPr>
          <w:rFonts w:ascii="Arial Rounded MT Bold" w:eastAsia="Batang" w:hAnsi="Arial Rounded MT Bold" w:cs="Aharoni"/>
          <w:sz w:val="96"/>
          <w:szCs w:val="96"/>
        </w:rPr>
      </w:pPr>
      <w:r w:rsidRPr="002E10A2">
        <w:rPr>
          <w:rFonts w:ascii="Arial Rounded MT Bold" w:eastAsia="Batang" w:hAnsi="Arial Rounded MT Bold" w:cs="Aharoni"/>
          <w:sz w:val="96"/>
          <w:szCs w:val="96"/>
        </w:rPr>
        <w:t>TRABAJO PRÁCTICO</w:t>
      </w:r>
    </w:p>
    <w:p w:rsidR="00EA6016" w:rsidRPr="002E10A2" w:rsidRDefault="00EA6016" w:rsidP="00EA6016">
      <w:pPr>
        <w:jc w:val="center"/>
        <w:rPr>
          <w:rFonts w:ascii="Arial Rounded MT Bold" w:eastAsia="Batang" w:hAnsi="Arial Rounded MT Bold" w:cs="Aharoni"/>
          <w:sz w:val="96"/>
          <w:szCs w:val="96"/>
        </w:rPr>
      </w:pPr>
      <w:r w:rsidRPr="002E10A2">
        <w:rPr>
          <w:rFonts w:ascii="Arial Rounded MT Bold" w:eastAsia="Batang" w:hAnsi="Arial Rounded MT Bold" w:cs="Aharoni"/>
          <w:sz w:val="96"/>
          <w:szCs w:val="96"/>
        </w:rPr>
        <w:t>DE</w:t>
      </w:r>
    </w:p>
    <w:p w:rsidR="00EA6016" w:rsidRPr="002E10A2" w:rsidRDefault="00EA6016" w:rsidP="00EA6016">
      <w:pPr>
        <w:jc w:val="center"/>
        <w:rPr>
          <w:rFonts w:ascii="Arial Rounded MT Bold" w:eastAsia="Batang" w:hAnsi="Arial Rounded MT Bold" w:cs="Aharoni"/>
          <w:sz w:val="96"/>
          <w:szCs w:val="96"/>
        </w:rPr>
      </w:pPr>
      <w:r w:rsidRPr="002E10A2">
        <w:rPr>
          <w:rFonts w:ascii="Arial Rounded MT Bold" w:eastAsia="Batang" w:hAnsi="Arial Rounded MT Bold" w:cs="Aharoni"/>
          <w:sz w:val="96"/>
          <w:szCs w:val="96"/>
        </w:rPr>
        <w:t>EFEMERIDES</w:t>
      </w:r>
    </w:p>
    <w:p w:rsidR="00EA6016" w:rsidRDefault="00EA6016" w:rsidP="00EA6016">
      <w:pPr>
        <w:jc w:val="center"/>
        <w:rPr>
          <w:rFonts w:ascii="Arial" w:hAnsi="Arial" w:cs="Arial"/>
          <w:sz w:val="96"/>
          <w:szCs w:val="96"/>
        </w:rPr>
      </w:pPr>
    </w:p>
    <w:p w:rsidR="00EA6016" w:rsidRDefault="00EA6016" w:rsidP="00EA6016">
      <w:pPr>
        <w:jc w:val="center"/>
        <w:rPr>
          <w:rFonts w:ascii="Arial Rounded MT Bold" w:hAnsi="Arial Rounded MT Bold" w:cs="Arial"/>
          <w:sz w:val="48"/>
          <w:szCs w:val="48"/>
        </w:rPr>
      </w:pPr>
      <w:r w:rsidRPr="002E10A2">
        <w:rPr>
          <w:rFonts w:ascii="Arial Rounded MT Bold" w:hAnsi="Arial Rounded MT Bold" w:cs="Arial"/>
          <w:sz w:val="48"/>
          <w:szCs w:val="48"/>
        </w:rPr>
        <w:t xml:space="preserve">TEMA: </w:t>
      </w:r>
      <w:r>
        <w:rPr>
          <w:rFonts w:ascii="Arial Rounded MT Bold" w:hAnsi="Arial Rounded MT Bold" w:cs="Arial"/>
          <w:sz w:val="48"/>
          <w:szCs w:val="48"/>
        </w:rPr>
        <w:t>“ANIVERSARIO DE LA MUERTE DE GENERAL JOSÉ DE SAN MARTIN”</w:t>
      </w:r>
    </w:p>
    <w:p w:rsidR="00EA6016" w:rsidRPr="002E10A2" w:rsidRDefault="00EA6016" w:rsidP="00EA6016">
      <w:pPr>
        <w:rPr>
          <w:rFonts w:ascii="Arial Rounded MT Bold" w:hAnsi="Arial Rounded MT Bold" w:cs="Arial"/>
          <w:sz w:val="48"/>
          <w:szCs w:val="48"/>
        </w:rPr>
      </w:pPr>
      <w:r>
        <w:rPr>
          <w:rFonts w:ascii="Arial Rounded MT Bold" w:hAnsi="Arial Rounded MT Bold" w:cs="Arial"/>
          <w:noProof/>
          <w:sz w:val="48"/>
          <w:szCs w:val="48"/>
          <w:lang w:eastAsia="es-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1940560</wp:posOffset>
            </wp:positionH>
            <wp:positionV relativeFrom="paragraph">
              <wp:posOffset>110490</wp:posOffset>
            </wp:positionV>
            <wp:extent cx="1817370" cy="1052195"/>
            <wp:effectExtent l="19050" t="0" r="0" b="0"/>
            <wp:wrapTight wrapText="bothSides">
              <wp:wrapPolygon edited="0">
                <wp:start x="-226" y="0"/>
                <wp:lineTo x="-226" y="21118"/>
                <wp:lineTo x="21509" y="21118"/>
                <wp:lineTo x="21509" y="0"/>
                <wp:lineTo x="-226" y="0"/>
              </wp:wrapPolygon>
            </wp:wrapTight>
            <wp:docPr id="6" name="Imagen 4" descr="InfoGoya - 18 de mayo: Día de la Escarapela Nacional – Nuestro primer  símbolo pat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foGoya - 18 de mayo: Día de la Escarapela Nacional – Nuestro primer  símbolo patri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016" w:rsidRDefault="00EA6016" w:rsidP="00EA6016">
      <w:pPr>
        <w:jc w:val="center"/>
        <w:rPr>
          <w:rFonts w:ascii="Arial Rounded MT Bold" w:hAnsi="Arial Rounded MT Bold" w:cs="Arial"/>
          <w:sz w:val="48"/>
          <w:szCs w:val="48"/>
        </w:rPr>
      </w:pPr>
    </w:p>
    <w:p w:rsidR="00EA6016" w:rsidRPr="002E10A2" w:rsidRDefault="00EA6016" w:rsidP="00EA6016">
      <w:pPr>
        <w:jc w:val="center"/>
        <w:rPr>
          <w:rFonts w:ascii="Arial Rounded MT Bold" w:hAnsi="Arial Rounded MT Bold" w:cs="Arial"/>
          <w:sz w:val="48"/>
          <w:szCs w:val="48"/>
        </w:rPr>
      </w:pPr>
    </w:p>
    <w:p w:rsidR="00EA6016" w:rsidRPr="002E10A2" w:rsidRDefault="00EA6016" w:rsidP="00EA6016">
      <w:pPr>
        <w:rPr>
          <w:rFonts w:ascii="Arial Rounded MT Bold" w:hAnsi="Arial Rounded MT Bold"/>
          <w:sz w:val="48"/>
          <w:szCs w:val="48"/>
        </w:rPr>
      </w:pPr>
      <w:r w:rsidRPr="002E10A2">
        <w:rPr>
          <w:rFonts w:ascii="Arial Rounded MT Bold" w:hAnsi="Arial Rounded MT Bold"/>
          <w:sz w:val="48"/>
          <w:szCs w:val="48"/>
        </w:rPr>
        <w:t xml:space="preserve">NOMBRE: Agustín Mariano Dávila </w:t>
      </w:r>
    </w:p>
    <w:p w:rsidR="00EA6016" w:rsidRPr="002E10A2" w:rsidRDefault="00EA6016" w:rsidP="00EA6016">
      <w:pPr>
        <w:rPr>
          <w:rFonts w:ascii="Arial Rounded MT Bold" w:hAnsi="Arial Rounded MT Bold"/>
          <w:sz w:val="48"/>
          <w:szCs w:val="48"/>
        </w:rPr>
      </w:pPr>
      <w:r w:rsidRPr="002E10A2">
        <w:rPr>
          <w:rFonts w:ascii="Arial Rounded MT Bold" w:hAnsi="Arial Rounded MT Bold"/>
          <w:sz w:val="48"/>
          <w:szCs w:val="48"/>
        </w:rPr>
        <w:t>CURSO: 5° “B”</w:t>
      </w:r>
    </w:p>
    <w:p w:rsidR="00F46272" w:rsidRDefault="00EA6016" w:rsidP="00F46272">
      <w:pPr>
        <w:rPr>
          <w:rFonts w:ascii="Arial Rounded MT Bold" w:hAnsi="Arial Rounded MT Bold"/>
          <w:sz w:val="48"/>
          <w:szCs w:val="48"/>
        </w:rPr>
      </w:pPr>
      <w:r w:rsidRPr="002E10A2">
        <w:rPr>
          <w:rFonts w:ascii="Arial Rounded MT Bold" w:hAnsi="Arial Rounded MT Bold"/>
          <w:sz w:val="48"/>
          <w:szCs w:val="48"/>
        </w:rPr>
        <w:t xml:space="preserve">COLEGIO: MARIA AUXILIADORA </w:t>
      </w:r>
    </w:p>
    <w:p w:rsidR="00F46272" w:rsidRPr="000168D8" w:rsidRDefault="00F46272" w:rsidP="000168D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168D8">
        <w:rPr>
          <w:rFonts w:ascii="Arial" w:hAnsi="Arial" w:cs="Arial"/>
          <w:sz w:val="24"/>
          <w:szCs w:val="24"/>
        </w:rPr>
        <w:lastRenderedPageBreak/>
        <w:t>2- RESPUESTAS</w:t>
      </w:r>
    </w:p>
    <w:p w:rsidR="00F46272" w:rsidRPr="000168D8" w:rsidRDefault="00F46272" w:rsidP="000168D8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168D8">
        <w:rPr>
          <w:rFonts w:ascii="Arial" w:hAnsi="Arial" w:cs="Arial"/>
          <w:sz w:val="24"/>
          <w:szCs w:val="24"/>
        </w:rPr>
        <w:t>¿Cuál era el plan de San Martin?</w:t>
      </w:r>
    </w:p>
    <w:p w:rsidR="00F46272" w:rsidRPr="000168D8" w:rsidRDefault="00F46272" w:rsidP="000168D8">
      <w:pPr>
        <w:pStyle w:val="Sinespaciado"/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0168D8" w:rsidRDefault="000168D8" w:rsidP="000168D8">
      <w:pPr>
        <w:pStyle w:val="Sinespaciado"/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2294255</wp:posOffset>
            </wp:positionH>
            <wp:positionV relativeFrom="paragraph">
              <wp:posOffset>1144270</wp:posOffset>
            </wp:positionV>
            <wp:extent cx="3256915" cy="2306320"/>
            <wp:effectExtent l="19050" t="19050" r="19685" b="17780"/>
            <wp:wrapSquare wrapText="bothSides"/>
            <wp:docPr id="7" name="0 Imagen" descr="8f757a808e704d5aa6e406f15bfcca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757a808e704d5aa6e406f15bfcca5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2306320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A4915" w:rsidRPr="000168D8">
        <w:rPr>
          <w:rFonts w:ascii="Arial" w:hAnsi="Arial" w:cs="Arial"/>
          <w:sz w:val="24"/>
          <w:szCs w:val="24"/>
        </w:rPr>
        <w:t xml:space="preserve">El plan de del General San Martin, era lograr la victoria total sobre los realistas, pensaba en tomar la capital del Virreinato del Perú: lima, ya que esta continuaba bajo dominio Español y desde ahí se enviaban tropas enemigas para invadir las provincias de salta y </w:t>
      </w:r>
      <w:r w:rsidR="00E568F8" w:rsidRPr="000168D8">
        <w:rPr>
          <w:rFonts w:ascii="Arial" w:hAnsi="Arial" w:cs="Arial"/>
          <w:sz w:val="24"/>
          <w:szCs w:val="24"/>
        </w:rPr>
        <w:t xml:space="preserve">Jujuy. San Martin estaba dispuesto a asegurar no solo la independencia de las provincias unidas sino de toda América del sur. </w:t>
      </w:r>
      <w:r w:rsidR="00FA4915" w:rsidRPr="000168D8">
        <w:rPr>
          <w:rFonts w:ascii="Arial" w:hAnsi="Arial" w:cs="Arial"/>
          <w:sz w:val="24"/>
          <w:szCs w:val="24"/>
        </w:rPr>
        <w:t xml:space="preserve"> </w:t>
      </w:r>
    </w:p>
    <w:p w:rsidR="00E568F8" w:rsidRPr="000168D8" w:rsidRDefault="000168D8" w:rsidP="000168D8">
      <w:pPr>
        <w:pStyle w:val="Sinespaciado"/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B-</w:t>
      </w:r>
      <w:r w:rsidR="00E568F8" w:rsidRPr="000168D8">
        <w:rPr>
          <w:rFonts w:ascii="Arial" w:hAnsi="Arial" w:cs="Arial"/>
          <w:sz w:val="24"/>
          <w:szCs w:val="24"/>
        </w:rPr>
        <w:t>¿Cómo se preparó para llevar a cabo su plan?</w:t>
      </w:r>
    </w:p>
    <w:p w:rsidR="00E568F8" w:rsidRPr="000168D8" w:rsidRDefault="00E568F8" w:rsidP="000168D8">
      <w:pPr>
        <w:pStyle w:val="Sinespaciado"/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E568F8" w:rsidRPr="000168D8" w:rsidRDefault="0097003C" w:rsidP="000168D8">
      <w:pPr>
        <w:pStyle w:val="Sinespaciado"/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0168D8">
        <w:rPr>
          <w:rFonts w:ascii="Arial" w:hAnsi="Arial" w:cs="Arial"/>
          <w:sz w:val="24"/>
          <w:szCs w:val="24"/>
        </w:rPr>
        <w:t xml:space="preserve">Su plan para llevar a cabo fue organizar un ejército capas de cruzar la Cordillera de los Andes desde Cuyo, ocupar Chile y des allí armar una poderosa flota para trasladar el ejercito </w:t>
      </w:r>
      <w:r w:rsidR="00063D56" w:rsidRPr="000168D8">
        <w:rPr>
          <w:rFonts w:ascii="Arial" w:hAnsi="Arial" w:cs="Arial"/>
          <w:sz w:val="24"/>
          <w:szCs w:val="24"/>
        </w:rPr>
        <w:t>hasta las costas peruanas con el fin de vencer a los realistas en Lima.</w:t>
      </w:r>
    </w:p>
    <w:p w:rsidR="00063D56" w:rsidRPr="000168D8" w:rsidRDefault="0027364B" w:rsidP="000168D8">
      <w:pPr>
        <w:pStyle w:val="Sinespaciado"/>
        <w:tabs>
          <w:tab w:val="left" w:pos="3899"/>
        </w:tabs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0168D8">
        <w:rPr>
          <w:rFonts w:ascii="Arial" w:hAnsi="Arial" w:cs="Arial"/>
          <w:sz w:val="24"/>
          <w:szCs w:val="24"/>
        </w:rPr>
        <w:tab/>
      </w:r>
    </w:p>
    <w:p w:rsidR="00063D56" w:rsidRPr="000168D8" w:rsidRDefault="00063D56" w:rsidP="000168D8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168D8">
        <w:rPr>
          <w:rFonts w:ascii="Arial" w:hAnsi="Arial" w:cs="Arial"/>
          <w:sz w:val="24"/>
          <w:szCs w:val="24"/>
        </w:rPr>
        <w:t>¿Qué batallas ganó el ejército de San Martin que le permitieron la liberación de Chile?</w:t>
      </w:r>
    </w:p>
    <w:p w:rsidR="00063D56" w:rsidRPr="000168D8" w:rsidRDefault="00063D56" w:rsidP="000168D8">
      <w:pPr>
        <w:pStyle w:val="Sinespaciado"/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800B0C" w:rsidRPr="000168D8" w:rsidRDefault="00063D56" w:rsidP="000168D8">
      <w:pPr>
        <w:pStyle w:val="Sinespaciado"/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0168D8">
        <w:rPr>
          <w:rFonts w:ascii="Arial" w:hAnsi="Arial" w:cs="Arial"/>
          <w:sz w:val="24"/>
          <w:szCs w:val="24"/>
        </w:rPr>
        <w:t xml:space="preserve">La primera batalla fue la de Chacabuco, allí las tropas patriotas lograron una gran victoria, </w:t>
      </w:r>
      <w:r w:rsidR="00800B0C" w:rsidRPr="000168D8">
        <w:rPr>
          <w:rFonts w:ascii="Arial" w:hAnsi="Arial" w:cs="Arial"/>
          <w:sz w:val="24"/>
          <w:szCs w:val="24"/>
        </w:rPr>
        <w:t>inmediatamente el Ejércitos de los Andes, entro a Santiago de chile.</w:t>
      </w:r>
    </w:p>
    <w:p w:rsidR="00063D56" w:rsidRPr="000168D8" w:rsidRDefault="00800B0C" w:rsidP="000168D8">
      <w:pPr>
        <w:pStyle w:val="Sinespaciado"/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0168D8">
        <w:rPr>
          <w:rFonts w:ascii="Arial" w:hAnsi="Arial" w:cs="Arial"/>
          <w:sz w:val="24"/>
          <w:szCs w:val="24"/>
        </w:rPr>
        <w:t xml:space="preserve">Como las tropas realistas continuaban San Martin reorganizo su </w:t>
      </w:r>
      <w:r w:rsidR="00210B57" w:rsidRPr="000168D8">
        <w:rPr>
          <w:rFonts w:ascii="Arial" w:hAnsi="Arial" w:cs="Arial"/>
          <w:sz w:val="24"/>
          <w:szCs w:val="24"/>
        </w:rPr>
        <w:t>ejército</w:t>
      </w:r>
      <w:r w:rsidRPr="000168D8">
        <w:rPr>
          <w:rFonts w:ascii="Arial" w:hAnsi="Arial" w:cs="Arial"/>
          <w:sz w:val="24"/>
          <w:szCs w:val="24"/>
        </w:rPr>
        <w:t xml:space="preserve"> y en abril de 1818 libro la batalla de Maipú, donde las fuerzas realistas fueron </w:t>
      </w:r>
      <w:r w:rsidRPr="000168D8">
        <w:rPr>
          <w:rFonts w:ascii="Arial" w:hAnsi="Arial" w:cs="Arial"/>
          <w:sz w:val="24"/>
          <w:szCs w:val="24"/>
        </w:rPr>
        <w:lastRenderedPageBreak/>
        <w:t xml:space="preserve">derrotadas </w:t>
      </w:r>
      <w:r w:rsidR="00210B57" w:rsidRPr="000168D8">
        <w:rPr>
          <w:rFonts w:ascii="Arial" w:hAnsi="Arial" w:cs="Arial"/>
          <w:sz w:val="24"/>
          <w:szCs w:val="24"/>
        </w:rPr>
        <w:t>definitivamente. Esta</w:t>
      </w:r>
      <w:r w:rsidRPr="000168D8">
        <w:rPr>
          <w:rFonts w:ascii="Arial" w:hAnsi="Arial" w:cs="Arial"/>
          <w:sz w:val="24"/>
          <w:szCs w:val="24"/>
        </w:rPr>
        <w:t xml:space="preserve"> batalla aseguro la liberta de chile y le dio el </w:t>
      </w:r>
      <w:r w:rsidR="00210B57" w:rsidRPr="000168D8">
        <w:rPr>
          <w:rFonts w:ascii="Arial" w:hAnsi="Arial" w:cs="Arial"/>
          <w:sz w:val="24"/>
          <w:szCs w:val="24"/>
        </w:rPr>
        <w:t>impulso</w:t>
      </w:r>
      <w:r w:rsidRPr="000168D8">
        <w:rPr>
          <w:rFonts w:ascii="Arial" w:hAnsi="Arial" w:cs="Arial"/>
          <w:sz w:val="24"/>
          <w:szCs w:val="24"/>
        </w:rPr>
        <w:t xml:space="preserve"> para iniciar l</w:t>
      </w:r>
      <w:r w:rsidR="00210B57" w:rsidRPr="000168D8">
        <w:rPr>
          <w:rFonts w:ascii="Arial" w:hAnsi="Arial" w:cs="Arial"/>
          <w:sz w:val="24"/>
          <w:szCs w:val="24"/>
        </w:rPr>
        <w:t>a segunda parte de su brillante plan militar.</w:t>
      </w:r>
      <w:r w:rsidRPr="000168D8">
        <w:rPr>
          <w:rFonts w:ascii="Arial" w:hAnsi="Arial" w:cs="Arial"/>
          <w:sz w:val="24"/>
          <w:szCs w:val="24"/>
        </w:rPr>
        <w:t xml:space="preserve">   </w:t>
      </w:r>
      <w:r w:rsidR="00063D56" w:rsidRPr="000168D8">
        <w:rPr>
          <w:rFonts w:ascii="Arial" w:hAnsi="Arial" w:cs="Arial"/>
          <w:sz w:val="24"/>
          <w:szCs w:val="24"/>
        </w:rPr>
        <w:t xml:space="preserve">  </w:t>
      </w:r>
    </w:p>
    <w:p w:rsidR="00063D56" w:rsidRPr="000168D8" w:rsidRDefault="00063D56" w:rsidP="000168D8">
      <w:pPr>
        <w:pStyle w:val="Sinespaciado"/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C07D6C" w:rsidRPr="000168D8" w:rsidRDefault="00C07D6C" w:rsidP="000168D8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168D8">
        <w:rPr>
          <w:rFonts w:ascii="Arial" w:hAnsi="Arial" w:cs="Arial"/>
          <w:sz w:val="24"/>
          <w:szCs w:val="24"/>
        </w:rPr>
        <w:t>¿Qué hizo San Martin en 1821?</w:t>
      </w:r>
    </w:p>
    <w:p w:rsidR="00C07D6C" w:rsidRPr="000168D8" w:rsidRDefault="00C07D6C" w:rsidP="000168D8">
      <w:pPr>
        <w:pStyle w:val="Sinespaciado"/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27364B" w:rsidRPr="000168D8" w:rsidRDefault="00C07D6C" w:rsidP="000168D8">
      <w:pPr>
        <w:pStyle w:val="Sinespaciado"/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0168D8">
        <w:rPr>
          <w:rFonts w:ascii="Arial" w:hAnsi="Arial" w:cs="Arial"/>
          <w:sz w:val="24"/>
          <w:szCs w:val="24"/>
        </w:rPr>
        <w:t>En julio de 1821 San Martin entro en Lima y el 28 de julio pro</w:t>
      </w:r>
      <w:r w:rsidR="0027364B" w:rsidRPr="000168D8">
        <w:rPr>
          <w:rFonts w:ascii="Arial" w:hAnsi="Arial" w:cs="Arial"/>
          <w:sz w:val="24"/>
          <w:szCs w:val="24"/>
        </w:rPr>
        <w:t>clamo la Independencia del Perú.</w:t>
      </w:r>
    </w:p>
    <w:p w:rsidR="00C07D6C" w:rsidRPr="000168D8" w:rsidRDefault="0027364B" w:rsidP="000168D8">
      <w:pPr>
        <w:pStyle w:val="Sinespaciado"/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0168D8">
        <w:rPr>
          <w:rFonts w:ascii="Arial" w:hAnsi="Arial" w:cs="Arial"/>
          <w:sz w:val="24"/>
          <w:szCs w:val="24"/>
        </w:rPr>
        <w:t>La liberación de Chile  y Perú fue un gran paso hacia la independencia de nuestro continente.</w:t>
      </w:r>
      <w:r w:rsidR="00C07D6C" w:rsidRPr="000168D8">
        <w:rPr>
          <w:rFonts w:ascii="Arial" w:hAnsi="Arial" w:cs="Arial"/>
          <w:sz w:val="24"/>
          <w:szCs w:val="24"/>
        </w:rPr>
        <w:t xml:space="preserve"> </w:t>
      </w:r>
    </w:p>
    <w:p w:rsidR="00C07D6C" w:rsidRPr="000168D8" w:rsidRDefault="00C07D6C" w:rsidP="000168D8">
      <w:pPr>
        <w:pStyle w:val="Sinespaciado"/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E568F8" w:rsidRPr="000168D8" w:rsidRDefault="00E568F8" w:rsidP="000168D8">
      <w:pPr>
        <w:pStyle w:val="Sinespaciado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E568F8" w:rsidRPr="000168D8" w:rsidRDefault="00E568F8" w:rsidP="000168D8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F62B1" w:rsidRPr="000168D8" w:rsidRDefault="00AF62B1" w:rsidP="000168D8">
      <w:pPr>
        <w:pStyle w:val="Sinespaciado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168D8">
        <w:rPr>
          <w:rFonts w:ascii="Arial" w:hAnsi="Arial" w:cs="Arial"/>
          <w:sz w:val="24"/>
          <w:szCs w:val="24"/>
        </w:rPr>
        <w:t>Escribe</w:t>
      </w:r>
      <w:r w:rsidRPr="000168D8">
        <w:rPr>
          <w:rFonts w:ascii="Arial" w:hAnsi="Arial" w:cs="Arial"/>
          <w:sz w:val="24"/>
          <w:szCs w:val="24"/>
          <w:u w:val="single"/>
        </w:rPr>
        <w:t xml:space="preserve"> </w:t>
      </w:r>
      <w:r w:rsidRPr="000168D8">
        <w:rPr>
          <w:rFonts w:ascii="Arial" w:hAnsi="Arial" w:cs="Arial"/>
          <w:sz w:val="24"/>
          <w:szCs w:val="24"/>
        </w:rPr>
        <w:t>las cifras de la gran hazaña de San Martin.</w:t>
      </w:r>
    </w:p>
    <w:p w:rsidR="00AF62B1" w:rsidRPr="000168D8" w:rsidRDefault="00AF62B1" w:rsidP="000168D8">
      <w:pPr>
        <w:pStyle w:val="Sinespaciado"/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0168D8">
        <w:rPr>
          <w:rFonts w:ascii="Arial" w:hAnsi="Arial" w:cs="Arial"/>
          <w:sz w:val="24"/>
          <w:szCs w:val="24"/>
        </w:rPr>
        <w:t>Las cifras de la hazaña de San Martin fueron:</w:t>
      </w:r>
    </w:p>
    <w:p w:rsidR="00AF62B1" w:rsidRPr="000168D8" w:rsidRDefault="00AF62B1" w:rsidP="000168D8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168D8">
        <w:rPr>
          <w:rFonts w:ascii="Arial" w:hAnsi="Arial" w:cs="Arial"/>
          <w:sz w:val="24"/>
          <w:szCs w:val="24"/>
        </w:rPr>
        <w:t>21 días duro el cruce peligroso.</w:t>
      </w:r>
    </w:p>
    <w:p w:rsidR="00AF62B1" w:rsidRPr="000168D8" w:rsidRDefault="00AF62B1" w:rsidP="000168D8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168D8">
        <w:rPr>
          <w:rFonts w:ascii="Arial" w:hAnsi="Arial" w:cs="Arial"/>
          <w:sz w:val="24"/>
          <w:szCs w:val="24"/>
        </w:rPr>
        <w:t>5.423 soldados ingresaron al ejército.</w:t>
      </w:r>
    </w:p>
    <w:p w:rsidR="00AF62B1" w:rsidRPr="000168D8" w:rsidRDefault="00AF62B1" w:rsidP="000168D8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168D8">
        <w:rPr>
          <w:rFonts w:ascii="Arial" w:hAnsi="Arial" w:cs="Arial"/>
          <w:sz w:val="24"/>
          <w:szCs w:val="24"/>
        </w:rPr>
        <w:t xml:space="preserve">3.000 metros de fue la altura promedio de la expedición. </w:t>
      </w:r>
    </w:p>
    <w:p w:rsidR="00AF62B1" w:rsidRPr="000168D8" w:rsidRDefault="00AF62B1" w:rsidP="000168D8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168D8">
        <w:rPr>
          <w:rFonts w:ascii="Arial" w:hAnsi="Arial" w:cs="Arial"/>
          <w:sz w:val="24"/>
          <w:szCs w:val="24"/>
        </w:rPr>
        <w:t>5.000 fusiles llevaron los soldados.</w:t>
      </w:r>
    </w:p>
    <w:p w:rsidR="00127C00" w:rsidRDefault="00AF62B1" w:rsidP="00127C00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168D8">
        <w:rPr>
          <w:rFonts w:ascii="Arial" w:hAnsi="Arial" w:cs="Arial"/>
          <w:sz w:val="24"/>
          <w:szCs w:val="24"/>
        </w:rPr>
        <w:t>9.281 mulas cargaron el equipo.</w:t>
      </w:r>
    </w:p>
    <w:p w:rsidR="00127C00" w:rsidRDefault="00127C00" w:rsidP="00127C00">
      <w:pPr>
        <w:pStyle w:val="Sinespaciado"/>
        <w:numPr>
          <w:ilvl w:val="0"/>
          <w:numId w:val="6"/>
        </w:numPr>
        <w:rPr>
          <w:sz w:val="24"/>
          <w:szCs w:val="24"/>
        </w:rPr>
      </w:pPr>
    </w:p>
    <w:p w:rsidR="00127C00" w:rsidRPr="00127C00" w:rsidRDefault="00127C00" w:rsidP="00127C00">
      <w:pPr>
        <w:pStyle w:val="Sinespaciado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127C00">
        <w:rPr>
          <w:rFonts w:ascii="Arial" w:hAnsi="Arial" w:cs="Arial"/>
          <w:sz w:val="24"/>
          <w:szCs w:val="24"/>
        </w:rPr>
        <w:t xml:space="preserve">En un mapa de la República Argentina </w:t>
      </w:r>
      <w:r w:rsidRPr="00127C00">
        <w:rPr>
          <w:rFonts w:ascii="Arial" w:hAnsi="Arial" w:cs="Arial"/>
          <w:sz w:val="24"/>
          <w:szCs w:val="24"/>
          <w:u w:val="single"/>
        </w:rPr>
        <w:t xml:space="preserve">marca </w:t>
      </w:r>
      <w:r w:rsidRPr="00127C00">
        <w:rPr>
          <w:rFonts w:ascii="Arial" w:hAnsi="Arial" w:cs="Arial"/>
          <w:sz w:val="24"/>
          <w:szCs w:val="24"/>
        </w:rPr>
        <w:t xml:space="preserve">las seis rutas del cruce de los Andes. </w:t>
      </w:r>
      <w:hyperlink r:id="rId9" w:history="1">
        <w:r w:rsidRPr="00127C00">
          <w:rPr>
            <w:rStyle w:val="Hipervnculo"/>
            <w:rFonts w:ascii="Arial" w:hAnsi="Arial" w:cs="Arial"/>
            <w:sz w:val="24"/>
            <w:szCs w:val="24"/>
          </w:rPr>
          <w:t>https://www.</w:t>
        </w:r>
        <w:r w:rsidRPr="00127C00">
          <w:rPr>
            <w:rStyle w:val="Hipervnculo"/>
            <w:rFonts w:ascii="Arial" w:hAnsi="Arial" w:cs="Arial"/>
            <w:sz w:val="24"/>
            <w:szCs w:val="24"/>
          </w:rPr>
          <w:t>mendoza.edu.ar/200-anos-de-la-partida-de-san-martin-hacia-chile-y-las-6-rutas-del-cruce-de-los-andes/</w:t>
        </w:r>
      </w:hyperlink>
      <w:r w:rsidRPr="00127C00">
        <w:rPr>
          <w:rFonts w:ascii="Arial" w:hAnsi="Arial" w:cs="Arial"/>
          <w:sz w:val="24"/>
          <w:szCs w:val="24"/>
        </w:rPr>
        <w:t xml:space="preserve"> puedes consultar este sitio.</w:t>
      </w:r>
    </w:p>
    <w:p w:rsidR="00127C00" w:rsidRDefault="00127C00" w:rsidP="00127C00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27C00" w:rsidRPr="00127C00" w:rsidRDefault="00127C00" w:rsidP="00127C00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2946503" cy="6547449"/>
            <wp:effectExtent l="19050" t="0" r="6247" b="0"/>
            <wp:docPr id="8" name="7 Imagen" descr="IMG-20220829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829-WA014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7692" cy="655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2B1" w:rsidRPr="000168D8" w:rsidRDefault="00AF62B1" w:rsidP="000168D8">
      <w:pPr>
        <w:pStyle w:val="Sinespaciado"/>
        <w:spacing w:line="360" w:lineRule="auto"/>
        <w:ind w:left="1440"/>
        <w:jc w:val="both"/>
        <w:rPr>
          <w:rFonts w:ascii="Arial" w:hAnsi="Arial" w:cs="Arial"/>
          <w:sz w:val="24"/>
          <w:szCs w:val="24"/>
        </w:rPr>
      </w:pPr>
    </w:p>
    <w:p w:rsidR="00E376EB" w:rsidRPr="000168D8" w:rsidRDefault="00E376EB" w:rsidP="00127C00">
      <w:pPr>
        <w:pStyle w:val="Sinespaciado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168D8">
        <w:rPr>
          <w:rFonts w:ascii="Arial" w:hAnsi="Arial" w:cs="Arial"/>
          <w:sz w:val="24"/>
          <w:szCs w:val="24"/>
        </w:rPr>
        <w:t xml:space="preserve">Luego de visitar el sitio del punto 4, </w:t>
      </w:r>
      <w:r w:rsidRPr="000168D8">
        <w:rPr>
          <w:rFonts w:ascii="Arial" w:hAnsi="Arial" w:cs="Arial"/>
          <w:sz w:val="24"/>
          <w:szCs w:val="24"/>
          <w:u w:val="single"/>
        </w:rPr>
        <w:t>busca</w:t>
      </w:r>
      <w:r w:rsidRPr="000168D8">
        <w:rPr>
          <w:rFonts w:ascii="Arial" w:hAnsi="Arial" w:cs="Arial"/>
          <w:sz w:val="24"/>
          <w:szCs w:val="24"/>
        </w:rPr>
        <w:t xml:space="preserve"> información del paso de Guana, </w:t>
      </w:r>
      <w:r w:rsidRPr="000168D8">
        <w:rPr>
          <w:rFonts w:ascii="Arial" w:hAnsi="Arial" w:cs="Arial"/>
          <w:sz w:val="24"/>
          <w:szCs w:val="24"/>
          <w:u w:val="single"/>
        </w:rPr>
        <w:t>selecciona</w:t>
      </w:r>
      <w:r w:rsidRPr="000168D8">
        <w:rPr>
          <w:rFonts w:ascii="Arial" w:hAnsi="Arial" w:cs="Arial"/>
          <w:sz w:val="24"/>
          <w:szCs w:val="24"/>
        </w:rPr>
        <w:t xml:space="preserve"> los datos más importantes y </w:t>
      </w:r>
      <w:r w:rsidRPr="000168D8">
        <w:rPr>
          <w:rFonts w:ascii="Arial" w:hAnsi="Arial" w:cs="Arial"/>
          <w:sz w:val="24"/>
          <w:szCs w:val="24"/>
          <w:u w:val="single"/>
        </w:rPr>
        <w:t>escribe</w:t>
      </w:r>
      <w:r w:rsidRPr="000168D8">
        <w:rPr>
          <w:rFonts w:ascii="Arial" w:hAnsi="Arial" w:cs="Arial"/>
          <w:sz w:val="24"/>
          <w:szCs w:val="24"/>
        </w:rPr>
        <w:t xml:space="preserve"> un breve resumen.</w:t>
      </w:r>
    </w:p>
    <w:p w:rsidR="00E376EB" w:rsidRPr="000168D8" w:rsidRDefault="00E376EB" w:rsidP="000168D8">
      <w:pPr>
        <w:pStyle w:val="Sinespaciado"/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E376EB" w:rsidRPr="00E376EB" w:rsidRDefault="00AF62B1" w:rsidP="000168D8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168D8">
        <w:rPr>
          <w:rFonts w:ascii="Arial" w:hAnsi="Arial" w:cs="Arial"/>
          <w:sz w:val="24"/>
          <w:szCs w:val="24"/>
          <w:shd w:val="clear" w:color="auto" w:fill="FFFFFF"/>
        </w:rPr>
        <w:lastRenderedPageBreak/>
        <w:t>El Paso de Guana es un </w:t>
      </w:r>
      <w:r w:rsidRPr="000168D8">
        <w:rPr>
          <w:rFonts w:ascii="Arial" w:hAnsi="Arial" w:cs="Arial"/>
          <w:bCs/>
          <w:sz w:val="24"/>
          <w:szCs w:val="24"/>
          <w:shd w:val="clear" w:color="auto" w:fill="FFFFFF"/>
        </w:rPr>
        <w:t>paso cordillerano entre la Argentina y Chile, usado por el Ejército de los Andes para cruzar la cordillera de los Andes en 1817, con el propósito de liberar a Chile de manos realistas</w:t>
      </w:r>
      <w:r w:rsidRPr="000168D8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E376EB" w:rsidRPr="00E376EB" w:rsidRDefault="00E376EB" w:rsidP="000168D8">
      <w:p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E376EB">
        <w:rPr>
          <w:rFonts w:ascii="Arial" w:eastAsia="Times New Roman" w:hAnsi="Arial" w:cs="Arial"/>
          <w:sz w:val="24"/>
          <w:szCs w:val="24"/>
          <w:lang w:eastAsia="es-AR"/>
        </w:rPr>
        <w:t>La </w:t>
      </w:r>
      <w:r w:rsidRPr="00E376EB">
        <w:rPr>
          <w:rFonts w:ascii="Arial" w:eastAsia="Times New Roman" w:hAnsi="Arial" w:cs="Arial"/>
          <w:bCs/>
          <w:sz w:val="24"/>
          <w:szCs w:val="24"/>
          <w:lang w:eastAsia="es-AR"/>
        </w:rPr>
        <w:t>columna de Pismanta</w:t>
      </w:r>
      <w:r w:rsidRPr="00E376EB">
        <w:rPr>
          <w:rFonts w:ascii="Arial" w:eastAsia="Times New Roman" w:hAnsi="Arial" w:cs="Arial"/>
          <w:sz w:val="24"/>
          <w:szCs w:val="24"/>
          <w:lang w:eastAsia="es-AR"/>
        </w:rPr>
        <w:t>, que cruzó los Andes por el paso de Guana, estaba integrada por diversos efectivos, comandados por el teniente coronel </w:t>
      </w:r>
      <w:hyperlink r:id="rId11" w:tooltip="Juan Manuel Cabot" w:history="1">
        <w:r w:rsidRPr="000168D8">
          <w:rPr>
            <w:rFonts w:ascii="Arial" w:eastAsia="Times New Roman" w:hAnsi="Arial" w:cs="Arial"/>
            <w:sz w:val="24"/>
            <w:szCs w:val="24"/>
            <w:u w:val="single"/>
            <w:lang w:eastAsia="es-AR"/>
          </w:rPr>
          <w:t>Juan Manuel Cabot</w:t>
        </w:r>
      </w:hyperlink>
      <w:r w:rsidRPr="00E376EB">
        <w:rPr>
          <w:rFonts w:ascii="Arial" w:eastAsia="Times New Roman" w:hAnsi="Arial" w:cs="Arial"/>
          <w:sz w:val="24"/>
          <w:szCs w:val="24"/>
          <w:lang w:eastAsia="es-AR"/>
        </w:rPr>
        <w:t> (de 33 años), y entre los cuales se encontraba el teniente Eugenio Hidalgo y 20 </w:t>
      </w:r>
      <w:hyperlink r:id="rId12" w:tooltip="Granadero" w:history="1">
        <w:r w:rsidRPr="000168D8">
          <w:rPr>
            <w:rFonts w:ascii="Arial" w:eastAsia="Times New Roman" w:hAnsi="Arial" w:cs="Arial"/>
            <w:sz w:val="24"/>
            <w:szCs w:val="24"/>
            <w:u w:val="single"/>
            <w:lang w:eastAsia="es-AR"/>
          </w:rPr>
          <w:t>granaderos</w:t>
        </w:r>
      </w:hyperlink>
      <w:r w:rsidRPr="00E376EB">
        <w:rPr>
          <w:rFonts w:ascii="Arial" w:eastAsia="Times New Roman" w:hAnsi="Arial" w:cs="Arial"/>
          <w:sz w:val="24"/>
          <w:szCs w:val="24"/>
          <w:lang w:eastAsia="es-AR"/>
        </w:rPr>
        <w:t>, debiendo emplear 14 días de marcha. El objetivo era restituir la </w:t>
      </w:r>
      <w:hyperlink r:id="rId13" w:tooltip="Provincia de Coquimbo" w:history="1">
        <w:r w:rsidRPr="000168D8">
          <w:rPr>
            <w:rFonts w:ascii="Arial" w:eastAsia="Times New Roman" w:hAnsi="Arial" w:cs="Arial"/>
            <w:sz w:val="24"/>
            <w:szCs w:val="24"/>
            <w:u w:val="single"/>
            <w:lang w:eastAsia="es-AR"/>
          </w:rPr>
          <w:t>Provincia de Coquimbo</w:t>
        </w:r>
      </w:hyperlink>
      <w:r w:rsidRPr="00E376EB">
        <w:rPr>
          <w:rFonts w:ascii="Arial" w:eastAsia="Times New Roman" w:hAnsi="Arial" w:cs="Arial"/>
          <w:sz w:val="24"/>
          <w:szCs w:val="24"/>
          <w:lang w:eastAsia="es-AR"/>
        </w:rPr>
        <w:t> al Estado de Chile. Su recorrido tenía una longitud de 705 km.</w:t>
      </w:r>
    </w:p>
    <w:p w:rsidR="00E376EB" w:rsidRPr="00E376EB" w:rsidRDefault="00E376EB" w:rsidP="000168D8">
      <w:p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E376EB">
        <w:rPr>
          <w:rFonts w:ascii="Arial" w:eastAsia="Times New Roman" w:hAnsi="Arial" w:cs="Arial"/>
          <w:sz w:val="24"/>
          <w:szCs w:val="24"/>
          <w:lang w:eastAsia="es-AR"/>
        </w:rPr>
        <w:t>Cabot salió del </w:t>
      </w:r>
      <w:hyperlink r:id="rId14" w:tooltip="Campamento del Plumerillo" w:history="1">
        <w:r w:rsidRPr="000168D8">
          <w:rPr>
            <w:rFonts w:ascii="Arial" w:eastAsia="Times New Roman" w:hAnsi="Arial" w:cs="Arial"/>
            <w:sz w:val="24"/>
            <w:szCs w:val="24"/>
            <w:u w:val="single"/>
            <w:lang w:eastAsia="es-AR"/>
          </w:rPr>
          <w:t>Campamento del Plumerillo</w:t>
        </w:r>
      </w:hyperlink>
      <w:r w:rsidRPr="00E376EB">
        <w:rPr>
          <w:rFonts w:ascii="Arial" w:eastAsia="Times New Roman" w:hAnsi="Arial" w:cs="Arial"/>
          <w:sz w:val="24"/>
          <w:szCs w:val="24"/>
          <w:lang w:eastAsia="es-AR"/>
        </w:rPr>
        <w:t> el 9 de enero con 60 hombres pertenecientes a:</w:t>
      </w:r>
      <w:hyperlink r:id="rId15" w:anchor="cite_note-1" w:history="1">
        <w:r w:rsidRPr="000168D8">
          <w:rPr>
            <w:rFonts w:ascii="Arial" w:eastAsia="Times New Roman" w:hAnsi="Arial" w:cs="Arial"/>
            <w:sz w:val="24"/>
            <w:szCs w:val="24"/>
            <w:u w:val="single"/>
            <w:vertAlign w:val="superscript"/>
            <w:lang w:eastAsia="es-AR"/>
          </w:rPr>
          <w:t>1</w:t>
        </w:r>
      </w:hyperlink>
      <w:r w:rsidRPr="00E376EB">
        <w:rPr>
          <w:rFonts w:ascii="Arial" w:eastAsia="Times New Roman" w:hAnsi="Arial" w:cs="Arial"/>
          <w:sz w:val="24"/>
          <w:szCs w:val="24"/>
          <w:lang w:eastAsia="es-AR"/>
        </w:rPr>
        <w:t>​</w:t>
      </w:r>
    </w:p>
    <w:p w:rsidR="00E376EB" w:rsidRPr="00E376EB" w:rsidRDefault="00E376EB" w:rsidP="000168D8">
      <w:p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E376EB">
        <w:rPr>
          <w:rFonts w:ascii="Arial" w:eastAsia="Times New Roman" w:hAnsi="Arial" w:cs="Arial"/>
          <w:sz w:val="24"/>
          <w:szCs w:val="24"/>
          <w:lang w:eastAsia="es-AR"/>
        </w:rPr>
        <w:t>En San Juan se les unió un contingente de 80 milicianos de caballería provincial al mando del capitán </w:t>
      </w:r>
      <w:hyperlink r:id="rId16" w:tooltip="Juan Agustín Cano (aún no redactado)" w:history="1">
        <w:r w:rsidRPr="000168D8">
          <w:rPr>
            <w:rFonts w:ascii="Arial" w:eastAsia="Times New Roman" w:hAnsi="Arial" w:cs="Arial"/>
            <w:sz w:val="24"/>
            <w:szCs w:val="24"/>
            <w:u w:val="single"/>
            <w:lang w:eastAsia="es-AR"/>
          </w:rPr>
          <w:t>Juan Agustín Cano</w:t>
        </w:r>
      </w:hyperlink>
      <w:r w:rsidRPr="00E376EB">
        <w:rPr>
          <w:rFonts w:ascii="Arial" w:eastAsia="Times New Roman" w:hAnsi="Arial" w:cs="Arial"/>
          <w:sz w:val="24"/>
          <w:szCs w:val="24"/>
          <w:lang w:eastAsia="es-AR"/>
        </w:rPr>
        <w:t> y otros 6 oficiales, tropas que había movilizado el teniente gobernador </w:t>
      </w:r>
      <w:hyperlink r:id="rId17" w:tooltip="José Ignacio de la Roza" w:history="1">
        <w:r w:rsidRPr="000168D8">
          <w:rPr>
            <w:rFonts w:ascii="Arial" w:eastAsia="Times New Roman" w:hAnsi="Arial" w:cs="Arial"/>
            <w:sz w:val="24"/>
            <w:szCs w:val="24"/>
            <w:u w:val="single"/>
            <w:lang w:eastAsia="es-AR"/>
          </w:rPr>
          <w:t>José Ignacio de la Roza</w:t>
        </w:r>
      </w:hyperlink>
      <w:r w:rsidRPr="00E376EB">
        <w:rPr>
          <w:rFonts w:ascii="Arial" w:eastAsia="Times New Roman" w:hAnsi="Arial" w:cs="Arial"/>
          <w:sz w:val="24"/>
          <w:szCs w:val="24"/>
          <w:lang w:eastAsia="es-AR"/>
        </w:rPr>
        <w:t>.</w:t>
      </w:r>
    </w:p>
    <w:p w:rsidR="00E376EB" w:rsidRPr="00E376EB" w:rsidRDefault="00E376EB" w:rsidP="000168D8">
      <w:p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E376EB">
        <w:rPr>
          <w:rFonts w:ascii="Arial" w:eastAsia="Times New Roman" w:hAnsi="Arial" w:cs="Arial"/>
          <w:sz w:val="24"/>
          <w:szCs w:val="24"/>
          <w:lang w:eastAsia="es-AR"/>
        </w:rPr>
        <w:t>El 12 siguió la marcha desde San Juan llegando a Pismanta el día 25 pasando por Las Tapiecitas, Talacasto y Gualilán, y allí permaneció hasta el día 27.</w:t>
      </w:r>
    </w:p>
    <w:p w:rsidR="00E376EB" w:rsidRPr="00E376EB" w:rsidRDefault="00E376EB" w:rsidP="000168D8">
      <w:p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E376EB">
        <w:rPr>
          <w:rFonts w:ascii="Arial" w:eastAsia="Times New Roman" w:hAnsi="Arial" w:cs="Arial"/>
          <w:sz w:val="24"/>
          <w:szCs w:val="24"/>
          <w:lang w:eastAsia="es-AR"/>
        </w:rPr>
        <w:t>Siguiendo rumbo al oeste pasó por Anticristo y en busca de </w:t>
      </w:r>
      <w:hyperlink r:id="rId18" w:tooltip="Paso de Agua Negra" w:history="1">
        <w:r w:rsidRPr="000168D8">
          <w:rPr>
            <w:rFonts w:ascii="Arial" w:eastAsia="Times New Roman" w:hAnsi="Arial" w:cs="Arial"/>
            <w:sz w:val="24"/>
            <w:szCs w:val="24"/>
            <w:u w:val="single"/>
            <w:lang w:eastAsia="es-AR"/>
          </w:rPr>
          <w:t>los Portezuelos de Agua Negra</w:t>
        </w:r>
      </w:hyperlink>
      <w:r w:rsidRPr="00E376EB">
        <w:rPr>
          <w:rFonts w:ascii="Arial" w:eastAsia="Times New Roman" w:hAnsi="Arial" w:cs="Arial"/>
          <w:sz w:val="24"/>
          <w:szCs w:val="24"/>
          <w:lang w:eastAsia="es-AR"/>
        </w:rPr>
        <w:t>, Blanco y San Lorenzo, </w:t>
      </w:r>
      <w:hyperlink r:id="rId19" w:tooltip="Valle de Los Patos (aún no redactado)" w:history="1">
        <w:r w:rsidRPr="000168D8">
          <w:rPr>
            <w:rFonts w:ascii="Arial" w:eastAsia="Times New Roman" w:hAnsi="Arial" w:cs="Arial"/>
            <w:sz w:val="24"/>
            <w:szCs w:val="24"/>
            <w:u w:val="single"/>
            <w:lang w:eastAsia="es-AR"/>
          </w:rPr>
          <w:t>Valle de Los Patos</w:t>
        </w:r>
      </w:hyperlink>
      <w:r w:rsidRPr="00E376EB">
        <w:rPr>
          <w:rFonts w:ascii="Arial" w:eastAsia="Times New Roman" w:hAnsi="Arial" w:cs="Arial"/>
          <w:sz w:val="24"/>
          <w:szCs w:val="24"/>
          <w:lang w:eastAsia="es-AR"/>
        </w:rPr>
        <w:t> y Cañada de los Patillos, siguió rumbo al Sur; alcanzó las cumbres del Paso de Guana el día 5 de febrero y sorprendió el día 6 la Guardia de la Cañada de Los Patos compuesta por un sargento y 8 soldados, tomándola prisionera.</w:t>
      </w:r>
    </w:p>
    <w:p w:rsidR="00E376EB" w:rsidRPr="00E376EB" w:rsidRDefault="00E376EB" w:rsidP="000168D8">
      <w:p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E376EB">
        <w:rPr>
          <w:rFonts w:ascii="Arial" w:eastAsia="Times New Roman" w:hAnsi="Arial" w:cs="Arial"/>
          <w:sz w:val="24"/>
          <w:szCs w:val="24"/>
          <w:lang w:eastAsia="es-AR"/>
        </w:rPr>
        <w:t>Allí el destacamento permaneció hasta el día 9; el día 7 adelantó Cabot al capitán Patricio Zeballos y Egaña, patriota coquimbano, con una partida de 100 hombres y el resto reanudó la marcha el día 9 siguiendo lo ordenado por el general San Martín, en el trayecto se le incorporaron compatriotas chilenos, incluso en el pueblo de Valdivia, tomando esta localidad y luego Monterrey. El día 10 avanzó sobre el </w:t>
      </w:r>
      <w:hyperlink r:id="rId20" w:tooltip="Valle de Sotaquí (aún no redactado)" w:history="1">
        <w:r w:rsidRPr="000168D8">
          <w:rPr>
            <w:rFonts w:ascii="Arial" w:eastAsia="Times New Roman" w:hAnsi="Arial" w:cs="Arial"/>
            <w:sz w:val="24"/>
            <w:szCs w:val="24"/>
            <w:u w:val="single"/>
            <w:lang w:eastAsia="es-AR"/>
          </w:rPr>
          <w:t>valle de Sotaquí</w:t>
        </w:r>
      </w:hyperlink>
      <w:r w:rsidRPr="00E376EB">
        <w:rPr>
          <w:rFonts w:ascii="Arial" w:eastAsia="Times New Roman" w:hAnsi="Arial" w:cs="Arial"/>
          <w:sz w:val="24"/>
          <w:szCs w:val="24"/>
          <w:lang w:eastAsia="es-AR"/>
        </w:rPr>
        <w:t>. Conocida la marcha del destacamento de Cabot e interceptados los caminos que unían La Serena con </w:t>
      </w:r>
      <w:hyperlink r:id="rId21" w:tooltip="Santiago de Chile" w:history="1">
        <w:r w:rsidRPr="000168D8">
          <w:rPr>
            <w:rFonts w:ascii="Arial" w:eastAsia="Times New Roman" w:hAnsi="Arial" w:cs="Arial"/>
            <w:sz w:val="24"/>
            <w:szCs w:val="24"/>
            <w:u w:val="single"/>
            <w:lang w:eastAsia="es-AR"/>
          </w:rPr>
          <w:t>Santiago</w:t>
        </w:r>
      </w:hyperlink>
      <w:r w:rsidRPr="00E376EB">
        <w:rPr>
          <w:rFonts w:ascii="Arial" w:eastAsia="Times New Roman" w:hAnsi="Arial" w:cs="Arial"/>
          <w:sz w:val="24"/>
          <w:szCs w:val="24"/>
          <w:lang w:eastAsia="es-AR"/>
        </w:rPr>
        <w:t xml:space="preserve">, las autoridades de La Serena se dieron a la fuga rumbo a la capital. Cabot ordenó el 10 que su ayudante Eugenio Hidalgo con 100 hombres se adelantara para reforzar la partida </w:t>
      </w:r>
      <w:r w:rsidRPr="00E376EB">
        <w:rPr>
          <w:rFonts w:ascii="Arial" w:eastAsia="Times New Roman" w:hAnsi="Arial" w:cs="Arial"/>
          <w:sz w:val="24"/>
          <w:szCs w:val="24"/>
          <w:lang w:eastAsia="es-AR"/>
        </w:rPr>
        <w:lastRenderedPageBreak/>
        <w:t>del capitán Zeballos y ocupar los caminos por donde el enemigo pudiera huir a Santiago.</w:t>
      </w:r>
    </w:p>
    <w:p w:rsidR="00E376EB" w:rsidRPr="00E376EB" w:rsidRDefault="00E376EB" w:rsidP="000168D8">
      <w:p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E376EB">
        <w:rPr>
          <w:rFonts w:ascii="Arial" w:eastAsia="Times New Roman" w:hAnsi="Arial" w:cs="Arial"/>
          <w:sz w:val="24"/>
          <w:szCs w:val="24"/>
          <w:lang w:eastAsia="es-AR"/>
        </w:rPr>
        <w:t>Junto con los emigrados españoles de </w:t>
      </w:r>
      <w:hyperlink r:id="rId22" w:tooltip="La Serena (Chile)" w:history="1">
        <w:r w:rsidRPr="000168D8">
          <w:rPr>
            <w:rFonts w:ascii="Arial" w:eastAsia="Times New Roman" w:hAnsi="Arial" w:cs="Arial"/>
            <w:sz w:val="24"/>
            <w:szCs w:val="24"/>
            <w:u w:val="single"/>
            <w:lang w:eastAsia="es-AR"/>
          </w:rPr>
          <w:t>La Serena</w:t>
        </w:r>
      </w:hyperlink>
      <w:r w:rsidRPr="00E376EB">
        <w:rPr>
          <w:rFonts w:ascii="Arial" w:eastAsia="Times New Roman" w:hAnsi="Arial" w:cs="Arial"/>
          <w:sz w:val="24"/>
          <w:szCs w:val="24"/>
          <w:lang w:eastAsia="es-AR"/>
        </w:rPr>
        <w:t>, marchaba una guarnición de 100 hombres con dos piezas de </w:t>
      </w:r>
      <w:hyperlink r:id="rId23" w:tooltip="Artillería" w:history="1">
        <w:r w:rsidRPr="000168D8">
          <w:rPr>
            <w:rFonts w:ascii="Arial" w:eastAsia="Times New Roman" w:hAnsi="Arial" w:cs="Arial"/>
            <w:sz w:val="24"/>
            <w:szCs w:val="24"/>
            <w:u w:val="single"/>
            <w:lang w:eastAsia="es-AR"/>
          </w:rPr>
          <w:t>artillería</w:t>
        </w:r>
      </w:hyperlink>
      <w:r w:rsidRPr="00E376EB">
        <w:rPr>
          <w:rFonts w:ascii="Arial" w:eastAsia="Times New Roman" w:hAnsi="Arial" w:cs="Arial"/>
          <w:sz w:val="24"/>
          <w:szCs w:val="24"/>
          <w:lang w:eastAsia="es-AR"/>
        </w:rPr>
        <w:t>.</w:t>
      </w:r>
    </w:p>
    <w:p w:rsidR="00E376EB" w:rsidRPr="000168D8" w:rsidRDefault="00E376EB" w:rsidP="000168D8">
      <w:pPr>
        <w:pStyle w:val="Sinespaciado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0168D8">
        <w:rPr>
          <w:rFonts w:ascii="Arial" w:hAnsi="Arial" w:cs="Arial"/>
          <w:sz w:val="24"/>
          <w:szCs w:val="24"/>
          <w:u w:val="single"/>
        </w:rPr>
        <w:t>6-Ilustra</w:t>
      </w:r>
      <w:r w:rsidRPr="000168D8">
        <w:rPr>
          <w:rFonts w:ascii="Arial" w:hAnsi="Arial" w:cs="Arial"/>
          <w:sz w:val="24"/>
          <w:szCs w:val="24"/>
        </w:rPr>
        <w:t xml:space="preserve"> el trabajo con imágenes o dibujos.</w:t>
      </w:r>
    </w:p>
    <w:p w:rsidR="00E376EB" w:rsidRDefault="00127C00" w:rsidP="00E376EB">
      <w:pPr>
        <w:pStyle w:val="Sinespaciado"/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84455</wp:posOffset>
            </wp:positionV>
            <wp:extent cx="5623560" cy="3157220"/>
            <wp:effectExtent l="19050" t="19050" r="15240" b="24130"/>
            <wp:wrapSquare wrapText="bothSides"/>
            <wp:docPr id="5" name="4 Imagen" descr="infografias-san-martin-rutas_ch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grafias-san-martin-rutas_chico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157220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168D8" w:rsidRDefault="000168D8" w:rsidP="00E376EB">
      <w:pPr>
        <w:tabs>
          <w:tab w:val="left" w:pos="4918"/>
        </w:tabs>
        <w:rPr>
          <w:rFonts w:ascii="Arial" w:hAnsi="Arial" w:cs="Arial"/>
          <w:sz w:val="28"/>
          <w:szCs w:val="28"/>
        </w:rPr>
      </w:pPr>
    </w:p>
    <w:p w:rsidR="00EA6016" w:rsidRPr="00E376EB" w:rsidRDefault="000168D8" w:rsidP="00E376EB">
      <w:pPr>
        <w:tabs>
          <w:tab w:val="left" w:pos="4918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AR"/>
        </w:rPr>
        <w:lastRenderedPageBreak/>
        <w:drawing>
          <wp:inline distT="0" distB="0" distL="0" distR="0">
            <wp:extent cx="5612130" cy="3938270"/>
            <wp:effectExtent l="19050" t="19050" r="26670" b="24130"/>
            <wp:docPr id="4" name="3 Imagen" descr="UM2BV7NM3FFS5PSN5QNUSQKC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2BV7NM3FFS5PSN5QNUSQKCGI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38270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376EB">
        <w:rPr>
          <w:rFonts w:ascii="Arial" w:hAnsi="Arial" w:cs="Arial"/>
          <w:sz w:val="28"/>
          <w:szCs w:val="28"/>
        </w:rPr>
        <w:tab/>
      </w:r>
    </w:p>
    <w:sectPr w:rsidR="00EA6016" w:rsidRPr="00E376EB" w:rsidSect="0025221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1C0D" w:rsidRDefault="002E1C0D" w:rsidP="000168D8">
      <w:pPr>
        <w:spacing w:after="0" w:line="240" w:lineRule="auto"/>
      </w:pPr>
      <w:r>
        <w:separator/>
      </w:r>
    </w:p>
  </w:endnote>
  <w:endnote w:type="continuationSeparator" w:id="1">
    <w:p w:rsidR="002E1C0D" w:rsidRDefault="002E1C0D" w:rsidP="00016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1C0D" w:rsidRDefault="002E1C0D" w:rsidP="000168D8">
      <w:pPr>
        <w:spacing w:after="0" w:line="240" w:lineRule="auto"/>
      </w:pPr>
      <w:r>
        <w:separator/>
      </w:r>
    </w:p>
  </w:footnote>
  <w:footnote w:type="continuationSeparator" w:id="1">
    <w:p w:rsidR="002E1C0D" w:rsidRDefault="002E1C0D" w:rsidP="000168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A70C6"/>
    <w:multiLevelType w:val="multilevel"/>
    <w:tmpl w:val="4170D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A5799A"/>
    <w:multiLevelType w:val="hybridMultilevel"/>
    <w:tmpl w:val="EFB0E9F0"/>
    <w:lvl w:ilvl="0" w:tplc="F462D6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65A03"/>
    <w:multiLevelType w:val="hybridMultilevel"/>
    <w:tmpl w:val="60D89F1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B63CF7"/>
    <w:multiLevelType w:val="hybridMultilevel"/>
    <w:tmpl w:val="E6E0E49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080404"/>
    <w:multiLevelType w:val="hybridMultilevel"/>
    <w:tmpl w:val="6588699E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95C5B5E"/>
    <w:multiLevelType w:val="hybridMultilevel"/>
    <w:tmpl w:val="8DEC23CC"/>
    <w:lvl w:ilvl="0" w:tplc="7FC411DC">
      <w:start w:val="5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BC43FE4"/>
    <w:multiLevelType w:val="hybridMultilevel"/>
    <w:tmpl w:val="58066D1E"/>
    <w:lvl w:ilvl="0" w:tplc="8758AB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4B2577"/>
    <w:multiLevelType w:val="hybridMultilevel"/>
    <w:tmpl w:val="47A040A0"/>
    <w:lvl w:ilvl="0" w:tplc="9476F652">
      <w:start w:val="3"/>
      <w:numFmt w:val="decimal"/>
      <w:lvlText w:val="%1-"/>
      <w:lvlJc w:val="left"/>
      <w:pPr>
        <w:ind w:left="720" w:hanging="360"/>
      </w:pPr>
      <w:rPr>
        <w:rFonts w:hint="default"/>
        <w:u w:val="singl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6016"/>
    <w:rsid w:val="000168D8"/>
    <w:rsid w:val="00063D56"/>
    <w:rsid w:val="00127C00"/>
    <w:rsid w:val="00210B57"/>
    <w:rsid w:val="00252218"/>
    <w:rsid w:val="0027364B"/>
    <w:rsid w:val="002E1C0D"/>
    <w:rsid w:val="004C5CA2"/>
    <w:rsid w:val="00800B0C"/>
    <w:rsid w:val="0097003C"/>
    <w:rsid w:val="00A4017B"/>
    <w:rsid w:val="00AF62B1"/>
    <w:rsid w:val="00C07D6C"/>
    <w:rsid w:val="00E376EB"/>
    <w:rsid w:val="00E568F8"/>
    <w:rsid w:val="00EA6016"/>
    <w:rsid w:val="00F46272"/>
    <w:rsid w:val="00FA4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016"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E376E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styleId="Ttulo3">
    <w:name w:val="heading 3"/>
    <w:basedOn w:val="Normal"/>
    <w:link w:val="Ttulo3Car"/>
    <w:uiPriority w:val="9"/>
    <w:qFormat/>
    <w:rsid w:val="00E376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46272"/>
    <w:pPr>
      <w:ind w:left="720"/>
      <w:contextualSpacing/>
    </w:pPr>
  </w:style>
  <w:style w:type="paragraph" w:styleId="Sinespaciado">
    <w:name w:val="No Spacing"/>
    <w:uiPriority w:val="1"/>
    <w:qFormat/>
    <w:rsid w:val="00F4627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2Car">
    <w:name w:val="Título 2 Car"/>
    <w:basedOn w:val="Fuentedeprrafopredeter"/>
    <w:link w:val="Ttulo2"/>
    <w:uiPriority w:val="9"/>
    <w:rsid w:val="00E376EB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Ttulo3Car">
    <w:name w:val="Título 3 Car"/>
    <w:basedOn w:val="Fuentedeprrafopredeter"/>
    <w:link w:val="Ttulo3"/>
    <w:uiPriority w:val="9"/>
    <w:rsid w:val="00E376EB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customStyle="1" w:styleId="mw-headline">
    <w:name w:val="mw-headline"/>
    <w:basedOn w:val="Fuentedeprrafopredeter"/>
    <w:rsid w:val="00E376EB"/>
  </w:style>
  <w:style w:type="character" w:customStyle="1" w:styleId="mw-editsection">
    <w:name w:val="mw-editsection"/>
    <w:basedOn w:val="Fuentedeprrafopredeter"/>
    <w:rsid w:val="00E376EB"/>
  </w:style>
  <w:style w:type="character" w:customStyle="1" w:styleId="mw-editsection-bracket">
    <w:name w:val="mw-editsection-bracket"/>
    <w:basedOn w:val="Fuentedeprrafopredeter"/>
    <w:rsid w:val="00E376EB"/>
  </w:style>
  <w:style w:type="character" w:styleId="Hipervnculo">
    <w:name w:val="Hyperlink"/>
    <w:basedOn w:val="Fuentedeprrafopredeter"/>
    <w:uiPriority w:val="99"/>
    <w:semiHidden/>
    <w:unhideWhenUsed/>
    <w:rsid w:val="00E376E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37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7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76E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0168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68D8"/>
  </w:style>
  <w:style w:type="paragraph" w:styleId="Piedepgina">
    <w:name w:val="footer"/>
    <w:basedOn w:val="Normal"/>
    <w:link w:val="PiedepginaCar"/>
    <w:uiPriority w:val="99"/>
    <w:semiHidden/>
    <w:unhideWhenUsed/>
    <w:rsid w:val="000168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68D8"/>
  </w:style>
  <w:style w:type="character" w:styleId="Hipervnculovisitado">
    <w:name w:val="FollowedHyperlink"/>
    <w:basedOn w:val="Fuentedeprrafopredeter"/>
    <w:uiPriority w:val="99"/>
    <w:semiHidden/>
    <w:unhideWhenUsed/>
    <w:rsid w:val="00127C0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93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s.wikipedia.org/wiki/Provincia_de_Coquimbo" TargetMode="External"/><Relationship Id="rId18" Type="http://schemas.openxmlformats.org/officeDocument/2006/relationships/hyperlink" Target="https://es.wikipedia.org/wiki/Paso_de_Agua_Negra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es.wikipedia.org/wiki/Santiago_de_Chile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es.wikipedia.org/wiki/Granadero" TargetMode="External"/><Relationship Id="rId17" Type="http://schemas.openxmlformats.org/officeDocument/2006/relationships/hyperlink" Target="https://es.wikipedia.org/wiki/Jos%C3%A9_Ignacio_de_la_Roza" TargetMode="External"/><Relationship Id="rId25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es.wikipedia.org/w/index.php?title=Juan_Agust%C3%ADn_Cano&amp;action=edit&amp;redlink=1" TargetMode="External"/><Relationship Id="rId20" Type="http://schemas.openxmlformats.org/officeDocument/2006/relationships/hyperlink" Target="https://es.wikipedia.org/w/index.php?title=Valle_de_Sotaqu%C3%AD&amp;action=edit&amp;redlink=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s.wikipedia.org/wiki/Juan_Manuel_Cabot" TargetMode="External"/><Relationship Id="rId24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es.wikipedia.org/wiki/Paso_de_Guana" TargetMode="External"/><Relationship Id="rId23" Type="http://schemas.openxmlformats.org/officeDocument/2006/relationships/hyperlink" Target="https://es.wikipedia.org/wiki/Artiller%C3%ADa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es.wikipedia.org/w/index.php?title=Valle_de_Los_Patos&amp;action=edit&amp;redlink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endoza.edu.ar/200-anos-de-la-partida-de-san-martin-hacia-chile-y-las-6-rutas-del-cruce-de-los-andes/" TargetMode="External"/><Relationship Id="rId14" Type="http://schemas.openxmlformats.org/officeDocument/2006/relationships/hyperlink" Target="https://es.wikipedia.org/wiki/Campamento_del_Plumerillo" TargetMode="External"/><Relationship Id="rId22" Type="http://schemas.openxmlformats.org/officeDocument/2006/relationships/hyperlink" Target="https://es.wikipedia.org/wiki/La_Serena_(Chile)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954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Davila</dc:creator>
  <cp:lastModifiedBy>Davila</cp:lastModifiedBy>
  <cp:revision>2</cp:revision>
  <dcterms:created xsi:type="dcterms:W3CDTF">2022-08-30T01:44:00Z</dcterms:created>
  <dcterms:modified xsi:type="dcterms:W3CDTF">2022-08-30T01:44:00Z</dcterms:modified>
</cp:coreProperties>
</file>