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B7" w:rsidRPr="00E277CA" w:rsidRDefault="00E277CA" w:rsidP="00E277CA">
      <w:pPr>
        <w:jc w:val="center"/>
        <w:rPr>
          <w:rFonts w:ascii="Arial" w:hAnsi="Arial" w:cs="Arial"/>
          <w:sz w:val="24"/>
          <w:szCs w:val="24"/>
          <w:lang w:val="es-ES"/>
        </w:rPr>
      </w:pPr>
      <w:r w:rsidRPr="00E277CA">
        <w:rPr>
          <w:rFonts w:ascii="Arial" w:hAnsi="Arial" w:cs="Arial"/>
          <w:sz w:val="24"/>
          <w:szCs w:val="24"/>
          <w:lang w:val="es-ES"/>
        </w:rPr>
        <w:t>TEMAS PARA LA PRUEBA</w:t>
      </w:r>
    </w:p>
    <w:p w:rsidR="00E277CA" w:rsidRPr="00E277CA" w:rsidRDefault="00E277CA">
      <w:pPr>
        <w:rPr>
          <w:rFonts w:ascii="Arial" w:hAnsi="Arial" w:cs="Arial"/>
          <w:sz w:val="24"/>
          <w:szCs w:val="24"/>
          <w:lang w:val="es-ES"/>
        </w:rPr>
      </w:pPr>
      <w:r w:rsidRPr="00E277CA">
        <w:rPr>
          <w:rFonts w:ascii="Arial" w:hAnsi="Arial" w:cs="Arial"/>
          <w:sz w:val="24"/>
          <w:szCs w:val="24"/>
          <w:lang w:val="es-ES"/>
        </w:rPr>
        <w:t>FECHA:19-08</w:t>
      </w:r>
    </w:p>
    <w:p w:rsidR="00E277CA" w:rsidRPr="00E277CA" w:rsidRDefault="00E277CA" w:rsidP="00E277CA">
      <w:pPr>
        <w:pBdr>
          <w:bottom w:val="single" w:sz="6" w:space="0" w:color="A2A9B1"/>
        </w:pBdr>
        <w:spacing w:after="60" w:line="240" w:lineRule="auto"/>
        <w:jc w:val="center"/>
        <w:outlineLvl w:val="0"/>
        <w:rPr>
          <w:rFonts w:ascii="Arial" w:eastAsia="Times New Roman" w:hAnsi="Arial" w:cs="Arial"/>
          <w:color w:val="000000"/>
          <w:kern w:val="36"/>
          <w:sz w:val="24"/>
          <w:szCs w:val="24"/>
          <w:lang w:val="es-ES"/>
        </w:rPr>
      </w:pPr>
      <w:r w:rsidRPr="00E277CA">
        <w:rPr>
          <w:rFonts w:ascii="Arial" w:eastAsia="Times New Roman" w:hAnsi="Arial" w:cs="Arial"/>
          <w:b/>
          <w:bCs/>
          <w:iCs/>
          <w:sz w:val="24"/>
          <w:szCs w:val="24"/>
          <w:lang w:val="es-ES"/>
        </w:rPr>
        <w:t>El ingenioso hidalgo don Quijote de la Mancha</w:t>
      </w:r>
    </w:p>
    <w:p w:rsidR="00E277CA" w:rsidRPr="00E277CA" w:rsidRDefault="00E277CA" w:rsidP="00E277CA">
      <w:pPr>
        <w:spacing w:before="120" w:after="120" w:line="240" w:lineRule="auto"/>
        <w:jc w:val="both"/>
        <w:rPr>
          <w:rFonts w:ascii="Arial" w:eastAsia="Times New Roman" w:hAnsi="Arial" w:cs="Arial"/>
          <w:sz w:val="24"/>
          <w:szCs w:val="24"/>
          <w:lang w:val="es-ES"/>
        </w:rPr>
      </w:pPr>
      <w:r w:rsidRPr="00E277CA">
        <w:rPr>
          <w:rFonts w:ascii="Arial" w:eastAsia="Times New Roman" w:hAnsi="Arial" w:cs="Arial"/>
          <w:b/>
          <w:bCs/>
          <w:i/>
          <w:iCs/>
          <w:sz w:val="24"/>
          <w:szCs w:val="24"/>
          <w:lang w:val="es-ES"/>
        </w:rPr>
        <w:t>Don Quijote de la Mancha</w:t>
      </w:r>
      <w:r w:rsidRPr="00E277CA">
        <w:rPr>
          <w:rFonts w:ascii="Arial" w:eastAsia="Times New Roman" w:hAnsi="Arial" w:cs="Arial"/>
          <w:sz w:val="24"/>
          <w:szCs w:val="24"/>
          <w:lang w:val="es-ES"/>
        </w:rPr>
        <w:t>​ es una </w:t>
      </w:r>
      <w:hyperlink r:id="rId5" w:tooltip="Novela" w:history="1">
        <w:r w:rsidRPr="00E277CA">
          <w:rPr>
            <w:rFonts w:ascii="Arial" w:eastAsia="Times New Roman" w:hAnsi="Arial" w:cs="Arial"/>
            <w:sz w:val="24"/>
            <w:szCs w:val="24"/>
            <w:lang w:val="es-ES"/>
          </w:rPr>
          <w:t>novela</w:t>
        </w:r>
      </w:hyperlink>
      <w:r w:rsidRPr="00E277CA">
        <w:rPr>
          <w:rFonts w:ascii="Arial" w:eastAsia="Times New Roman" w:hAnsi="Arial" w:cs="Arial"/>
          <w:sz w:val="24"/>
          <w:szCs w:val="24"/>
          <w:lang w:val="es-ES"/>
        </w:rPr>
        <w:t> escrita por el español </w:t>
      </w:r>
      <w:hyperlink r:id="rId6" w:tooltip="Miguel de Cervantes" w:history="1">
        <w:r w:rsidRPr="00E277CA">
          <w:rPr>
            <w:rFonts w:ascii="Arial" w:eastAsia="Times New Roman" w:hAnsi="Arial" w:cs="Arial"/>
            <w:sz w:val="24"/>
            <w:szCs w:val="24"/>
            <w:lang w:val="es-ES"/>
          </w:rPr>
          <w:t>Miguel de Cervantes Saavedra</w:t>
        </w:r>
      </w:hyperlink>
      <w:r w:rsidRPr="00E277CA">
        <w:rPr>
          <w:rFonts w:ascii="Arial" w:eastAsia="Times New Roman" w:hAnsi="Arial" w:cs="Arial"/>
          <w:sz w:val="24"/>
          <w:szCs w:val="24"/>
          <w:lang w:val="es-ES"/>
        </w:rPr>
        <w:t>. Publicada su primera parte con el título de </w:t>
      </w:r>
      <w:r w:rsidRPr="00E277CA">
        <w:rPr>
          <w:rFonts w:ascii="Arial" w:eastAsia="Times New Roman" w:hAnsi="Arial" w:cs="Arial"/>
          <w:b/>
          <w:bCs/>
          <w:i/>
          <w:iCs/>
          <w:sz w:val="24"/>
          <w:szCs w:val="24"/>
          <w:lang w:val="es-ES"/>
        </w:rPr>
        <w:t>El ingenioso hidalgo don Quijote de la Mancha</w:t>
      </w:r>
      <w:r w:rsidRPr="00E277CA">
        <w:rPr>
          <w:rFonts w:ascii="Arial" w:eastAsia="Times New Roman" w:hAnsi="Arial" w:cs="Arial"/>
          <w:sz w:val="24"/>
          <w:szCs w:val="24"/>
          <w:lang w:val="es-ES"/>
        </w:rPr>
        <w:t> a comienzos de 1605, es la obra más destacada de la </w:t>
      </w:r>
      <w:hyperlink r:id="rId7" w:tooltip="Literatura española" w:history="1">
        <w:r w:rsidRPr="00E277CA">
          <w:rPr>
            <w:rFonts w:ascii="Arial" w:eastAsia="Times New Roman" w:hAnsi="Arial" w:cs="Arial"/>
            <w:sz w:val="24"/>
            <w:szCs w:val="24"/>
            <w:lang w:val="es-ES"/>
          </w:rPr>
          <w:t>literatura española</w:t>
        </w:r>
      </w:hyperlink>
      <w:r w:rsidRPr="00E277CA">
        <w:rPr>
          <w:rFonts w:ascii="Arial" w:eastAsia="Times New Roman" w:hAnsi="Arial" w:cs="Arial"/>
          <w:sz w:val="24"/>
          <w:szCs w:val="24"/>
          <w:lang w:val="es-ES"/>
        </w:rPr>
        <w:t> y una de las principales de la </w:t>
      </w:r>
      <w:hyperlink r:id="rId8" w:tooltip="Literatura universal" w:history="1">
        <w:r w:rsidRPr="00E277CA">
          <w:rPr>
            <w:rFonts w:ascii="Arial" w:eastAsia="Times New Roman" w:hAnsi="Arial" w:cs="Arial"/>
            <w:sz w:val="24"/>
            <w:szCs w:val="24"/>
            <w:lang w:val="es-ES"/>
          </w:rPr>
          <w:t>literatura universal</w:t>
        </w:r>
      </w:hyperlink>
      <w:r w:rsidRPr="00E277CA">
        <w:rPr>
          <w:rFonts w:ascii="Arial" w:eastAsia="Times New Roman" w:hAnsi="Arial" w:cs="Arial"/>
          <w:sz w:val="24"/>
          <w:szCs w:val="24"/>
          <w:lang w:val="es-ES"/>
        </w:rPr>
        <w:t>, además de ser la más leída después de la </w:t>
      </w:r>
      <w:hyperlink r:id="rId9" w:tooltip="Biblia" w:history="1">
        <w:r w:rsidRPr="00E277CA">
          <w:rPr>
            <w:rFonts w:ascii="Arial" w:eastAsia="Times New Roman" w:hAnsi="Arial" w:cs="Arial"/>
            <w:sz w:val="24"/>
            <w:szCs w:val="24"/>
            <w:lang w:val="es-ES"/>
          </w:rPr>
          <w:t>Biblia</w:t>
        </w:r>
      </w:hyperlink>
      <w:r w:rsidRPr="00E277CA">
        <w:rPr>
          <w:rFonts w:ascii="Arial" w:eastAsia="Times New Roman" w:hAnsi="Arial" w:cs="Arial"/>
          <w:sz w:val="24"/>
          <w:szCs w:val="24"/>
          <w:lang w:val="es-ES"/>
        </w:rPr>
        <w:t>.</w:t>
      </w:r>
      <w:hyperlink r:id="rId10" w:anchor="cite_note-2" w:history="1">
        <w:r w:rsidRPr="00E277CA">
          <w:rPr>
            <w:rFonts w:ascii="Arial" w:eastAsia="Times New Roman" w:hAnsi="Arial" w:cs="Arial"/>
            <w:sz w:val="24"/>
            <w:szCs w:val="24"/>
            <w:vertAlign w:val="superscript"/>
            <w:lang w:val="es-ES"/>
          </w:rPr>
          <w:t>1</w:t>
        </w:r>
      </w:hyperlink>
      <w:r w:rsidRPr="00E277CA">
        <w:rPr>
          <w:rFonts w:ascii="Arial" w:eastAsia="Times New Roman" w:hAnsi="Arial" w:cs="Arial"/>
          <w:sz w:val="24"/>
          <w:szCs w:val="24"/>
          <w:lang w:val="es-ES"/>
        </w:rPr>
        <w:t>​</w:t>
      </w:r>
      <w:hyperlink r:id="rId11" w:anchor="cite_note-3" w:history="1">
        <w:r w:rsidRPr="00E277CA">
          <w:rPr>
            <w:rFonts w:ascii="Arial" w:eastAsia="Times New Roman" w:hAnsi="Arial" w:cs="Arial"/>
            <w:sz w:val="24"/>
            <w:szCs w:val="24"/>
            <w:vertAlign w:val="superscript"/>
            <w:lang w:val="es-ES"/>
          </w:rPr>
          <w:t>2</w:t>
        </w:r>
      </w:hyperlink>
      <w:r w:rsidRPr="00E277CA">
        <w:rPr>
          <w:rFonts w:ascii="Arial" w:eastAsia="Times New Roman" w:hAnsi="Arial" w:cs="Arial"/>
          <w:sz w:val="24"/>
          <w:szCs w:val="24"/>
          <w:lang w:val="es-ES"/>
        </w:rPr>
        <w:t>​ En 1615 apareció su continuación con el título de </w:t>
      </w:r>
      <w:r w:rsidRPr="00E277CA">
        <w:rPr>
          <w:rFonts w:ascii="Arial" w:eastAsia="Times New Roman" w:hAnsi="Arial" w:cs="Arial"/>
          <w:i/>
          <w:iCs/>
          <w:sz w:val="24"/>
          <w:szCs w:val="24"/>
          <w:lang w:val="es-ES"/>
        </w:rPr>
        <w:t>Segunda parte del ingenioso caballero don Quijote de la Mancha</w:t>
      </w:r>
      <w:r w:rsidRPr="00E277CA">
        <w:rPr>
          <w:rFonts w:ascii="Arial" w:eastAsia="Times New Roman" w:hAnsi="Arial" w:cs="Arial"/>
          <w:sz w:val="24"/>
          <w:szCs w:val="24"/>
          <w:lang w:val="es-ES"/>
        </w:rPr>
        <w:t>.</w:t>
      </w:r>
    </w:p>
    <w:p w:rsidR="00E277CA" w:rsidRPr="00E277CA" w:rsidRDefault="00E277CA" w:rsidP="00E277CA">
      <w:pPr>
        <w:spacing w:before="120" w:after="120" w:line="240" w:lineRule="auto"/>
        <w:jc w:val="both"/>
        <w:rPr>
          <w:rFonts w:ascii="Arial" w:eastAsia="Times New Roman" w:hAnsi="Arial" w:cs="Arial"/>
          <w:sz w:val="24"/>
          <w:szCs w:val="24"/>
          <w:lang w:val="es-ES"/>
        </w:rPr>
      </w:pPr>
      <w:r w:rsidRPr="00E277CA">
        <w:rPr>
          <w:rFonts w:ascii="Arial" w:eastAsia="Times New Roman" w:hAnsi="Arial" w:cs="Arial"/>
          <w:sz w:val="24"/>
          <w:szCs w:val="24"/>
          <w:lang w:val="es-ES"/>
        </w:rPr>
        <w:t xml:space="preserve"> Es la primera obra genuinamente desmitificadora de la tradición </w:t>
      </w:r>
      <w:hyperlink r:id="rId12" w:tooltip="Caballero andante" w:history="1">
        <w:r w:rsidRPr="00E277CA">
          <w:rPr>
            <w:rFonts w:ascii="Arial" w:eastAsia="Times New Roman" w:hAnsi="Arial" w:cs="Arial"/>
            <w:sz w:val="24"/>
            <w:szCs w:val="24"/>
            <w:lang w:val="es-ES"/>
          </w:rPr>
          <w:t>caballeresca</w:t>
        </w:r>
      </w:hyperlink>
      <w:r w:rsidRPr="00E277CA">
        <w:rPr>
          <w:rFonts w:ascii="Arial" w:eastAsia="Times New Roman" w:hAnsi="Arial" w:cs="Arial"/>
          <w:sz w:val="24"/>
          <w:szCs w:val="24"/>
          <w:lang w:val="es-ES"/>
        </w:rPr>
        <w:t> y </w:t>
      </w:r>
      <w:hyperlink r:id="rId13" w:tooltip="Amor cortés" w:history="1">
        <w:r w:rsidRPr="00E277CA">
          <w:rPr>
            <w:rFonts w:ascii="Arial" w:eastAsia="Times New Roman" w:hAnsi="Arial" w:cs="Arial"/>
            <w:sz w:val="24"/>
            <w:szCs w:val="24"/>
            <w:lang w:val="es-ES"/>
          </w:rPr>
          <w:t>cortés</w:t>
        </w:r>
      </w:hyperlink>
      <w:r w:rsidRPr="00E277CA">
        <w:rPr>
          <w:rFonts w:ascii="Arial" w:eastAsia="Times New Roman" w:hAnsi="Arial" w:cs="Arial"/>
          <w:sz w:val="24"/>
          <w:szCs w:val="24"/>
          <w:lang w:val="es-ES"/>
        </w:rPr>
        <w:t> por su tratamiento burlesco. Representa la primera </w:t>
      </w:r>
      <w:hyperlink r:id="rId14" w:tooltip="Novela" w:history="1">
        <w:r w:rsidRPr="00E277CA">
          <w:rPr>
            <w:rFonts w:ascii="Arial" w:eastAsia="Times New Roman" w:hAnsi="Arial" w:cs="Arial"/>
            <w:sz w:val="24"/>
            <w:szCs w:val="24"/>
            <w:lang w:val="es-ES"/>
          </w:rPr>
          <w:t>novela</w:t>
        </w:r>
      </w:hyperlink>
      <w:r w:rsidRPr="00E277CA">
        <w:rPr>
          <w:rFonts w:ascii="Arial" w:eastAsia="Times New Roman" w:hAnsi="Arial" w:cs="Arial"/>
          <w:sz w:val="24"/>
          <w:szCs w:val="24"/>
          <w:lang w:val="es-ES"/>
        </w:rPr>
        <w:t> moderna y la primera </w:t>
      </w:r>
      <w:hyperlink r:id="rId15" w:tooltip="Novela polifónica" w:history="1">
        <w:r w:rsidRPr="00E277CA">
          <w:rPr>
            <w:rFonts w:ascii="Arial" w:eastAsia="Times New Roman" w:hAnsi="Arial" w:cs="Arial"/>
            <w:sz w:val="24"/>
            <w:szCs w:val="24"/>
            <w:lang w:val="es-ES"/>
          </w:rPr>
          <w:t>novela polifónica</w:t>
        </w:r>
      </w:hyperlink>
      <w:r w:rsidRPr="00E277CA">
        <w:rPr>
          <w:rFonts w:ascii="Arial" w:eastAsia="Times New Roman" w:hAnsi="Arial" w:cs="Arial"/>
          <w:sz w:val="24"/>
          <w:szCs w:val="24"/>
          <w:lang w:val="es-ES"/>
        </w:rPr>
        <w:t>; como tal, ejerció un enorme influjo en toda la </w:t>
      </w:r>
      <w:hyperlink r:id="rId16" w:tooltip="Literatura europea" w:history="1">
        <w:r w:rsidRPr="00E277CA">
          <w:rPr>
            <w:rFonts w:ascii="Arial" w:eastAsia="Times New Roman" w:hAnsi="Arial" w:cs="Arial"/>
            <w:sz w:val="24"/>
            <w:szCs w:val="24"/>
            <w:lang w:val="es-ES"/>
          </w:rPr>
          <w:t>narrativa europea</w:t>
        </w:r>
      </w:hyperlink>
      <w:r w:rsidRPr="00E277CA">
        <w:rPr>
          <w:rFonts w:ascii="Arial" w:eastAsia="Times New Roman" w:hAnsi="Arial" w:cs="Arial"/>
          <w:sz w:val="24"/>
          <w:szCs w:val="24"/>
          <w:lang w:val="es-ES"/>
        </w:rPr>
        <w:t xml:space="preserve">. </w:t>
      </w:r>
    </w:p>
    <w:p w:rsidR="00E277CA" w:rsidRPr="00E277CA" w:rsidRDefault="00E277CA" w:rsidP="00E277CA">
      <w:pPr>
        <w:shd w:val="clear" w:color="auto" w:fill="F8F9FA"/>
        <w:spacing w:after="0" w:line="240" w:lineRule="auto"/>
        <w:jc w:val="both"/>
        <w:rPr>
          <w:rFonts w:ascii="Arial" w:eastAsia="Times New Roman" w:hAnsi="Arial" w:cs="Arial"/>
          <w:sz w:val="24"/>
          <w:szCs w:val="24"/>
          <w:lang w:val="es-ES"/>
        </w:rPr>
      </w:pPr>
      <w:r w:rsidRPr="00E277CA">
        <w:rPr>
          <w:rFonts w:ascii="Arial" w:eastAsia="Times New Roman" w:hAnsi="Arial" w:cs="Arial"/>
          <w:sz w:val="24"/>
          <w:szCs w:val="24"/>
          <w:lang w:val="es-ES"/>
        </w:rPr>
        <w:object w:dxaOrig="225" w:dyaOrig="225">
          <v:shape id="_x0000_i1027" type="#_x0000_t75" style="width:16.5pt;height:15pt" o:ole="">
            <v:imagedata r:id="rId17" o:title=""/>
          </v:shape>
          <w:control r:id="rId18" w:name="DefaultOcxName" w:shapeid="_x0000_i1027"/>
        </w:object>
      </w:r>
    </w:p>
    <w:p w:rsidR="00E277CA" w:rsidRPr="00E277CA" w:rsidRDefault="00E277CA" w:rsidP="00E277CA">
      <w:pPr>
        <w:spacing w:before="100" w:beforeAutospacing="1" w:after="24" w:line="240" w:lineRule="auto"/>
        <w:jc w:val="both"/>
        <w:rPr>
          <w:rFonts w:ascii="Arial" w:eastAsia="Times New Roman" w:hAnsi="Arial" w:cs="Arial"/>
          <w:b/>
          <w:color w:val="202122"/>
          <w:sz w:val="24"/>
          <w:szCs w:val="24"/>
          <w:lang w:val="es-ES"/>
        </w:rPr>
      </w:pPr>
      <w:r w:rsidRPr="00E277CA">
        <w:rPr>
          <w:rFonts w:ascii="Arial" w:eastAsia="Times New Roman" w:hAnsi="Arial" w:cs="Arial"/>
          <w:b/>
          <w:color w:val="202122"/>
          <w:sz w:val="24"/>
          <w:szCs w:val="24"/>
          <w:lang w:val="es-ES"/>
        </w:rPr>
        <w:t>Fuente de la obra</w:t>
      </w:r>
    </w:p>
    <w:p w:rsidR="00E277CA" w:rsidRPr="00E277CA" w:rsidRDefault="00E277CA" w:rsidP="00E277CA">
      <w:pPr>
        <w:spacing w:before="120" w:after="120" w:line="240" w:lineRule="auto"/>
        <w:jc w:val="both"/>
        <w:rPr>
          <w:rFonts w:ascii="Arial" w:eastAsia="Times New Roman" w:hAnsi="Arial" w:cs="Arial"/>
          <w:color w:val="202122"/>
          <w:sz w:val="24"/>
          <w:szCs w:val="24"/>
          <w:lang w:val="es-ES"/>
        </w:rPr>
      </w:pPr>
      <w:r w:rsidRPr="00E277CA">
        <w:rPr>
          <w:rFonts w:ascii="Arial" w:eastAsia="Times New Roman" w:hAnsi="Arial" w:cs="Arial"/>
          <w:color w:val="202122"/>
          <w:sz w:val="24"/>
          <w:szCs w:val="24"/>
          <w:lang w:val="es-ES"/>
        </w:rPr>
        <w:t xml:space="preserve">Dadas las extensísimas lecturas de Cervantes, que ningún erudito ha vuelto a leer en su </w:t>
      </w:r>
      <w:proofErr w:type="gramStart"/>
      <w:r w:rsidRPr="00E277CA">
        <w:rPr>
          <w:rFonts w:ascii="Arial" w:eastAsia="Times New Roman" w:hAnsi="Arial" w:cs="Arial"/>
          <w:color w:val="202122"/>
          <w:sz w:val="24"/>
          <w:szCs w:val="24"/>
          <w:lang w:val="es-ES"/>
        </w:rPr>
        <w:t>totalidad ,</w:t>
      </w:r>
      <w:proofErr w:type="gramEnd"/>
      <w:r w:rsidRPr="00E277CA">
        <w:rPr>
          <w:rFonts w:ascii="Arial" w:eastAsia="Times New Roman" w:hAnsi="Arial" w:cs="Arial"/>
          <w:color w:val="202122"/>
          <w:sz w:val="24"/>
          <w:szCs w:val="24"/>
          <w:lang w:val="es-ES"/>
        </w:rPr>
        <w:t xml:space="preserve"> se han sugerido una variedad de obras como inspiración de tal o cual episodio o aspecto de la obra. Entre ellas figuran:</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hyperlink r:id="rId19" w:tooltip="Tirante el Blanco" w:history="1">
        <w:r w:rsidRPr="00E277CA">
          <w:rPr>
            <w:rFonts w:ascii="Arial" w:eastAsia="Times New Roman" w:hAnsi="Arial" w:cs="Arial"/>
            <w:b/>
            <w:i/>
            <w:iCs/>
            <w:sz w:val="24"/>
            <w:szCs w:val="24"/>
            <w:lang w:val="es-ES"/>
          </w:rPr>
          <w:t>Tirante el Blanco</w:t>
        </w:r>
      </w:hyperlink>
      <w:r w:rsidRPr="00E277CA">
        <w:rPr>
          <w:rFonts w:ascii="Arial" w:eastAsia="Times New Roman" w:hAnsi="Arial" w:cs="Arial"/>
          <w:sz w:val="24"/>
          <w:szCs w:val="24"/>
          <w:lang w:val="es-ES"/>
        </w:rPr>
        <w:t> de </w:t>
      </w:r>
      <w:hyperlink r:id="rId20" w:tooltip="Joanot Martorell" w:history="1">
        <w:r w:rsidRPr="00E277CA">
          <w:rPr>
            <w:rFonts w:ascii="Arial" w:eastAsia="Times New Roman" w:hAnsi="Arial" w:cs="Arial"/>
            <w:sz w:val="24"/>
            <w:szCs w:val="24"/>
            <w:lang w:val="es-ES"/>
          </w:rPr>
          <w:t>Joanot Martorell</w:t>
        </w:r>
      </w:hyperlink>
      <w:r w:rsidRPr="00E277CA">
        <w:rPr>
          <w:rFonts w:ascii="Arial" w:eastAsia="Times New Roman" w:hAnsi="Arial" w:cs="Arial"/>
          <w:sz w:val="24"/>
          <w:szCs w:val="24"/>
          <w:lang w:val="es-ES"/>
        </w:rPr>
        <w:t>.</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hyperlink r:id="rId21" w:tooltip="Morgante" w:history="1">
        <w:r w:rsidRPr="00E277CA">
          <w:rPr>
            <w:rFonts w:ascii="Arial" w:eastAsia="Times New Roman" w:hAnsi="Arial" w:cs="Arial"/>
            <w:b/>
            <w:i/>
            <w:iCs/>
            <w:sz w:val="24"/>
            <w:szCs w:val="24"/>
            <w:lang w:val="es-ES"/>
          </w:rPr>
          <w:t>Morgante</w:t>
        </w:r>
      </w:hyperlink>
      <w:r w:rsidRPr="00E277CA">
        <w:rPr>
          <w:rFonts w:ascii="Arial" w:eastAsia="Times New Roman" w:hAnsi="Arial" w:cs="Arial"/>
          <w:sz w:val="24"/>
          <w:szCs w:val="24"/>
          <w:lang w:val="es-ES"/>
        </w:rPr>
        <w:t> de </w:t>
      </w:r>
      <w:hyperlink r:id="rId22" w:tooltip="Luigi Pulci" w:history="1">
        <w:r w:rsidRPr="00E277CA">
          <w:rPr>
            <w:rFonts w:ascii="Arial" w:eastAsia="Times New Roman" w:hAnsi="Arial" w:cs="Arial"/>
            <w:sz w:val="24"/>
            <w:szCs w:val="24"/>
            <w:lang w:val="es-ES"/>
          </w:rPr>
          <w:t>Luigi Pulci</w:t>
        </w:r>
      </w:hyperlink>
      <w:r w:rsidRPr="00E277CA">
        <w:rPr>
          <w:rFonts w:ascii="Arial" w:eastAsia="Times New Roman" w:hAnsi="Arial" w:cs="Arial"/>
          <w:sz w:val="24"/>
          <w:szCs w:val="24"/>
          <w:lang w:val="es-ES"/>
        </w:rPr>
        <w:t>.</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hyperlink r:id="rId23" w:tooltip="Orlando Furioso" w:history="1">
        <w:r w:rsidRPr="00E277CA">
          <w:rPr>
            <w:rFonts w:ascii="Arial" w:eastAsia="Times New Roman" w:hAnsi="Arial" w:cs="Arial"/>
            <w:i/>
            <w:iCs/>
            <w:sz w:val="24"/>
            <w:szCs w:val="24"/>
            <w:lang w:val="es-ES"/>
          </w:rPr>
          <w:t>Orlando Furioso</w:t>
        </w:r>
      </w:hyperlink>
      <w:r w:rsidRPr="00E277CA">
        <w:rPr>
          <w:rFonts w:ascii="Arial" w:eastAsia="Times New Roman" w:hAnsi="Arial" w:cs="Arial"/>
          <w:sz w:val="24"/>
          <w:szCs w:val="24"/>
          <w:lang w:val="es-ES"/>
        </w:rPr>
        <w:t> de </w:t>
      </w:r>
      <w:hyperlink r:id="rId24" w:tooltip="Ludovico Ariosto" w:history="1">
        <w:r w:rsidRPr="00E277CA">
          <w:rPr>
            <w:rFonts w:ascii="Arial" w:eastAsia="Times New Roman" w:hAnsi="Arial" w:cs="Arial"/>
            <w:sz w:val="24"/>
            <w:szCs w:val="24"/>
            <w:lang w:val="es-ES"/>
          </w:rPr>
          <w:t>Ludovico Ariosto</w:t>
        </w:r>
      </w:hyperlink>
      <w:r w:rsidRPr="00E277CA">
        <w:rPr>
          <w:rFonts w:ascii="Arial" w:eastAsia="Times New Roman" w:hAnsi="Arial" w:cs="Arial"/>
          <w:sz w:val="24"/>
          <w:szCs w:val="24"/>
          <w:lang w:val="es-ES"/>
        </w:rPr>
        <w:t>.</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hyperlink r:id="rId25" w:tooltip="El asno de oro" w:history="1">
        <w:r w:rsidRPr="00E277CA">
          <w:rPr>
            <w:rFonts w:ascii="Arial" w:eastAsia="Times New Roman" w:hAnsi="Arial" w:cs="Arial"/>
            <w:b/>
            <w:i/>
            <w:iCs/>
            <w:sz w:val="24"/>
            <w:szCs w:val="24"/>
            <w:lang w:val="es-ES"/>
          </w:rPr>
          <w:t>El asno de or</w:t>
        </w:r>
        <w:r w:rsidRPr="00E277CA">
          <w:rPr>
            <w:rFonts w:ascii="Arial" w:eastAsia="Times New Roman" w:hAnsi="Arial" w:cs="Arial"/>
            <w:i/>
            <w:iCs/>
            <w:sz w:val="24"/>
            <w:szCs w:val="24"/>
            <w:lang w:val="es-ES"/>
          </w:rPr>
          <w:t>o</w:t>
        </w:r>
      </w:hyperlink>
      <w:r w:rsidRPr="00E277CA">
        <w:rPr>
          <w:rFonts w:ascii="Arial" w:eastAsia="Times New Roman" w:hAnsi="Arial" w:cs="Arial"/>
          <w:sz w:val="24"/>
          <w:szCs w:val="24"/>
          <w:lang w:val="es-ES"/>
        </w:rPr>
        <w:t> de </w:t>
      </w:r>
      <w:hyperlink r:id="rId26" w:tooltip="Apuleyo" w:history="1">
        <w:r w:rsidRPr="00E277CA">
          <w:rPr>
            <w:rFonts w:ascii="Arial" w:eastAsia="Times New Roman" w:hAnsi="Arial" w:cs="Arial"/>
            <w:sz w:val="24"/>
            <w:szCs w:val="24"/>
            <w:lang w:val="es-ES"/>
          </w:rPr>
          <w:t>Apuleyo</w:t>
        </w:r>
      </w:hyperlink>
      <w:r w:rsidRPr="00E277CA">
        <w:rPr>
          <w:rFonts w:ascii="Arial" w:eastAsia="Times New Roman" w:hAnsi="Arial" w:cs="Arial"/>
          <w:sz w:val="24"/>
          <w:szCs w:val="24"/>
          <w:lang w:val="es-ES"/>
        </w:rPr>
        <w:t>.</w:t>
      </w:r>
      <w:hyperlink r:id="rId27" w:anchor="cite_note-17" w:history="1">
        <w:r w:rsidRPr="00E277CA">
          <w:rPr>
            <w:rFonts w:ascii="Arial" w:eastAsia="Times New Roman" w:hAnsi="Arial" w:cs="Arial"/>
            <w:sz w:val="24"/>
            <w:szCs w:val="24"/>
            <w:vertAlign w:val="superscript"/>
            <w:lang w:val="es-ES"/>
          </w:rPr>
          <w:t>15</w:t>
        </w:r>
      </w:hyperlink>
      <w:r w:rsidRPr="00E277CA">
        <w:rPr>
          <w:rFonts w:ascii="Arial" w:eastAsia="Times New Roman" w:hAnsi="Arial" w:cs="Arial"/>
          <w:sz w:val="24"/>
          <w:szCs w:val="24"/>
          <w:lang w:val="es-ES"/>
        </w:rPr>
        <w:t>​</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r w:rsidRPr="00E277CA">
        <w:rPr>
          <w:rFonts w:ascii="Arial" w:eastAsia="Times New Roman" w:hAnsi="Arial" w:cs="Arial"/>
          <w:b/>
          <w:sz w:val="24"/>
          <w:szCs w:val="24"/>
          <w:lang w:val="es-ES"/>
        </w:rPr>
        <w:t>El </w:t>
      </w:r>
      <w:hyperlink r:id="rId28" w:tooltip="s:Autobiografía de San Ignacio de Loyola" w:history="1">
        <w:r w:rsidRPr="00E277CA">
          <w:rPr>
            <w:rFonts w:ascii="Arial" w:eastAsia="Times New Roman" w:hAnsi="Arial" w:cs="Arial"/>
            <w:b/>
            <w:sz w:val="24"/>
            <w:szCs w:val="24"/>
            <w:lang w:val="es-ES"/>
          </w:rPr>
          <w:t>Relato del peregrino</w:t>
        </w:r>
      </w:hyperlink>
      <w:r w:rsidRPr="00E277CA">
        <w:rPr>
          <w:rFonts w:ascii="Arial" w:eastAsia="Times New Roman" w:hAnsi="Arial" w:cs="Arial"/>
          <w:sz w:val="24"/>
          <w:szCs w:val="24"/>
          <w:lang w:val="es-ES"/>
        </w:rPr>
        <w:t>, primera autobiografía de </w:t>
      </w:r>
      <w:hyperlink r:id="rId29" w:tooltip="Ignacio de Loyola" w:history="1">
        <w:r w:rsidRPr="00E277CA">
          <w:rPr>
            <w:rFonts w:ascii="Arial" w:eastAsia="Times New Roman" w:hAnsi="Arial" w:cs="Arial"/>
            <w:sz w:val="24"/>
            <w:szCs w:val="24"/>
            <w:lang w:val="es-ES"/>
          </w:rPr>
          <w:t>Ignacio de Loyola</w:t>
        </w:r>
      </w:hyperlink>
      <w:r w:rsidRPr="00E277CA">
        <w:rPr>
          <w:rFonts w:ascii="Arial" w:eastAsia="Times New Roman" w:hAnsi="Arial" w:cs="Arial"/>
          <w:sz w:val="24"/>
          <w:szCs w:val="24"/>
          <w:lang w:val="es-ES"/>
        </w:rPr>
        <w:t xml:space="preserve"> </w:t>
      </w:r>
    </w:p>
    <w:p w:rsidR="00E277CA" w:rsidRPr="00E277CA" w:rsidRDefault="00E277CA" w:rsidP="00E277CA">
      <w:pPr>
        <w:numPr>
          <w:ilvl w:val="0"/>
          <w:numId w:val="4"/>
        </w:numPr>
        <w:spacing w:before="100" w:beforeAutospacing="1" w:after="24" w:line="240" w:lineRule="auto"/>
        <w:ind w:left="384"/>
        <w:jc w:val="both"/>
        <w:rPr>
          <w:rFonts w:ascii="Arial" w:eastAsia="Times New Roman" w:hAnsi="Arial" w:cs="Arial"/>
          <w:sz w:val="24"/>
          <w:szCs w:val="24"/>
          <w:lang w:val="es-ES"/>
        </w:rPr>
      </w:pPr>
      <w:hyperlink r:id="rId30" w:tooltip="Amadís de Gaula" w:history="1">
        <w:r w:rsidRPr="00E277CA">
          <w:rPr>
            <w:rFonts w:ascii="Arial" w:eastAsia="Times New Roman" w:hAnsi="Arial" w:cs="Arial"/>
            <w:b/>
            <w:i/>
            <w:iCs/>
            <w:sz w:val="24"/>
            <w:szCs w:val="24"/>
            <w:lang w:val="es-ES"/>
          </w:rPr>
          <w:t>Amadís de Gaula</w:t>
        </w:r>
      </w:hyperlink>
      <w:r w:rsidRPr="00E277CA">
        <w:rPr>
          <w:rFonts w:ascii="Arial" w:eastAsia="Times New Roman" w:hAnsi="Arial" w:cs="Arial"/>
          <w:b/>
          <w:sz w:val="24"/>
          <w:szCs w:val="24"/>
          <w:lang w:val="es-ES"/>
        </w:rPr>
        <w:t> y </w:t>
      </w:r>
      <w:hyperlink r:id="rId31" w:tooltip="Las sergas de Esplandián" w:history="1">
        <w:r w:rsidRPr="00E277CA">
          <w:rPr>
            <w:rFonts w:ascii="Arial" w:eastAsia="Times New Roman" w:hAnsi="Arial" w:cs="Arial"/>
            <w:b/>
            <w:i/>
            <w:iCs/>
            <w:sz w:val="24"/>
            <w:szCs w:val="24"/>
            <w:lang w:val="es-ES"/>
          </w:rPr>
          <w:t>Las sergas de Esplandián</w:t>
        </w:r>
      </w:hyperlink>
      <w:r w:rsidRPr="00E277CA">
        <w:rPr>
          <w:rFonts w:ascii="Arial" w:eastAsia="Times New Roman" w:hAnsi="Arial" w:cs="Arial"/>
          <w:sz w:val="24"/>
          <w:szCs w:val="24"/>
          <w:lang w:val="es-ES"/>
        </w:rPr>
        <w:t> de </w:t>
      </w:r>
      <w:hyperlink r:id="rId32" w:tooltip="Garci Rodríguez de Montalvo" w:history="1">
        <w:r w:rsidRPr="00E277CA">
          <w:rPr>
            <w:rFonts w:ascii="Arial" w:eastAsia="Times New Roman" w:hAnsi="Arial" w:cs="Arial"/>
            <w:sz w:val="24"/>
            <w:szCs w:val="24"/>
            <w:lang w:val="es-ES"/>
          </w:rPr>
          <w:t>Garci Rodríguez de Montalvo</w:t>
        </w:r>
      </w:hyperlink>
      <w:r w:rsidRPr="00E277CA">
        <w:rPr>
          <w:rFonts w:ascii="Arial" w:eastAsia="Times New Roman" w:hAnsi="Arial" w:cs="Arial"/>
          <w:sz w:val="24"/>
          <w:szCs w:val="24"/>
          <w:lang w:val="es-ES"/>
        </w:rPr>
        <w:t>.</w:t>
      </w:r>
    </w:p>
    <w:p w:rsidR="00E277CA" w:rsidRPr="00E277CA" w:rsidRDefault="00E277CA" w:rsidP="00E277CA">
      <w:pPr>
        <w:spacing w:before="100" w:beforeAutospacing="1" w:after="24" w:line="240" w:lineRule="auto"/>
        <w:ind w:left="24"/>
        <w:jc w:val="both"/>
        <w:rPr>
          <w:rFonts w:ascii="Arial" w:eastAsia="Times New Roman" w:hAnsi="Arial" w:cs="Arial"/>
          <w:sz w:val="24"/>
          <w:szCs w:val="24"/>
          <w:lang w:val="es-ES"/>
        </w:rPr>
      </w:pPr>
      <w:r w:rsidRPr="00E277CA">
        <w:rPr>
          <w:rFonts w:ascii="Arial" w:eastAsia="Times New Roman" w:hAnsi="Arial" w:cs="Arial"/>
          <w:sz w:val="24"/>
          <w:szCs w:val="24"/>
          <w:lang w:val="es-ES"/>
        </w:rPr>
        <w:t>Estructura de la obra</w:t>
      </w:r>
    </w:p>
    <w:p w:rsidR="00E277CA" w:rsidRPr="00E277CA" w:rsidRDefault="00E277CA" w:rsidP="00E277CA">
      <w:pPr>
        <w:spacing w:before="100" w:beforeAutospacing="1" w:after="24" w:line="240" w:lineRule="auto"/>
        <w:ind w:left="24"/>
        <w:jc w:val="both"/>
        <w:rPr>
          <w:rFonts w:ascii="Arial" w:eastAsia="Times New Roman" w:hAnsi="Arial" w:cs="Arial"/>
          <w:sz w:val="24"/>
          <w:szCs w:val="24"/>
          <w:lang w:val="es-ES"/>
        </w:rPr>
      </w:pPr>
      <w:r w:rsidRPr="00E277CA">
        <w:rPr>
          <w:rFonts w:ascii="Arial" w:eastAsia="Times New Roman" w:hAnsi="Arial" w:cs="Arial"/>
          <w:sz w:val="24"/>
          <w:szCs w:val="24"/>
          <w:lang w:val="es-ES"/>
        </w:rPr>
        <w:t>Don Quijote consta de dos partes.</w:t>
      </w:r>
    </w:p>
    <w:p w:rsidR="00E277CA" w:rsidRPr="00E277CA" w:rsidRDefault="00E277CA" w:rsidP="00E277CA">
      <w:pPr>
        <w:spacing w:before="100" w:beforeAutospacing="1" w:after="24" w:line="240" w:lineRule="auto"/>
        <w:ind w:left="24"/>
        <w:jc w:val="both"/>
        <w:rPr>
          <w:rFonts w:ascii="Arial" w:eastAsia="Times New Roman" w:hAnsi="Arial" w:cs="Arial"/>
          <w:sz w:val="24"/>
          <w:szCs w:val="24"/>
          <w:lang w:val="es-ES"/>
        </w:rPr>
      </w:pPr>
      <w:r w:rsidRPr="00E277CA">
        <w:rPr>
          <w:rFonts w:ascii="Arial" w:eastAsia="Times New Roman" w:hAnsi="Arial" w:cs="Arial"/>
          <w:sz w:val="24"/>
          <w:szCs w:val="24"/>
          <w:lang w:val="es-ES"/>
        </w:rPr>
        <w:t>La primera se caracteriza por la abundancia de relatos y episodios enmarcados. El plano semántico de la obra puede dividirse en tres:</w:t>
      </w:r>
    </w:p>
    <w:p w:rsidR="00E277CA" w:rsidRPr="00E277CA" w:rsidRDefault="00E277CA" w:rsidP="00E277CA">
      <w:pPr>
        <w:numPr>
          <w:ilvl w:val="0"/>
          <w:numId w:val="5"/>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Aventuras:</w:t>
      </w:r>
      <w:r w:rsidRPr="00E277CA">
        <w:rPr>
          <w:rFonts w:ascii="Arial" w:eastAsia="Times New Roman" w:hAnsi="Arial" w:cs="Arial"/>
          <w:sz w:val="24"/>
          <w:szCs w:val="24"/>
          <w:lang w:val="es-ES"/>
        </w:rPr>
        <w:t xml:space="preserve"> cap. I al XXII</w:t>
      </w:r>
    </w:p>
    <w:p w:rsidR="00E277CA" w:rsidRPr="00E277CA" w:rsidRDefault="00E277CA" w:rsidP="00E277CA">
      <w:pPr>
        <w:numPr>
          <w:ilvl w:val="0"/>
          <w:numId w:val="5"/>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Penitencia de amor y amores</w:t>
      </w:r>
      <w:r w:rsidRPr="00E277CA">
        <w:rPr>
          <w:rFonts w:ascii="Arial" w:eastAsia="Times New Roman" w:hAnsi="Arial" w:cs="Arial"/>
          <w:sz w:val="24"/>
          <w:szCs w:val="24"/>
          <w:lang w:val="es-ES"/>
        </w:rPr>
        <w:t>: cap. XXIII al XLV</w:t>
      </w:r>
    </w:p>
    <w:p w:rsidR="00E277CA" w:rsidRPr="00E277CA" w:rsidRDefault="00E277CA" w:rsidP="00E277CA">
      <w:pPr>
        <w:numPr>
          <w:ilvl w:val="0"/>
          <w:numId w:val="5"/>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Regreso a la aldea</w:t>
      </w:r>
      <w:r w:rsidRPr="00E277CA">
        <w:rPr>
          <w:rFonts w:ascii="Arial" w:eastAsia="Times New Roman" w:hAnsi="Arial" w:cs="Arial"/>
          <w:sz w:val="24"/>
          <w:szCs w:val="24"/>
          <w:lang w:val="es-ES"/>
        </w:rPr>
        <w:t>: cap. XLVI al LII</w:t>
      </w:r>
    </w:p>
    <w:p w:rsidR="00E277CA" w:rsidRPr="00E277CA" w:rsidRDefault="00E277CA" w:rsidP="00E277CA">
      <w:pPr>
        <w:spacing w:before="100" w:beforeAutospacing="1" w:after="24" w:line="240" w:lineRule="auto"/>
        <w:jc w:val="both"/>
        <w:rPr>
          <w:rFonts w:ascii="Arial" w:eastAsia="Times New Roman" w:hAnsi="Arial" w:cs="Arial"/>
          <w:sz w:val="24"/>
          <w:szCs w:val="24"/>
          <w:lang w:val="es-ES"/>
        </w:rPr>
      </w:pPr>
      <w:r w:rsidRPr="00E277CA">
        <w:rPr>
          <w:rFonts w:ascii="Arial" w:eastAsia="Times New Roman" w:hAnsi="Arial" w:cs="Arial"/>
          <w:sz w:val="24"/>
          <w:szCs w:val="24"/>
          <w:lang w:val="es-ES"/>
        </w:rPr>
        <w:t>En la segunda parte se reconocen los siguientes ejes temáticos:</w:t>
      </w:r>
    </w:p>
    <w:p w:rsidR="00E277CA" w:rsidRPr="00E277CA" w:rsidRDefault="00E277CA" w:rsidP="00E277CA">
      <w:pPr>
        <w:numPr>
          <w:ilvl w:val="0"/>
          <w:numId w:val="6"/>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Historia del caballero andante</w:t>
      </w:r>
      <w:r w:rsidRPr="00E277CA">
        <w:rPr>
          <w:rFonts w:ascii="Arial" w:eastAsia="Times New Roman" w:hAnsi="Arial" w:cs="Arial"/>
          <w:sz w:val="24"/>
          <w:szCs w:val="24"/>
          <w:lang w:val="es-ES"/>
        </w:rPr>
        <w:t>: cap. I al XXIX</w:t>
      </w:r>
    </w:p>
    <w:p w:rsidR="00E277CA" w:rsidRPr="00E277CA" w:rsidRDefault="00E277CA" w:rsidP="00E277CA">
      <w:pPr>
        <w:numPr>
          <w:ilvl w:val="0"/>
          <w:numId w:val="6"/>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Historia del caballero ocioso</w:t>
      </w:r>
      <w:r w:rsidRPr="00E277CA">
        <w:rPr>
          <w:rFonts w:ascii="Arial" w:eastAsia="Times New Roman" w:hAnsi="Arial" w:cs="Arial"/>
          <w:sz w:val="24"/>
          <w:szCs w:val="24"/>
          <w:lang w:val="es-ES"/>
        </w:rPr>
        <w:t>: cap. XXX al LVII</w:t>
      </w:r>
    </w:p>
    <w:p w:rsidR="00E277CA" w:rsidRPr="00E277CA" w:rsidRDefault="00E277CA" w:rsidP="00E277CA">
      <w:pPr>
        <w:numPr>
          <w:ilvl w:val="0"/>
          <w:numId w:val="6"/>
        </w:numPr>
        <w:spacing w:before="100" w:beforeAutospacing="1" w:after="24" w:line="240" w:lineRule="auto"/>
        <w:contextualSpacing/>
        <w:jc w:val="both"/>
        <w:rPr>
          <w:rFonts w:ascii="Arial" w:eastAsia="Times New Roman" w:hAnsi="Arial" w:cs="Arial"/>
          <w:sz w:val="24"/>
          <w:szCs w:val="24"/>
          <w:lang w:val="es-ES"/>
        </w:rPr>
      </w:pPr>
      <w:r w:rsidRPr="00E277CA">
        <w:rPr>
          <w:rFonts w:ascii="Arial" w:eastAsia="Times New Roman" w:hAnsi="Arial" w:cs="Arial"/>
          <w:b/>
          <w:sz w:val="24"/>
          <w:szCs w:val="24"/>
          <w:lang w:val="es-ES"/>
        </w:rPr>
        <w:t>Historia del caballero des-engañado</w:t>
      </w:r>
      <w:r w:rsidRPr="00E277CA">
        <w:rPr>
          <w:rFonts w:ascii="Arial" w:eastAsia="Times New Roman" w:hAnsi="Arial" w:cs="Arial"/>
          <w:sz w:val="24"/>
          <w:szCs w:val="24"/>
          <w:lang w:val="es-ES"/>
        </w:rPr>
        <w:t>: cap. LVIII al LXXIV</w:t>
      </w:r>
    </w:p>
    <w:p w:rsidR="00E277CA" w:rsidRPr="00E277CA" w:rsidRDefault="00E277CA" w:rsidP="00E277CA">
      <w:pPr>
        <w:spacing w:before="100" w:beforeAutospacing="1" w:after="24" w:line="240" w:lineRule="auto"/>
        <w:jc w:val="both"/>
        <w:rPr>
          <w:rFonts w:ascii="Arial" w:eastAsia="Times New Roman" w:hAnsi="Arial" w:cs="Arial"/>
          <w:sz w:val="24"/>
          <w:szCs w:val="24"/>
          <w:lang w:val="es-ES"/>
        </w:rPr>
      </w:pPr>
    </w:p>
    <w:p w:rsidR="00E277CA" w:rsidRPr="00E277CA" w:rsidRDefault="00E277CA" w:rsidP="00E277CA">
      <w:pPr>
        <w:spacing w:before="100" w:beforeAutospacing="1" w:after="24" w:line="240" w:lineRule="auto"/>
        <w:ind w:left="24"/>
        <w:jc w:val="both"/>
        <w:rPr>
          <w:rFonts w:ascii="Arial" w:eastAsia="Times New Roman" w:hAnsi="Arial" w:cs="Arial"/>
          <w:sz w:val="24"/>
          <w:szCs w:val="24"/>
          <w:lang w:val="es-ES"/>
        </w:rPr>
      </w:pPr>
    </w:p>
    <w:p w:rsidR="00E277CA" w:rsidRPr="00E277CA" w:rsidRDefault="00E277CA" w:rsidP="00E277CA">
      <w:pPr>
        <w:jc w:val="both"/>
        <w:rPr>
          <w:rFonts w:ascii="Arial" w:hAnsi="Arial" w:cs="Arial"/>
          <w:b/>
          <w:sz w:val="24"/>
          <w:szCs w:val="24"/>
          <w:lang w:val="es-ES"/>
        </w:rPr>
      </w:pPr>
    </w:p>
    <w:p w:rsidR="00E277CA" w:rsidRPr="00E277CA" w:rsidRDefault="00E277CA" w:rsidP="00E277CA">
      <w:pPr>
        <w:rPr>
          <w:rFonts w:ascii="Arial" w:hAnsi="Arial" w:cs="Arial"/>
          <w:b/>
          <w:sz w:val="24"/>
          <w:szCs w:val="24"/>
          <w:lang w:val="es-ES"/>
        </w:rPr>
      </w:pPr>
      <w:r w:rsidRPr="00E277CA">
        <w:rPr>
          <w:rFonts w:ascii="Arial" w:hAnsi="Arial" w:cs="Arial"/>
          <w:b/>
          <w:sz w:val="24"/>
          <w:szCs w:val="24"/>
          <w:lang w:val="es-ES"/>
        </w:rPr>
        <w:t>ROMANTICISMO</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Durante el siglo XIX hubo un importante movimiento artístico y cultural, que atravesó Europa y se proyectó hacia América, para el cual el sentimiento amoroso tuvo una importancia fundamental. Músicos, pintores y escritores consideraron que el amor era una pasión, pero también una virtud, una emoción cualitativamente superior, que dignificaba al ser humano. Este periodo se denominó ROMANTICISMO y buscó expresar las emociones individuales por encima de cualquier interés material.</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El Romanticismo, que representa una reacción frente al racionalismo y a la explotación del hombre por el hombre en un sistema donde los más hábiles se enriquecen a costa de la miseria generalizada.</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Cabe destacar que el artista romántico se cree alguien excepcional, distinto del resto de la sociedad, un incomprendido. Surge así el ideal bohemio: el artista pobre, honrado, sensible, sincero, que lucha contra la hipocresía de la sociedad.</w:t>
      </w:r>
    </w:p>
    <w:p w:rsidR="00E277CA" w:rsidRPr="00E277CA" w:rsidRDefault="00E277CA" w:rsidP="00E277CA">
      <w:pPr>
        <w:jc w:val="both"/>
        <w:rPr>
          <w:rFonts w:ascii="Arial" w:hAnsi="Arial" w:cs="Arial"/>
          <w:b/>
          <w:sz w:val="24"/>
          <w:szCs w:val="24"/>
          <w:lang w:val="es-ES"/>
        </w:rPr>
      </w:pPr>
      <w:r w:rsidRPr="00E277CA">
        <w:rPr>
          <w:rFonts w:ascii="Arial" w:hAnsi="Arial" w:cs="Arial"/>
          <w:b/>
          <w:sz w:val="24"/>
          <w:szCs w:val="24"/>
          <w:lang w:val="es-ES"/>
        </w:rPr>
        <w:t>Escritores representativos del movimiento: Goethe, Lord Byron, Mary Shelley, Bécquer, Víctor Hugo</w:t>
      </w:r>
    </w:p>
    <w:p w:rsidR="00E277CA" w:rsidRPr="00E277CA" w:rsidRDefault="00E277CA" w:rsidP="00E277CA">
      <w:pPr>
        <w:jc w:val="both"/>
        <w:rPr>
          <w:rFonts w:ascii="Arial" w:hAnsi="Arial" w:cs="Arial"/>
          <w:b/>
          <w:sz w:val="24"/>
          <w:szCs w:val="24"/>
          <w:lang w:val="es-ES"/>
        </w:rPr>
      </w:pPr>
      <w:r w:rsidRPr="00E277CA">
        <w:rPr>
          <w:rFonts w:ascii="Arial" w:hAnsi="Arial" w:cs="Arial"/>
          <w:b/>
          <w:sz w:val="24"/>
          <w:szCs w:val="24"/>
          <w:lang w:val="es-ES"/>
        </w:rPr>
        <w:t>EL AMOR ROMÁNTICO</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El Romanticismo endiosa al amor y lo transforma en una experiencia excepcional. Le permite superar cualquier obstáculo, se trate de una norma social o aun de la misma muerte.</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Sufrir es, para el romántico, un sentimiento ineludible que pone a prueba lo mejor de su sensibilidad, de allí que la mayoría de los amores románticos terminen siendo desdichados, frustrados o sean interrumpidos por la muerte.</w:t>
      </w:r>
    </w:p>
    <w:p w:rsidR="00E277CA" w:rsidRPr="00E277CA" w:rsidRDefault="00E277CA" w:rsidP="00E277CA">
      <w:pPr>
        <w:jc w:val="both"/>
        <w:rPr>
          <w:rFonts w:ascii="Arial" w:hAnsi="Arial" w:cs="Arial"/>
          <w:b/>
          <w:sz w:val="24"/>
          <w:szCs w:val="24"/>
          <w:lang w:val="es-ES"/>
        </w:rPr>
      </w:pPr>
      <w:r w:rsidRPr="00E277CA">
        <w:rPr>
          <w:rFonts w:ascii="Arial" w:hAnsi="Arial" w:cs="Arial"/>
          <w:b/>
          <w:sz w:val="24"/>
          <w:szCs w:val="24"/>
          <w:lang w:val="es-ES"/>
        </w:rPr>
        <w:t>RASGOS DE LA LITERATURA ROMÁNTICA</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El amor frustrado o desdichado</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La subjetivación de la naturaleza</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La excentricidad en los ambientes y vestimenta</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La fuga hacia el pasado: edad Media, Antigüedad Clásica</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La emocionalidad</w:t>
      </w:r>
    </w:p>
    <w:p w:rsidR="00E277CA" w:rsidRPr="00E277CA" w:rsidRDefault="00E277CA" w:rsidP="00E277CA">
      <w:pPr>
        <w:pStyle w:val="Prrafodelista"/>
        <w:numPr>
          <w:ilvl w:val="0"/>
          <w:numId w:val="13"/>
        </w:numPr>
        <w:jc w:val="both"/>
        <w:rPr>
          <w:rFonts w:ascii="Arial" w:hAnsi="Arial" w:cs="Arial"/>
          <w:sz w:val="24"/>
          <w:szCs w:val="24"/>
          <w:lang w:val="es-ES"/>
        </w:rPr>
      </w:pPr>
      <w:r w:rsidRPr="00E277CA">
        <w:rPr>
          <w:rFonts w:ascii="Arial" w:hAnsi="Arial" w:cs="Arial"/>
          <w:sz w:val="24"/>
          <w:szCs w:val="24"/>
          <w:lang w:val="es-ES"/>
        </w:rPr>
        <w:t xml:space="preserve">La mujer: hay una representación </w:t>
      </w:r>
      <w:r w:rsidRPr="00E277CA">
        <w:rPr>
          <w:rFonts w:ascii="Arial" w:hAnsi="Arial" w:cs="Arial"/>
          <w:b/>
          <w:sz w:val="24"/>
          <w:szCs w:val="24"/>
          <w:lang w:val="es-ES"/>
        </w:rPr>
        <w:t>angelical</w:t>
      </w:r>
      <w:r w:rsidRPr="00E277CA">
        <w:rPr>
          <w:rFonts w:ascii="Arial" w:hAnsi="Arial" w:cs="Arial"/>
          <w:sz w:val="24"/>
          <w:szCs w:val="24"/>
          <w:lang w:val="es-ES"/>
        </w:rPr>
        <w:t xml:space="preserve"> de la mujer, que alienta el amor honesto y permite entrar en comunión con la naturaleza y Dios. Pero también está la mujer </w:t>
      </w:r>
      <w:r w:rsidRPr="00E277CA">
        <w:rPr>
          <w:rFonts w:ascii="Arial" w:hAnsi="Arial" w:cs="Arial"/>
          <w:b/>
          <w:sz w:val="24"/>
          <w:szCs w:val="24"/>
          <w:lang w:val="es-ES"/>
        </w:rPr>
        <w:t xml:space="preserve">demoníaca, </w:t>
      </w:r>
      <w:r w:rsidRPr="00E277CA">
        <w:rPr>
          <w:rFonts w:ascii="Arial" w:hAnsi="Arial" w:cs="Arial"/>
          <w:sz w:val="24"/>
          <w:szCs w:val="24"/>
          <w:lang w:val="es-ES"/>
        </w:rPr>
        <w:t>que infunde pasiones terribles para el hombre</w:t>
      </w:r>
    </w:p>
    <w:p w:rsidR="00E277CA" w:rsidRPr="00E277CA" w:rsidRDefault="00E277CA" w:rsidP="00E277CA">
      <w:pPr>
        <w:jc w:val="both"/>
        <w:rPr>
          <w:rFonts w:ascii="Arial" w:hAnsi="Arial" w:cs="Arial"/>
          <w:b/>
          <w:sz w:val="24"/>
          <w:szCs w:val="24"/>
          <w:lang w:val="es-ES"/>
        </w:rPr>
      </w:pPr>
      <w:r w:rsidRPr="00E277CA">
        <w:rPr>
          <w:rFonts w:ascii="Arial" w:hAnsi="Arial" w:cs="Arial"/>
          <w:b/>
          <w:sz w:val="24"/>
          <w:szCs w:val="24"/>
          <w:lang w:val="es-ES"/>
        </w:rPr>
        <w:t>EL ESTILO GÓTICO</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lastRenderedPageBreak/>
        <w:t>Los elementos que se asocian a lo gótico son una ambientación oscura, un lugar laberíntico, una mujer en peligro, un héroe que intenta rescatarla, alguien malvado que trata de oponérsele</w:t>
      </w:r>
      <w:r w:rsidRPr="00E277CA">
        <w:rPr>
          <w:rFonts w:ascii="Arial" w:hAnsi="Arial" w:cs="Arial"/>
          <w:sz w:val="24"/>
          <w:szCs w:val="24"/>
          <w:lang w:val="es-ES"/>
        </w:rPr>
        <w:t>.</w:t>
      </w:r>
      <w:bookmarkStart w:id="0" w:name="_GoBack"/>
      <w:bookmarkEnd w:id="0"/>
    </w:p>
    <w:p w:rsidR="00E277CA" w:rsidRPr="00E277CA" w:rsidRDefault="00E277CA" w:rsidP="00E277CA">
      <w:pPr>
        <w:rPr>
          <w:rFonts w:ascii="Arial" w:hAnsi="Arial" w:cs="Arial"/>
          <w:sz w:val="24"/>
          <w:szCs w:val="24"/>
          <w:lang w:val="es-ES"/>
        </w:rPr>
      </w:pPr>
      <w:r w:rsidRPr="00E277CA">
        <w:rPr>
          <w:rFonts w:ascii="Arial" w:hAnsi="Arial" w:cs="Arial"/>
          <w:b/>
          <w:sz w:val="24"/>
          <w:szCs w:val="24"/>
          <w:lang w:val="es-ES"/>
        </w:rPr>
        <w:t>ROMANTICISMO EN ESTADOS UNIDOS</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 xml:space="preserve">El </w:t>
      </w:r>
      <w:r w:rsidRPr="00E277CA">
        <w:rPr>
          <w:rFonts w:ascii="Arial" w:hAnsi="Arial" w:cs="Arial"/>
          <w:b/>
          <w:sz w:val="24"/>
          <w:szCs w:val="24"/>
          <w:lang w:val="es-ES"/>
        </w:rPr>
        <w:t>Romanticismo</w:t>
      </w:r>
      <w:r w:rsidRPr="00E277CA">
        <w:rPr>
          <w:rFonts w:ascii="Arial" w:hAnsi="Arial" w:cs="Arial"/>
          <w:sz w:val="24"/>
          <w:szCs w:val="24"/>
          <w:lang w:val="es-ES"/>
        </w:rPr>
        <w:t xml:space="preserve"> se desarrolló, también en América. Este año veremos a un escritor romántico norteamericano, </w:t>
      </w:r>
      <w:r w:rsidRPr="00E277CA">
        <w:rPr>
          <w:rFonts w:ascii="Arial" w:hAnsi="Arial" w:cs="Arial"/>
          <w:b/>
          <w:sz w:val="24"/>
          <w:szCs w:val="24"/>
          <w:lang w:val="es-ES"/>
        </w:rPr>
        <w:t>Edgar Allan Poe</w:t>
      </w:r>
      <w:r w:rsidRPr="00E277CA">
        <w:rPr>
          <w:rFonts w:ascii="Arial" w:hAnsi="Arial" w:cs="Arial"/>
          <w:sz w:val="24"/>
          <w:szCs w:val="24"/>
          <w:lang w:val="es-ES"/>
        </w:rPr>
        <w:t>. Este autor sobresale por su narrativa de terror, suspenso y policial.</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La maestría de Poe se despliega, fundamentalmente, en sus cuentos. Según su opinión, la escritura no depende tanto de la inspiración sino de la reflexión, es decir, de la meditación consciente de las técnicas expresivas.</w:t>
      </w:r>
    </w:p>
    <w:p w:rsidR="00E277CA" w:rsidRPr="00E277CA" w:rsidRDefault="00E277CA" w:rsidP="00E277CA">
      <w:pPr>
        <w:jc w:val="both"/>
        <w:rPr>
          <w:rFonts w:ascii="Arial" w:hAnsi="Arial" w:cs="Arial"/>
          <w:sz w:val="24"/>
          <w:szCs w:val="24"/>
          <w:lang w:val="es-ES"/>
        </w:rPr>
      </w:pPr>
      <w:r w:rsidRPr="00E277CA">
        <w:rPr>
          <w:rFonts w:ascii="Arial" w:hAnsi="Arial" w:cs="Arial"/>
          <w:sz w:val="24"/>
          <w:szCs w:val="24"/>
          <w:lang w:val="es-ES"/>
        </w:rPr>
        <w:t>Por lo general, los relatos de Poe se desarrollan en ambientes góticos, dentro de una atmósfera opresiva que se mantiene hasta el inesperado final. Sus personajes autodestructivos, por momentos misóginos, están atormentados por las trampas de la mente. La naturaleza se presenta como algo misterioso, y la locura y el crimen acechan a cada instante.</w:t>
      </w:r>
    </w:p>
    <w:p w:rsidR="00E277CA" w:rsidRPr="00E277CA" w:rsidRDefault="00E277CA" w:rsidP="00E277CA">
      <w:pPr>
        <w:rPr>
          <w:rFonts w:ascii="Arial" w:hAnsi="Arial" w:cs="Arial"/>
          <w:sz w:val="24"/>
          <w:szCs w:val="24"/>
          <w:lang w:val="es-ES"/>
        </w:rPr>
      </w:pPr>
    </w:p>
    <w:sectPr w:rsidR="00E277CA" w:rsidRPr="00E277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3E9"/>
      </v:shape>
    </w:pict>
  </w:numPicBullet>
  <w:abstractNum w:abstractNumId="0" w15:restartNumberingAfterBreak="0">
    <w:nsid w:val="02D4286C"/>
    <w:multiLevelType w:val="hybridMultilevel"/>
    <w:tmpl w:val="094CFBF4"/>
    <w:lvl w:ilvl="0" w:tplc="37D67264">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6FE"/>
    <w:multiLevelType w:val="hybridMultilevel"/>
    <w:tmpl w:val="CC7E754C"/>
    <w:lvl w:ilvl="0" w:tplc="B032D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655F6"/>
    <w:multiLevelType w:val="hybridMultilevel"/>
    <w:tmpl w:val="4614E06E"/>
    <w:lvl w:ilvl="0" w:tplc="F416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169A4"/>
    <w:multiLevelType w:val="hybridMultilevel"/>
    <w:tmpl w:val="E97E2992"/>
    <w:lvl w:ilvl="0" w:tplc="3516012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864C5"/>
    <w:multiLevelType w:val="hybridMultilevel"/>
    <w:tmpl w:val="56BA7956"/>
    <w:lvl w:ilvl="0" w:tplc="4FC8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32610"/>
    <w:multiLevelType w:val="hybridMultilevel"/>
    <w:tmpl w:val="CD76BED0"/>
    <w:lvl w:ilvl="0" w:tplc="2F66C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F6600"/>
    <w:multiLevelType w:val="hybridMultilevel"/>
    <w:tmpl w:val="B47A1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26A7"/>
    <w:multiLevelType w:val="hybridMultilevel"/>
    <w:tmpl w:val="9744A464"/>
    <w:lvl w:ilvl="0" w:tplc="9BE424AE">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634722"/>
    <w:multiLevelType w:val="hybridMultilevel"/>
    <w:tmpl w:val="A3E28108"/>
    <w:lvl w:ilvl="0" w:tplc="3A901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547E1"/>
    <w:multiLevelType w:val="multilevel"/>
    <w:tmpl w:val="A07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E4B10"/>
    <w:multiLevelType w:val="hybridMultilevel"/>
    <w:tmpl w:val="ED403376"/>
    <w:lvl w:ilvl="0" w:tplc="C18A701A">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1" w15:restartNumberingAfterBreak="0">
    <w:nsid w:val="673F2907"/>
    <w:multiLevelType w:val="hybridMultilevel"/>
    <w:tmpl w:val="46E40A22"/>
    <w:lvl w:ilvl="0" w:tplc="9BE424AE">
      <w:start w:val="1"/>
      <w:numFmt w:val="bullet"/>
      <w:lvlText w:val="-"/>
      <w:lvlJc w:val="left"/>
      <w:pPr>
        <w:ind w:left="2520" w:hanging="360"/>
      </w:pPr>
      <w:rPr>
        <w:rFonts w:ascii="Arial" w:eastAsia="Times New Roman" w:hAnsi="Arial" w:cs="Arial" w:hint="default"/>
      </w:rPr>
    </w:lvl>
    <w:lvl w:ilvl="1" w:tplc="04090007">
      <w:start w:val="1"/>
      <w:numFmt w:val="bullet"/>
      <w:lvlText w:val=""/>
      <w:lvlPicBulletId w:val="0"/>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D400B37"/>
    <w:multiLevelType w:val="hybridMultilevel"/>
    <w:tmpl w:val="8A7AF89C"/>
    <w:lvl w:ilvl="0" w:tplc="1BEEF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971404F"/>
    <w:multiLevelType w:val="hybridMultilevel"/>
    <w:tmpl w:val="15A49B16"/>
    <w:lvl w:ilvl="0" w:tplc="0D04B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10"/>
  </w:num>
  <w:num w:numId="6">
    <w:abstractNumId w:val="3"/>
  </w:num>
  <w:num w:numId="7">
    <w:abstractNumId w:val="13"/>
  </w:num>
  <w:num w:numId="8">
    <w:abstractNumId w:val="0"/>
  </w:num>
  <w:num w:numId="9">
    <w:abstractNumId w:val="1"/>
  </w:num>
  <w:num w:numId="10">
    <w:abstractNumId w:val="8"/>
  </w:num>
  <w:num w:numId="11">
    <w:abstractNumId w:val="7"/>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CA"/>
    <w:rsid w:val="001625B7"/>
    <w:rsid w:val="00E2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7B49"/>
  <w15:chartTrackingRefBased/>
  <w15:docId w15:val="{77A8D85B-8CE1-4A0B-A82E-196EDF07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77CA"/>
    <w:pPr>
      <w:ind w:left="720"/>
      <w:contextualSpacing/>
    </w:pPr>
    <w:rPr>
      <w:lang w:val="en-US"/>
    </w:rPr>
  </w:style>
  <w:style w:type="table" w:styleId="Tablaconcuadrcula">
    <w:name w:val="Table Grid"/>
    <w:basedOn w:val="Tablanormal"/>
    <w:uiPriority w:val="39"/>
    <w:rsid w:val="00E2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Literatura_universal" TargetMode="External"/><Relationship Id="rId13" Type="http://schemas.openxmlformats.org/officeDocument/2006/relationships/hyperlink" Target="https://es.wikipedia.org/wiki/Amor_cort%C3%A9s" TargetMode="External"/><Relationship Id="rId18" Type="http://schemas.openxmlformats.org/officeDocument/2006/relationships/control" Target="activeX/activeX1.xml"/><Relationship Id="rId26" Type="http://schemas.openxmlformats.org/officeDocument/2006/relationships/hyperlink" Target="https://es.wikipedia.org/wiki/Apuleyo" TargetMode="External"/><Relationship Id="rId3" Type="http://schemas.openxmlformats.org/officeDocument/2006/relationships/settings" Target="settings.xml"/><Relationship Id="rId21" Type="http://schemas.openxmlformats.org/officeDocument/2006/relationships/hyperlink" Target="https://es.wikipedia.org/wiki/Morgante" TargetMode="External"/><Relationship Id="rId34" Type="http://schemas.openxmlformats.org/officeDocument/2006/relationships/theme" Target="theme/theme1.xml"/><Relationship Id="rId7" Type="http://schemas.openxmlformats.org/officeDocument/2006/relationships/hyperlink" Target="https://es.wikipedia.org/wiki/Literatura_espa%C3%B1ola" TargetMode="External"/><Relationship Id="rId12" Type="http://schemas.openxmlformats.org/officeDocument/2006/relationships/hyperlink" Target="https://es.wikipedia.org/wiki/Caballero_andante" TargetMode="External"/><Relationship Id="rId17" Type="http://schemas.openxmlformats.org/officeDocument/2006/relationships/image" Target="media/image2.wmf"/><Relationship Id="rId25" Type="http://schemas.openxmlformats.org/officeDocument/2006/relationships/hyperlink" Target="https://es.wikipedia.org/wiki/El_asno_de_or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Literatura_europea" TargetMode="External"/><Relationship Id="rId20" Type="http://schemas.openxmlformats.org/officeDocument/2006/relationships/hyperlink" Target="https://es.wikipedia.org/wiki/Joanot_Martorell" TargetMode="External"/><Relationship Id="rId29" Type="http://schemas.openxmlformats.org/officeDocument/2006/relationships/hyperlink" Target="https://es.wikipedia.org/wiki/Ignacio_de_Loyola" TargetMode="External"/><Relationship Id="rId1" Type="http://schemas.openxmlformats.org/officeDocument/2006/relationships/numbering" Target="numbering.xml"/><Relationship Id="rId6" Type="http://schemas.openxmlformats.org/officeDocument/2006/relationships/hyperlink" Target="https://es.wikipedia.org/wiki/Miguel_de_Cervantes" TargetMode="External"/><Relationship Id="rId11" Type="http://schemas.openxmlformats.org/officeDocument/2006/relationships/hyperlink" Target="https://es.wikipedia.org/wiki/Don_Quijote_de_la_Mancha" TargetMode="External"/><Relationship Id="rId24" Type="http://schemas.openxmlformats.org/officeDocument/2006/relationships/hyperlink" Target="https://es.wikipedia.org/wiki/Ludovico_Ariosto" TargetMode="External"/><Relationship Id="rId32" Type="http://schemas.openxmlformats.org/officeDocument/2006/relationships/hyperlink" Target="https://es.wikipedia.org/wiki/Garci_Rodr%C3%ADguez_de_Montalvo" TargetMode="External"/><Relationship Id="rId5" Type="http://schemas.openxmlformats.org/officeDocument/2006/relationships/hyperlink" Target="https://es.wikipedia.org/wiki/Novela" TargetMode="External"/><Relationship Id="rId15" Type="http://schemas.openxmlformats.org/officeDocument/2006/relationships/hyperlink" Target="https://es.wikipedia.org/wiki/Novela_polif%C3%B3nica" TargetMode="External"/><Relationship Id="rId23" Type="http://schemas.openxmlformats.org/officeDocument/2006/relationships/hyperlink" Target="https://es.wikipedia.org/wiki/Orlando_Furioso" TargetMode="External"/><Relationship Id="rId28" Type="http://schemas.openxmlformats.org/officeDocument/2006/relationships/hyperlink" Target="https://es.wikisource.org/wiki/Autobiograf%C3%ADa_de_San_Ignacio_de_Loyola" TargetMode="External"/><Relationship Id="rId10" Type="http://schemas.openxmlformats.org/officeDocument/2006/relationships/hyperlink" Target="https://es.wikipedia.org/wiki/Don_Quijote_de_la_Mancha" TargetMode="External"/><Relationship Id="rId19" Type="http://schemas.openxmlformats.org/officeDocument/2006/relationships/hyperlink" Target="https://es.wikipedia.org/wiki/Tirante_el_Blanco" TargetMode="External"/><Relationship Id="rId31" Type="http://schemas.openxmlformats.org/officeDocument/2006/relationships/hyperlink" Target="https://es.wikipedia.org/wiki/Las_sergas_de_Esplandi%C3%A1n" TargetMode="External"/><Relationship Id="rId4" Type="http://schemas.openxmlformats.org/officeDocument/2006/relationships/webSettings" Target="webSettings.xml"/><Relationship Id="rId9" Type="http://schemas.openxmlformats.org/officeDocument/2006/relationships/hyperlink" Target="https://es.wikipedia.org/wiki/Biblia" TargetMode="External"/><Relationship Id="rId14" Type="http://schemas.openxmlformats.org/officeDocument/2006/relationships/hyperlink" Target="https://es.wikipedia.org/wiki/Novela" TargetMode="External"/><Relationship Id="rId22" Type="http://schemas.openxmlformats.org/officeDocument/2006/relationships/hyperlink" Target="https://es.wikipedia.org/wiki/Luigi_Pulci" TargetMode="External"/><Relationship Id="rId27" Type="http://schemas.openxmlformats.org/officeDocument/2006/relationships/hyperlink" Target="https://es.wikipedia.org/wiki/Don_Quijote_de_la_Mancha" TargetMode="External"/><Relationship Id="rId30" Type="http://schemas.openxmlformats.org/officeDocument/2006/relationships/hyperlink" Target="https://es.wikipedia.org/wiki/Amad%C3%ADs_de_Gaul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2022-08-15T23:57:00Z</dcterms:created>
  <dcterms:modified xsi:type="dcterms:W3CDTF">2022-08-16T00:00:00Z</dcterms:modified>
</cp:coreProperties>
</file>