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A06E0" w:rsidRDefault="00000000">
      <w:r>
        <w:t>MINA GUALCAMAYO</w:t>
      </w:r>
    </w:p>
    <w:p w14:paraId="00000002" w14:textId="77777777" w:rsidR="000A06E0" w:rsidRDefault="00000000">
      <w:r>
        <w:t xml:space="preserve"> en la tabla que se presenta en excel se ve los valores que cuantos se pueden gastar aproximadamente en la maquinaria en una empresa de minas y en la gráfica se ve como es la curva de los gastos que tienen que invertir los empresarios y en la máquina que gastaron más es en la palas</w:t>
      </w:r>
    </w:p>
    <w:sectPr w:rsidR="000A06E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E0"/>
    <w:rsid w:val="000A06E0"/>
    <w:rsid w:val="00B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FC106-4D76-4605-8B5D-B3F1F04E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anabelia cortez</cp:lastModifiedBy>
  <cp:revision>2</cp:revision>
  <dcterms:created xsi:type="dcterms:W3CDTF">2022-09-06T23:54:00Z</dcterms:created>
  <dcterms:modified xsi:type="dcterms:W3CDTF">2022-09-06T23:54:00Z</dcterms:modified>
</cp:coreProperties>
</file>