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2F1" w:rsidRPr="00EC10C9" w:rsidRDefault="007062F1" w:rsidP="000C6EBF">
      <w:pPr>
        <w:ind w:right="-994"/>
        <w:rPr>
          <w:rFonts w:ascii="Arial Black" w:hAnsi="Arial Black"/>
          <w:b/>
          <w:sz w:val="28"/>
          <w:szCs w:val="28"/>
        </w:rPr>
      </w:pPr>
    </w:p>
    <w:p w:rsidR="007062F1" w:rsidRPr="00EC10C9" w:rsidRDefault="007062F1" w:rsidP="000C6EBF">
      <w:pPr>
        <w:ind w:right="-994"/>
        <w:jc w:val="center"/>
        <w:rPr>
          <w:rFonts w:ascii="Arial Black" w:hAnsi="Arial Black"/>
          <w:b/>
          <w:sz w:val="28"/>
          <w:szCs w:val="28"/>
        </w:rPr>
      </w:pPr>
      <w:r>
        <w:rPr>
          <w:rFonts w:ascii="Arial Black" w:hAnsi="Arial Black"/>
          <w:b/>
          <w:sz w:val="28"/>
          <w:szCs w:val="28"/>
        </w:rPr>
        <w:t>Nuestro P</w:t>
      </w:r>
      <w:r w:rsidRPr="00EC10C9">
        <w:rPr>
          <w:rFonts w:ascii="Arial Black" w:hAnsi="Arial Black"/>
          <w:b/>
          <w:sz w:val="28"/>
          <w:szCs w:val="28"/>
        </w:rPr>
        <w:t>royecto</w:t>
      </w:r>
      <w:r w:rsidR="000C6EBF">
        <w:rPr>
          <w:rFonts w:ascii="Arial Black" w:hAnsi="Arial Black"/>
          <w:b/>
          <w:sz w:val="28"/>
          <w:szCs w:val="28"/>
        </w:rPr>
        <w:t>: Visita a la reserva de “Villavicencio”</w:t>
      </w:r>
    </w:p>
    <w:p w:rsidR="007062F1" w:rsidRDefault="007062F1" w:rsidP="000C6EBF">
      <w:pPr>
        <w:ind w:right="-994"/>
        <w:rPr>
          <w:rFonts w:ascii="Monotype Corsiva" w:hAnsi="Monotype Corsiva"/>
          <w:sz w:val="28"/>
          <w:szCs w:val="28"/>
        </w:rPr>
      </w:pPr>
      <w:r>
        <w:rPr>
          <w:rFonts w:ascii="Monotype Corsiva" w:hAnsi="Monotype Corsiva"/>
          <w:noProof/>
          <w:sz w:val="28"/>
          <w:szCs w:val="28"/>
          <w:lang w:val="en-US" w:eastAsia="en-US"/>
        </w:rPr>
        <mc:AlternateContent>
          <mc:Choice Requires="wps">
            <w:drawing>
              <wp:anchor distT="0" distB="0" distL="114300" distR="114300" simplePos="0" relativeHeight="251660288" behindDoc="0" locked="0" layoutInCell="1" allowOverlap="1" wp14:anchorId="5F822A8D" wp14:editId="1FA7599D">
                <wp:simplePos x="0" y="0"/>
                <wp:positionH relativeFrom="column">
                  <wp:posOffset>3158490</wp:posOffset>
                </wp:positionH>
                <wp:positionV relativeFrom="paragraph">
                  <wp:posOffset>346710</wp:posOffset>
                </wp:positionV>
                <wp:extent cx="2771775" cy="2486025"/>
                <wp:effectExtent l="0" t="0" r="28575" b="28575"/>
                <wp:wrapNone/>
                <wp:docPr id="5" name="5 Cuadro de texto"/>
                <wp:cNvGraphicFramePr/>
                <a:graphic xmlns:a="http://schemas.openxmlformats.org/drawingml/2006/main">
                  <a:graphicData uri="http://schemas.microsoft.com/office/word/2010/wordprocessingShape">
                    <wps:wsp>
                      <wps:cNvSpPr txBox="1"/>
                      <wps:spPr>
                        <a:xfrm>
                          <a:off x="0" y="0"/>
                          <a:ext cx="2771775" cy="2486025"/>
                        </a:xfrm>
                        <a:prstGeom prst="rect">
                          <a:avLst/>
                        </a:prstGeom>
                        <a:solidFill>
                          <a:sysClr val="window" lastClr="FFFFFF"/>
                        </a:solidFill>
                        <a:ln w="6350">
                          <a:solidFill>
                            <a:sysClr val="window" lastClr="FFFFFF"/>
                          </a:solidFill>
                        </a:ln>
                        <a:effectLst/>
                      </wps:spPr>
                      <wps:txbx>
                        <w:txbxContent>
                          <w:p w:rsidR="007062F1" w:rsidRDefault="007062F1" w:rsidP="007062F1">
                            <w:r w:rsidRPr="00EC10C9">
                              <w:rPr>
                                <w:noProof/>
                                <w:lang w:val="en-US" w:eastAsia="en-US"/>
                              </w:rPr>
                              <w:drawing>
                                <wp:inline distT="0" distB="0" distL="0" distR="0" wp14:anchorId="48D4E017" wp14:editId="29A5A3F4">
                                  <wp:extent cx="2590800" cy="2305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2305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22A8D" id="_x0000_t202" coordsize="21600,21600" o:spt="202" path="m,l,21600r21600,l21600,xe">
                <v:stroke joinstyle="miter"/>
                <v:path gradientshapeok="t" o:connecttype="rect"/>
              </v:shapetype>
              <v:shape id="5 Cuadro de texto" o:spid="_x0000_s1026" type="#_x0000_t202" style="position:absolute;margin-left:248.7pt;margin-top:27.3pt;width:218.25pt;height:19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kDQWgIAANkEAAAOAAAAZHJzL2Uyb0RvYy54bWysVF1v2jAUfZ+0/2D5fQ0wKC0iVIyKaVLV&#10;VmqnPhvHKZEcX882JOzX79gJLe32VI0H4/vh+3HuuZlftbVme+V8RSbnw7MBZ8pIKirznPOfj+sv&#10;F5z5IEwhNBmV84Py/Grx+dO8sTM1oi3pQjmGIMbPGpvzbQh2lmVeblUt/BlZZWAsydUiQHTPWeFE&#10;g+i1zkaDwXnWkCusI6m8h/a6M/JFil+WSoa7svQqMJ1z1BbS6dK5iWe2mIvZsxN2W8m+DPGBKmpR&#10;GSR9CXUtgmA7V/0Vqq6kI09lOJNUZ1SWlVSpB3QzHLzr5mErrEq9ABxvX2Dy/y+svN3fO1YVOZ9w&#10;ZkSNEU3YaicKR6xQLKg2UASpsX4G3wcL79B+oxbDPuo9lLH3tnR1/EdXDHbAfXiBGHGYhHI0nQ6n&#10;U+SSsI3GF+eD0STGyV6fW+fDd0U1i5ecO8wwQSv2Nz50rkeXmM2Trop1pXUSDn6lHdsLjBssKajh&#10;TAsfoMz5Ov36bG+eacOanJ9/nQxSpjc2/5GQaEebWJBKHOwLjyB2YMVbaDdtj+yGigOAddTx01u5&#10;rtD8DSq/Fw6EBJZYsnCHo9SEWqm/cbYl9/tf+ugPnsDKWQOC59z/2gmnAMgPAwZdDsfjuBFJGE+m&#10;Iwju1LI5tZhdvSKAOsQ6W5mu0T/o47V0VD9hF5cxK0zCSOTOeTheV6FbO+yyVMtlcsIOWBFuzIOV&#10;MXQELI72sX0SzvbzjxS8peMqiNk7GnS+8aWh5S5QWSWORIA7VMGtKGB/Esv6XY8Leionr9cv0uIP&#10;AAAA//8DAFBLAwQUAAYACAAAACEAjKT24OAAAAAKAQAADwAAAGRycy9kb3ducmV2LnhtbEyPUUvD&#10;MBSF3wX/Q7iCby7dWqutTUcRHCJM2PTBx7skpsUmKUm21X/v9UkfL+fjnO8269mO7KRDHLwTsFxk&#10;wLSTXg3OCHh/e7q5BxYTOoWjd1rAt46wbi8vGqyVP7udPu2TYVTiYo0C+pSmmvMoe20xLvykHWWf&#10;PlhMdAbDVcAzlduRr7Ks5BYHRws9Tvqx1/Jrf7QCXnYbXJnNc7bNP1L3apLsYpBCXF/N3QOwpOf0&#10;B8OvPqlDS04Hf3QqslFAUd0VhAq4LUpgBFR5XgE7UFKUS+Btw/+/0P4AAAD//wMAUEsBAi0AFAAG&#10;AAgAAAAhALaDOJL+AAAA4QEAABMAAAAAAAAAAAAAAAAAAAAAAFtDb250ZW50X1R5cGVzXS54bWxQ&#10;SwECLQAUAAYACAAAACEAOP0h/9YAAACUAQAACwAAAAAAAAAAAAAAAAAvAQAAX3JlbHMvLnJlbHNQ&#10;SwECLQAUAAYACAAAACEAeWZA0FoCAADZBAAADgAAAAAAAAAAAAAAAAAuAgAAZHJzL2Uyb0RvYy54&#10;bWxQSwECLQAUAAYACAAAACEAjKT24OAAAAAKAQAADwAAAAAAAAAAAAAAAAC0BAAAZHJzL2Rvd25y&#10;ZXYueG1sUEsFBgAAAAAEAAQA8wAAAMEFAAAAAA==&#10;" fillcolor="window" strokecolor="window" strokeweight=".5pt">
                <v:textbox>
                  <w:txbxContent>
                    <w:p w:rsidR="007062F1" w:rsidRDefault="007062F1" w:rsidP="007062F1">
                      <w:r w:rsidRPr="00EC10C9">
                        <w:rPr>
                          <w:noProof/>
                          <w:lang w:val="en-US" w:eastAsia="en-US"/>
                        </w:rPr>
                        <w:drawing>
                          <wp:inline distT="0" distB="0" distL="0" distR="0" wp14:anchorId="48D4E017" wp14:editId="29A5A3F4">
                            <wp:extent cx="2590800" cy="2305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2305050"/>
                                    </a:xfrm>
                                    <a:prstGeom prst="rect">
                                      <a:avLst/>
                                    </a:prstGeom>
                                    <a:noFill/>
                                    <a:ln>
                                      <a:noFill/>
                                    </a:ln>
                                  </pic:spPr>
                                </pic:pic>
                              </a:graphicData>
                            </a:graphic>
                          </wp:inline>
                        </w:drawing>
                      </w:r>
                    </w:p>
                  </w:txbxContent>
                </v:textbox>
              </v:shape>
            </w:pict>
          </mc:Fallback>
        </mc:AlternateContent>
      </w:r>
      <w:r>
        <w:rPr>
          <w:rFonts w:ascii="Monotype Corsiva" w:hAnsi="Monotype Corsiva"/>
          <w:noProof/>
          <w:sz w:val="28"/>
          <w:szCs w:val="28"/>
          <w:lang w:val="en-US" w:eastAsia="en-US"/>
        </w:rPr>
        <mc:AlternateContent>
          <mc:Choice Requires="wps">
            <w:drawing>
              <wp:anchor distT="0" distB="0" distL="114300" distR="114300" simplePos="0" relativeHeight="251659264" behindDoc="0" locked="0" layoutInCell="1" allowOverlap="1" wp14:anchorId="72258F35" wp14:editId="25F3E6C8">
                <wp:simplePos x="0" y="0"/>
                <wp:positionH relativeFrom="column">
                  <wp:posOffset>72390</wp:posOffset>
                </wp:positionH>
                <wp:positionV relativeFrom="paragraph">
                  <wp:posOffset>346710</wp:posOffset>
                </wp:positionV>
                <wp:extent cx="2876550" cy="2486025"/>
                <wp:effectExtent l="0" t="0" r="19050" b="28575"/>
                <wp:wrapNone/>
                <wp:docPr id="2" name="2 Cuadro de texto"/>
                <wp:cNvGraphicFramePr/>
                <a:graphic xmlns:a="http://schemas.openxmlformats.org/drawingml/2006/main">
                  <a:graphicData uri="http://schemas.microsoft.com/office/word/2010/wordprocessingShape">
                    <wps:wsp>
                      <wps:cNvSpPr txBox="1"/>
                      <wps:spPr>
                        <a:xfrm>
                          <a:off x="0" y="0"/>
                          <a:ext cx="2876550" cy="2486025"/>
                        </a:xfrm>
                        <a:prstGeom prst="rect">
                          <a:avLst/>
                        </a:prstGeom>
                        <a:solidFill>
                          <a:sysClr val="window" lastClr="FFFFFF"/>
                        </a:solidFill>
                        <a:ln w="6350">
                          <a:solidFill>
                            <a:sysClr val="window" lastClr="FFFFFF"/>
                          </a:solidFill>
                        </a:ln>
                        <a:effectLst/>
                      </wps:spPr>
                      <wps:txbx>
                        <w:txbxContent>
                          <w:p w:rsidR="007062F1" w:rsidRDefault="007062F1" w:rsidP="007062F1">
                            <w:pPr>
                              <w:rPr>
                                <w:rFonts w:ascii="Bahnschrift SemiBold SemiConden" w:hAnsi="Bahnschrift SemiBold SemiConden"/>
                                <w:sz w:val="36"/>
                                <w:szCs w:val="36"/>
                              </w:rPr>
                            </w:pPr>
                          </w:p>
                          <w:p w:rsidR="007062F1" w:rsidRPr="00EC10C9" w:rsidRDefault="007062F1" w:rsidP="007062F1">
                            <w:pPr>
                              <w:rPr>
                                <w:rFonts w:ascii="Bahnschrift SemiBold SemiConden" w:hAnsi="Bahnschrift SemiBold SemiConden"/>
                                <w:sz w:val="36"/>
                                <w:szCs w:val="36"/>
                              </w:rPr>
                            </w:pPr>
                            <w:r>
                              <w:rPr>
                                <w:rFonts w:ascii="Bahnschrift SemiBold SemiConden" w:hAnsi="Bahnschrift SemiBold SemiConden"/>
                                <w:sz w:val="36"/>
                                <w:szCs w:val="36"/>
                              </w:rPr>
                              <w:t xml:space="preserve">"COMO DON </w:t>
                            </w:r>
                            <w:r w:rsidRPr="00EC10C9">
                              <w:rPr>
                                <w:rFonts w:ascii="Bahnschrift SemiBold SemiConden" w:hAnsi="Bahnschrift SemiBold SemiConden"/>
                                <w:sz w:val="36"/>
                                <w:szCs w:val="36"/>
                              </w:rPr>
                              <w:t>BOSCO, ENCONTRAMOS  EN  LOS PASEOS Y  EXCURSIONES, UN  INSTRUMENTO IDEAL DE</w:t>
                            </w:r>
                            <w:r>
                              <w:rPr>
                                <w:rFonts w:ascii="Bahnschrift SemiBold SemiConden" w:hAnsi="Bahnschrift SemiBold SemiConden"/>
                                <w:sz w:val="36"/>
                                <w:szCs w:val="36"/>
                              </w:rPr>
                              <w:t xml:space="preserve"> F</w:t>
                            </w:r>
                            <w:r w:rsidRPr="00EC10C9">
                              <w:rPr>
                                <w:rFonts w:ascii="Bahnschrift SemiBold SemiConden" w:hAnsi="Bahnschrift SemiBold SemiConden"/>
                                <w:sz w:val="36"/>
                                <w:szCs w:val="36"/>
                              </w:rPr>
                              <w:t xml:space="preserve">ORMACIÓN   PARA   LOS  NIÑOS”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58F35" id="2 Cuadro de texto" o:spid="_x0000_s1027" type="#_x0000_t202" style="position:absolute;margin-left:5.7pt;margin-top:27.3pt;width:226.5pt;height:19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eo6VgIAAOAEAAAOAAAAZHJzL2Uyb0RvYy54bWysVF1v2jAUfZ+0/2D5fQQyoB1qqBgV06Sq&#10;rdROfTaOA5EcX882JOzX79gB2nV7msqDuV++H8fn5uq6azTbK+drMgUfDYacKSOprM2m4D+eVp8u&#10;OfNBmFJoMqrgB+X59fzjh6vWzlROW9KlcgxJjJ+1tuDbEOwsy7zcqkb4AVll4KzINSJAdZusdKJF&#10;9kZn+XA4zVpypXUklfew3vROPk/5q0rJcF9VXgWmC47eQjpdOtfxzOZXYrZxwm5reWxD/EcXjagN&#10;ip5T3Ygg2M7Vf6VqaunIUxUGkpqMqqqWKs2AaUbDN9M8boVVaRaA4+0ZJv9+aeXd/sGxuix4zpkR&#10;DZ4oZ8udKB2xUrGgukARpNb6GWIfLaJD95U6PPbJ7mGMs3eVa+I/pmLwA+7DGWLkYRLG/PJiOpnA&#10;JeHLx5fTYT6JebKX69b58E1Rw6JQcIc3TNCK/a0PfegpJFbzpOtyVWudlINfasf2As8NlpTUcqaF&#10;DzAWfJV+x2p/XNOGtQWffkZj75MS42gTU6nEwWPjEcQerCiFbt0l5M9Arqk8AF9HPU29lasaGNxi&#10;gAfhwEvghl0L9zgqTWiZjhJnW3K//mWP8aALvJy14HnB/c+dcAq4fDcg0pfReBwXIynjyUUOxb32&#10;rF97zK5ZErAdYautTGKMD/okVo6aZ6zkIlaFSxiJ2gUPJ3EZ+u3DSku1WKQgrIIV4dY8WhlTR9zi&#10;Cz91z8LZIw0iE+/otBFi9oYNfWy8aWixC1TViSoR5x5VUCwqWKNEtuPKxz19raeolw/T/DcAAAD/&#10;/wMAUEsDBBQABgAIAAAAIQD2ciQw3gAAAAkBAAAPAAAAZHJzL2Rvd25yZXYueG1sTI9BSwMxEIXv&#10;gv8hjODNZrfGRbabLYtgEUGh1YPHNJlmFzfJkqTt+u8dT/Y2b97jzTfNenYjO2FMQ/ASykUBDL0O&#10;ZvBWwufH890jsJSVN2oMHiX8YIJ1e33VqNqEs9/iaZctoxKfaiWhz3mqOU+6R6fSIkzoyTuE6FQm&#10;GS03UZ2p3I18WRQVd2rwdKFXEz71qL93RyfhdbtRS7t5Kd7uv3L3brPuUtRS3t7M3QpYxjn/h+EP&#10;n9ChJaZ9OHqT2Ei6FJSU8CAqYOSLStBiT4OoSuBtwy8/aH8BAAD//wMAUEsBAi0AFAAGAAgAAAAh&#10;ALaDOJL+AAAA4QEAABMAAAAAAAAAAAAAAAAAAAAAAFtDb250ZW50X1R5cGVzXS54bWxQSwECLQAU&#10;AAYACAAAACEAOP0h/9YAAACUAQAACwAAAAAAAAAAAAAAAAAvAQAAX3JlbHMvLnJlbHNQSwECLQAU&#10;AAYACAAAACEAaeHqOlYCAADgBAAADgAAAAAAAAAAAAAAAAAuAgAAZHJzL2Uyb0RvYy54bWxQSwEC&#10;LQAUAAYACAAAACEA9nIkMN4AAAAJAQAADwAAAAAAAAAAAAAAAACwBAAAZHJzL2Rvd25yZXYueG1s&#10;UEsFBgAAAAAEAAQA8wAAALsFAAAAAA==&#10;" fillcolor="window" strokecolor="window" strokeweight=".5pt">
                <v:textbox>
                  <w:txbxContent>
                    <w:p w:rsidR="007062F1" w:rsidRDefault="007062F1" w:rsidP="007062F1">
                      <w:pPr>
                        <w:rPr>
                          <w:rFonts w:ascii="Bahnschrift SemiBold SemiConden" w:hAnsi="Bahnschrift SemiBold SemiConden"/>
                          <w:sz w:val="36"/>
                          <w:szCs w:val="36"/>
                        </w:rPr>
                      </w:pPr>
                    </w:p>
                    <w:p w:rsidR="007062F1" w:rsidRPr="00EC10C9" w:rsidRDefault="007062F1" w:rsidP="007062F1">
                      <w:pPr>
                        <w:rPr>
                          <w:rFonts w:ascii="Bahnschrift SemiBold SemiConden" w:hAnsi="Bahnschrift SemiBold SemiConden"/>
                          <w:sz w:val="36"/>
                          <w:szCs w:val="36"/>
                        </w:rPr>
                      </w:pPr>
                      <w:r>
                        <w:rPr>
                          <w:rFonts w:ascii="Bahnschrift SemiBold SemiConden" w:hAnsi="Bahnschrift SemiBold SemiConden"/>
                          <w:sz w:val="36"/>
                          <w:szCs w:val="36"/>
                        </w:rPr>
                        <w:t xml:space="preserve">"COMO DON </w:t>
                      </w:r>
                      <w:r w:rsidRPr="00EC10C9">
                        <w:rPr>
                          <w:rFonts w:ascii="Bahnschrift SemiBold SemiConden" w:hAnsi="Bahnschrift SemiBold SemiConden"/>
                          <w:sz w:val="36"/>
                          <w:szCs w:val="36"/>
                        </w:rPr>
                        <w:t>BOSCO, ENCONTRAMOS  EN  LOS PASEOS Y  EXCURSIONES, UN  INSTRUMENTO IDEAL DE</w:t>
                      </w:r>
                      <w:r>
                        <w:rPr>
                          <w:rFonts w:ascii="Bahnschrift SemiBold SemiConden" w:hAnsi="Bahnschrift SemiBold SemiConden"/>
                          <w:sz w:val="36"/>
                          <w:szCs w:val="36"/>
                        </w:rPr>
                        <w:t xml:space="preserve"> F</w:t>
                      </w:r>
                      <w:r w:rsidRPr="00EC10C9">
                        <w:rPr>
                          <w:rFonts w:ascii="Bahnschrift SemiBold SemiConden" w:hAnsi="Bahnschrift SemiBold SemiConden"/>
                          <w:sz w:val="36"/>
                          <w:szCs w:val="36"/>
                        </w:rPr>
                        <w:t xml:space="preserve">ORMACIÓN   PARA   LOS  NIÑOS” </w:t>
                      </w:r>
                    </w:p>
                  </w:txbxContent>
                </v:textbox>
              </v:shape>
            </w:pict>
          </mc:Fallback>
        </mc:AlternateContent>
      </w:r>
    </w:p>
    <w:p w:rsidR="007062F1" w:rsidRDefault="007062F1" w:rsidP="007062F1">
      <w:pPr>
        <w:ind w:left="-567" w:right="-994"/>
        <w:rPr>
          <w:rFonts w:ascii="Monotype Corsiva" w:hAnsi="Monotype Corsiva"/>
          <w:sz w:val="28"/>
          <w:szCs w:val="28"/>
        </w:rPr>
      </w:pPr>
    </w:p>
    <w:p w:rsidR="007062F1" w:rsidRDefault="007062F1" w:rsidP="007062F1">
      <w:pPr>
        <w:ind w:left="-567" w:right="-994"/>
        <w:rPr>
          <w:rFonts w:ascii="Monotype Corsiva" w:hAnsi="Monotype Corsiva"/>
          <w:sz w:val="28"/>
          <w:szCs w:val="28"/>
        </w:rPr>
      </w:pPr>
    </w:p>
    <w:p w:rsidR="007062F1" w:rsidRDefault="007062F1" w:rsidP="007062F1">
      <w:pPr>
        <w:ind w:left="-567" w:right="-994"/>
        <w:rPr>
          <w:rFonts w:ascii="Monotype Corsiva" w:hAnsi="Monotype Corsiva"/>
          <w:sz w:val="28"/>
          <w:szCs w:val="28"/>
        </w:rPr>
      </w:pPr>
    </w:p>
    <w:p w:rsidR="007062F1" w:rsidRDefault="007062F1" w:rsidP="007062F1">
      <w:pPr>
        <w:ind w:left="-567" w:right="-994"/>
        <w:rPr>
          <w:rFonts w:ascii="Monotype Corsiva" w:hAnsi="Monotype Corsiva"/>
          <w:sz w:val="28"/>
          <w:szCs w:val="28"/>
        </w:rPr>
      </w:pPr>
    </w:p>
    <w:p w:rsidR="007062F1" w:rsidRPr="007062F1" w:rsidRDefault="007062F1" w:rsidP="007062F1">
      <w:pPr>
        <w:ind w:left="-567" w:right="-994"/>
        <w:rPr>
          <w:rFonts w:ascii="Monotype Corsiva" w:hAnsi="Monotype Corsiva"/>
          <w:sz w:val="28"/>
          <w:szCs w:val="28"/>
        </w:rPr>
      </w:pPr>
    </w:p>
    <w:p w:rsidR="007062F1" w:rsidRPr="007062F1" w:rsidRDefault="007062F1" w:rsidP="007062F1">
      <w:pPr>
        <w:ind w:left="-567" w:right="-994"/>
        <w:rPr>
          <w:rFonts w:ascii="Monotype Corsiva" w:hAnsi="Monotype Corsiva"/>
          <w:sz w:val="28"/>
          <w:szCs w:val="28"/>
        </w:rPr>
      </w:pPr>
    </w:p>
    <w:p w:rsidR="007062F1" w:rsidRDefault="007062F1">
      <w:pPr>
        <w:rPr>
          <w:lang w:val="es-MX"/>
        </w:rPr>
      </w:pPr>
    </w:p>
    <w:p w:rsidR="00E30CE2" w:rsidRDefault="007062F1">
      <w:pPr>
        <w:rPr>
          <w:rFonts w:ascii="Bahnschrift Condensed" w:hAnsi="Bahnschrift Condensed"/>
          <w:sz w:val="32"/>
          <w:szCs w:val="32"/>
          <w:lang w:val="es-MX"/>
        </w:rPr>
      </w:pPr>
      <w:r w:rsidRPr="007062F1">
        <w:rPr>
          <w:rFonts w:ascii="Bahnschrift Condensed" w:hAnsi="Bahnschrift Condensed"/>
          <w:sz w:val="32"/>
          <w:szCs w:val="32"/>
          <w:lang w:val="es-MX"/>
        </w:rPr>
        <w:t xml:space="preserve">Trabajo Práctico de investigación </w:t>
      </w:r>
    </w:p>
    <w:p w:rsidR="007062F1" w:rsidRDefault="007062F1" w:rsidP="007062F1">
      <w:pPr>
        <w:pStyle w:val="Prrafodelista"/>
        <w:numPr>
          <w:ilvl w:val="0"/>
          <w:numId w:val="1"/>
        </w:numPr>
        <w:rPr>
          <w:rFonts w:ascii="Bahnschrift Condensed" w:hAnsi="Bahnschrift Condensed"/>
          <w:sz w:val="32"/>
          <w:szCs w:val="32"/>
          <w:lang w:val="es-MX"/>
        </w:rPr>
      </w:pPr>
      <w:r w:rsidRPr="004B1F75">
        <w:rPr>
          <w:rFonts w:ascii="Bahnschrift Condensed" w:hAnsi="Bahnschrift Condensed"/>
          <w:sz w:val="32"/>
          <w:szCs w:val="32"/>
          <w:u w:val="single"/>
          <w:lang w:val="es-MX"/>
        </w:rPr>
        <w:t>Busca</w:t>
      </w:r>
      <w:r>
        <w:rPr>
          <w:rFonts w:ascii="Bahnschrift Condensed" w:hAnsi="Bahnschrift Condensed"/>
          <w:sz w:val="32"/>
          <w:szCs w:val="32"/>
          <w:lang w:val="es-MX"/>
        </w:rPr>
        <w:t xml:space="preserve"> información en </w:t>
      </w:r>
      <w:r w:rsidR="004B1F75">
        <w:rPr>
          <w:rFonts w:ascii="Bahnschrift Condensed" w:hAnsi="Bahnschrift Condensed"/>
          <w:sz w:val="32"/>
          <w:szCs w:val="32"/>
          <w:lang w:val="es-MX"/>
        </w:rPr>
        <w:t xml:space="preserve">distintas fuentes, libros, internet para </w:t>
      </w:r>
      <w:r w:rsidR="004B1F75" w:rsidRPr="004B1F75">
        <w:rPr>
          <w:rFonts w:ascii="Bahnschrift Condensed" w:hAnsi="Bahnschrift Condensed"/>
          <w:sz w:val="32"/>
          <w:szCs w:val="32"/>
          <w:u w:val="single"/>
          <w:lang w:val="es-MX"/>
        </w:rPr>
        <w:t>responder</w:t>
      </w:r>
      <w:r w:rsidR="004B1F75">
        <w:rPr>
          <w:rFonts w:ascii="Bahnschrift Condensed" w:hAnsi="Bahnschrift Condensed"/>
          <w:sz w:val="32"/>
          <w:szCs w:val="32"/>
          <w:lang w:val="es-MX"/>
        </w:rPr>
        <w:t>:</w:t>
      </w:r>
    </w:p>
    <w:p w:rsidR="004B1F75" w:rsidRDefault="004B1F75" w:rsidP="004B1F75">
      <w:pPr>
        <w:pStyle w:val="Prrafodelista"/>
        <w:numPr>
          <w:ilvl w:val="0"/>
          <w:numId w:val="2"/>
        </w:numPr>
        <w:rPr>
          <w:rFonts w:ascii="Bahnschrift Condensed" w:hAnsi="Bahnschrift Condensed"/>
          <w:sz w:val="32"/>
          <w:szCs w:val="32"/>
          <w:lang w:val="es-MX"/>
        </w:rPr>
      </w:pPr>
      <w:r>
        <w:rPr>
          <w:rFonts w:ascii="Bahnschrift Condensed" w:hAnsi="Bahnschrift Condensed"/>
          <w:sz w:val="32"/>
          <w:szCs w:val="32"/>
          <w:lang w:val="es-MX"/>
        </w:rPr>
        <w:t>¿Cuál es la ubicación geográfica de la provincia de Mendoza? ¿A qué región pertenece?</w:t>
      </w:r>
    </w:p>
    <w:p w:rsidR="00FF4EA8" w:rsidRPr="00FF4EA8" w:rsidRDefault="00FF4EA8" w:rsidP="00FF4EA8">
      <w:pPr>
        <w:rPr>
          <w:rFonts w:ascii="Harlow Solid Italic" w:hAnsi="Harlow Solid Italic"/>
          <w:color w:val="000000" w:themeColor="text1"/>
          <w:sz w:val="32"/>
          <w:szCs w:val="32"/>
          <w:lang w:val="es-MX"/>
        </w:rPr>
      </w:pPr>
      <w:r w:rsidRPr="00FF4EA8">
        <w:rPr>
          <w:rFonts w:ascii="Harlow Solid Italic" w:hAnsi="Harlow Solid Italic" w:cs="Arial"/>
          <w:color w:val="000000" w:themeColor="text1"/>
          <w:sz w:val="32"/>
          <w:szCs w:val="32"/>
          <w:highlight w:val="lightGray"/>
          <w:shd w:val="clear" w:color="auto" w:fill="202124"/>
        </w:rPr>
        <w:t>Está ubicada al </w:t>
      </w:r>
      <w:r w:rsidRPr="00FF4EA8">
        <w:rPr>
          <w:rFonts w:ascii="Harlow Solid Italic" w:hAnsi="Harlow Solid Italic" w:cs="Arial"/>
          <w:b/>
          <w:bCs/>
          <w:color w:val="000000" w:themeColor="text1"/>
          <w:sz w:val="32"/>
          <w:szCs w:val="32"/>
          <w:highlight w:val="lightGray"/>
          <w:shd w:val="clear" w:color="auto" w:fill="202124"/>
        </w:rPr>
        <w:t>suroeste de la región del Nuevo Cuyo y más exactamente el Cuyo</w:t>
      </w:r>
      <w:r w:rsidRPr="00FF4EA8">
        <w:rPr>
          <w:rFonts w:ascii="Harlow Solid Italic" w:hAnsi="Harlow Solid Italic" w:cs="Arial"/>
          <w:color w:val="000000" w:themeColor="text1"/>
          <w:sz w:val="32"/>
          <w:szCs w:val="32"/>
          <w:highlight w:val="lightGray"/>
          <w:shd w:val="clear" w:color="auto" w:fill="202124"/>
        </w:rPr>
        <w:t>, al oeste del país,</w:t>
      </w:r>
      <w:r w:rsidRPr="00FF4EA8">
        <w:rPr>
          <w:rFonts w:ascii="Arial" w:hAnsi="Arial" w:cs="Arial"/>
          <w:color w:val="000000" w:themeColor="text1"/>
          <w:sz w:val="32"/>
          <w:szCs w:val="32"/>
          <w:highlight w:val="lightGray"/>
          <w:shd w:val="clear" w:color="auto" w:fill="202124"/>
        </w:rPr>
        <w:t xml:space="preserve"> </w:t>
      </w:r>
      <w:r w:rsidRPr="00FF4EA8">
        <w:rPr>
          <w:rFonts w:ascii="Harlow Solid Italic" w:hAnsi="Harlow Solid Italic" w:cs="Arial"/>
          <w:color w:val="000000" w:themeColor="text1"/>
          <w:sz w:val="32"/>
          <w:szCs w:val="32"/>
          <w:highlight w:val="lightGray"/>
          <w:shd w:val="clear" w:color="auto" w:fill="202124"/>
        </w:rPr>
        <w:t>limitando al norte con San Juan, al este con el río Desaguadero, que la separa de San Luis, al sureste con la provincia de La Pampa, al sur con Neuquén (parte de su frontera la forma el río Colorado</w:t>
      </w:r>
      <w:r>
        <w:rPr>
          <w:rFonts w:ascii="Harlow Solid Italic" w:hAnsi="Harlow Solid Italic"/>
          <w:color w:val="000000" w:themeColor="text1"/>
          <w:sz w:val="32"/>
          <w:szCs w:val="32"/>
          <w:lang w:val="es-MX"/>
        </w:rPr>
        <w:t>.</w:t>
      </w:r>
    </w:p>
    <w:p w:rsidR="004B1F75" w:rsidRDefault="004B1F75" w:rsidP="004B1F75">
      <w:pPr>
        <w:pStyle w:val="Prrafodelista"/>
        <w:numPr>
          <w:ilvl w:val="0"/>
          <w:numId w:val="2"/>
        </w:numPr>
        <w:rPr>
          <w:rFonts w:ascii="Bahnschrift Condensed" w:hAnsi="Bahnschrift Condensed"/>
          <w:sz w:val="32"/>
          <w:szCs w:val="32"/>
          <w:lang w:val="es-MX"/>
        </w:rPr>
      </w:pPr>
      <w:r>
        <w:rPr>
          <w:rFonts w:ascii="Bahnschrift Condensed" w:hAnsi="Bahnschrift Condensed"/>
          <w:sz w:val="32"/>
          <w:szCs w:val="32"/>
          <w:lang w:val="es-MX"/>
        </w:rPr>
        <w:t>¿Cuál es su superficie? ¿Qué cantidad de habitantes posee?</w:t>
      </w:r>
    </w:p>
    <w:p w:rsidR="00F028F5" w:rsidRPr="00F028F5" w:rsidRDefault="00F028F5" w:rsidP="00F028F5">
      <w:pPr>
        <w:rPr>
          <w:rFonts w:ascii="Harlow Solid Italic" w:hAnsi="Harlow Solid Italic"/>
          <w:color w:val="000000" w:themeColor="text1"/>
          <w:sz w:val="32"/>
          <w:szCs w:val="32"/>
          <w:lang w:val="es-MX"/>
        </w:rPr>
      </w:pPr>
      <w:r w:rsidRPr="00F028F5">
        <w:rPr>
          <w:rFonts w:ascii="Harlow Solid Italic" w:hAnsi="Harlow Solid Italic" w:cs="Arial"/>
          <w:color w:val="000000" w:themeColor="text1"/>
          <w:sz w:val="32"/>
          <w:szCs w:val="32"/>
          <w:highlight w:val="lightGray"/>
          <w:shd w:val="clear" w:color="auto" w:fill="202124"/>
        </w:rPr>
        <w:t>La densidad de </w:t>
      </w:r>
      <w:r w:rsidRPr="00F028F5">
        <w:rPr>
          <w:rStyle w:val="nfasis"/>
          <w:rFonts w:ascii="Harlow Solid Italic" w:hAnsi="Harlow Solid Italic" w:cs="Arial"/>
          <w:b/>
          <w:bCs/>
          <w:i w:val="0"/>
          <w:iCs w:val="0"/>
          <w:color w:val="000000" w:themeColor="text1"/>
          <w:sz w:val="32"/>
          <w:szCs w:val="32"/>
          <w:highlight w:val="lightGray"/>
          <w:shd w:val="clear" w:color="auto" w:fill="202124"/>
        </w:rPr>
        <w:t>población</w:t>
      </w:r>
      <w:r w:rsidRPr="00F028F5">
        <w:rPr>
          <w:rFonts w:ascii="Harlow Solid Italic" w:hAnsi="Harlow Solid Italic" w:cs="Arial"/>
          <w:color w:val="000000" w:themeColor="text1"/>
          <w:sz w:val="32"/>
          <w:szCs w:val="32"/>
          <w:highlight w:val="lightGray"/>
          <w:shd w:val="clear" w:color="auto" w:fill="202124"/>
        </w:rPr>
        <w:t> (en ocasiones, también </w:t>
      </w:r>
      <w:r w:rsidRPr="00F028F5">
        <w:rPr>
          <w:rStyle w:val="nfasis"/>
          <w:rFonts w:ascii="Harlow Solid Italic" w:hAnsi="Harlow Solid Italic" w:cs="Arial"/>
          <w:b/>
          <w:bCs/>
          <w:i w:val="0"/>
          <w:iCs w:val="0"/>
          <w:color w:val="000000" w:themeColor="text1"/>
          <w:sz w:val="32"/>
          <w:szCs w:val="32"/>
          <w:highlight w:val="lightGray"/>
          <w:shd w:val="clear" w:color="auto" w:fill="202124"/>
        </w:rPr>
        <w:t>población</w:t>
      </w:r>
      <w:r w:rsidRPr="00F028F5">
        <w:rPr>
          <w:rFonts w:ascii="Harlow Solid Italic" w:hAnsi="Harlow Solid Italic" w:cs="Arial"/>
          <w:color w:val="000000" w:themeColor="text1"/>
          <w:sz w:val="32"/>
          <w:szCs w:val="32"/>
          <w:highlight w:val="lightGray"/>
          <w:shd w:val="clear" w:color="auto" w:fill="202124"/>
        </w:rPr>
        <w:t> relativa, para diferenciarla de la </w:t>
      </w:r>
      <w:r w:rsidRPr="00F028F5">
        <w:rPr>
          <w:rStyle w:val="nfasis"/>
          <w:rFonts w:ascii="Harlow Solid Italic" w:hAnsi="Harlow Solid Italic" w:cs="Arial"/>
          <w:b/>
          <w:bCs/>
          <w:i w:val="0"/>
          <w:iCs w:val="0"/>
          <w:color w:val="000000" w:themeColor="text1"/>
          <w:sz w:val="32"/>
          <w:szCs w:val="32"/>
          <w:highlight w:val="lightGray"/>
          <w:shd w:val="clear" w:color="auto" w:fill="202124"/>
        </w:rPr>
        <w:t>población</w:t>
      </w:r>
      <w:r w:rsidRPr="00F028F5">
        <w:rPr>
          <w:rFonts w:ascii="Harlow Solid Italic" w:hAnsi="Harlow Solid Italic" w:cs="Arial"/>
          <w:color w:val="000000" w:themeColor="text1"/>
          <w:sz w:val="32"/>
          <w:szCs w:val="32"/>
          <w:highlight w:val="lightGray"/>
          <w:shd w:val="clear" w:color="auto" w:fill="202124"/>
        </w:rPr>
        <w:t> absoluta, la </w:t>
      </w:r>
      <w:r w:rsidRPr="00F028F5">
        <w:rPr>
          <w:rStyle w:val="nfasis"/>
          <w:rFonts w:ascii="Harlow Solid Italic" w:hAnsi="Harlow Solid Italic" w:cs="Arial"/>
          <w:b/>
          <w:bCs/>
          <w:i w:val="0"/>
          <w:iCs w:val="0"/>
          <w:color w:val="000000" w:themeColor="text1"/>
          <w:sz w:val="32"/>
          <w:szCs w:val="32"/>
          <w:highlight w:val="lightGray"/>
          <w:shd w:val="clear" w:color="auto" w:fill="202124"/>
        </w:rPr>
        <w:t>cual</w:t>
      </w:r>
      <w:r w:rsidRPr="00F028F5">
        <w:rPr>
          <w:rFonts w:ascii="Harlow Solid Italic" w:hAnsi="Harlow Solid Italic" w:cs="Arial"/>
          <w:color w:val="000000" w:themeColor="text1"/>
          <w:sz w:val="32"/>
          <w:szCs w:val="32"/>
          <w:highlight w:val="lightGray"/>
          <w:shd w:val="clear" w:color="auto" w:fill="202124"/>
        </w:rPr>
        <w:t> simplemente equivale a un número</w:t>
      </w:r>
      <w:r>
        <w:rPr>
          <w:rFonts w:ascii="Harlow Solid Italic" w:hAnsi="Harlow Solid Italic"/>
          <w:color w:val="000000" w:themeColor="text1"/>
          <w:sz w:val="32"/>
          <w:szCs w:val="32"/>
          <w:lang w:val="es-MX"/>
        </w:rPr>
        <w:t>.</w:t>
      </w:r>
    </w:p>
    <w:p w:rsidR="004B1F75" w:rsidRDefault="004B1F75" w:rsidP="004B1F75">
      <w:pPr>
        <w:pStyle w:val="Prrafodelista"/>
        <w:numPr>
          <w:ilvl w:val="0"/>
          <w:numId w:val="2"/>
        </w:numPr>
        <w:rPr>
          <w:rFonts w:ascii="Bahnschrift Condensed" w:hAnsi="Bahnschrift Condensed"/>
          <w:sz w:val="32"/>
          <w:szCs w:val="32"/>
          <w:lang w:val="es-MX"/>
        </w:rPr>
      </w:pPr>
      <w:r>
        <w:rPr>
          <w:rFonts w:ascii="Bahnschrift Condensed" w:hAnsi="Bahnschrift Condensed"/>
          <w:sz w:val="32"/>
          <w:szCs w:val="32"/>
          <w:lang w:val="es-MX"/>
        </w:rPr>
        <w:t>¿Cuáles son sus ríos más importantes?</w:t>
      </w:r>
    </w:p>
    <w:p w:rsidR="00F028F5" w:rsidRDefault="00F028F5" w:rsidP="00F028F5">
      <w:pPr>
        <w:pStyle w:val="Prrafodelista"/>
        <w:ind w:left="1080"/>
        <w:rPr>
          <w:rFonts w:ascii="Harlow Solid Italic" w:hAnsi="Harlow Solid Italic"/>
          <w:sz w:val="32"/>
          <w:szCs w:val="32"/>
          <w:lang w:val="es-MX"/>
        </w:rPr>
      </w:pPr>
      <w:r w:rsidRPr="00F028F5">
        <w:rPr>
          <w:rFonts w:ascii="Harlow Solid Italic" w:hAnsi="Harlow Solid Italic"/>
          <w:sz w:val="32"/>
          <w:szCs w:val="32"/>
          <w:lang w:val="es-MX"/>
        </w:rPr>
        <w:t>.</w:t>
      </w:r>
      <w:r>
        <w:rPr>
          <w:rFonts w:ascii="Harlow Solid Italic" w:hAnsi="Harlow Solid Italic"/>
          <w:sz w:val="32"/>
          <w:szCs w:val="32"/>
          <w:lang w:val="es-MX"/>
        </w:rPr>
        <w:t xml:space="preserve"> Rio Desaguadero</w:t>
      </w:r>
      <w:r w:rsidR="00DB4090">
        <w:rPr>
          <w:rFonts w:ascii="Harlow Solid Italic" w:hAnsi="Harlow Solid Italic"/>
          <w:sz w:val="32"/>
          <w:szCs w:val="32"/>
          <w:lang w:val="es-MX"/>
        </w:rPr>
        <w:t>: 1.515 km</w:t>
      </w:r>
    </w:p>
    <w:p w:rsidR="00F028F5" w:rsidRDefault="00F028F5" w:rsidP="00F028F5">
      <w:pPr>
        <w:pStyle w:val="Prrafodelista"/>
        <w:ind w:left="1080"/>
        <w:rPr>
          <w:rFonts w:ascii="Harlow Solid Italic" w:hAnsi="Harlow Solid Italic"/>
          <w:sz w:val="32"/>
          <w:szCs w:val="32"/>
          <w:lang w:val="es-MX"/>
        </w:rPr>
      </w:pPr>
      <w:r>
        <w:rPr>
          <w:rFonts w:ascii="Harlow Solid Italic" w:hAnsi="Harlow Solid Italic"/>
          <w:sz w:val="32"/>
          <w:szCs w:val="32"/>
          <w:lang w:val="es-MX"/>
        </w:rPr>
        <w:t>. Rio Colorado</w:t>
      </w:r>
      <w:r w:rsidR="00DB4090">
        <w:rPr>
          <w:rFonts w:ascii="Harlow Solid Italic" w:hAnsi="Harlow Solid Italic"/>
          <w:sz w:val="32"/>
          <w:szCs w:val="32"/>
          <w:lang w:val="es-MX"/>
        </w:rPr>
        <w:t>:</w:t>
      </w:r>
      <w:r w:rsidR="009276A0">
        <w:rPr>
          <w:rFonts w:ascii="Harlow Solid Italic" w:hAnsi="Harlow Solid Italic"/>
          <w:sz w:val="32"/>
          <w:szCs w:val="32"/>
          <w:lang w:val="es-MX"/>
        </w:rPr>
        <w:t>1.000 km</w:t>
      </w:r>
    </w:p>
    <w:p w:rsidR="00F028F5" w:rsidRDefault="00DB4090" w:rsidP="00F028F5">
      <w:pPr>
        <w:pStyle w:val="Prrafodelista"/>
        <w:ind w:left="1080"/>
        <w:rPr>
          <w:rFonts w:ascii="Harlow Solid Italic" w:hAnsi="Harlow Solid Italic"/>
          <w:sz w:val="32"/>
          <w:szCs w:val="32"/>
          <w:lang w:val="es-MX"/>
        </w:rPr>
      </w:pPr>
      <w:r>
        <w:rPr>
          <w:rFonts w:ascii="Harlow Solid Italic" w:hAnsi="Harlow Solid Italic"/>
          <w:sz w:val="32"/>
          <w:szCs w:val="32"/>
          <w:lang w:val="es-MX"/>
        </w:rPr>
        <w:t>.</w:t>
      </w:r>
      <w:r w:rsidR="009276A0">
        <w:rPr>
          <w:rFonts w:ascii="Harlow Solid Italic" w:hAnsi="Harlow Solid Italic"/>
          <w:sz w:val="32"/>
          <w:szCs w:val="32"/>
          <w:lang w:val="es-MX"/>
        </w:rPr>
        <w:t xml:space="preserve"> </w:t>
      </w:r>
      <w:r>
        <w:rPr>
          <w:rFonts w:ascii="Harlow Solid Italic" w:hAnsi="Harlow Solid Italic"/>
          <w:sz w:val="32"/>
          <w:szCs w:val="32"/>
          <w:lang w:val="es-MX"/>
        </w:rPr>
        <w:t>Ri</w:t>
      </w:r>
      <w:r w:rsidR="009276A0">
        <w:rPr>
          <w:rFonts w:ascii="Harlow Solid Italic" w:hAnsi="Harlow Solid Italic"/>
          <w:sz w:val="32"/>
          <w:szCs w:val="32"/>
          <w:lang w:val="es-MX"/>
        </w:rPr>
        <w:t>o</w:t>
      </w:r>
      <w:r>
        <w:rPr>
          <w:rFonts w:ascii="Harlow Solid Italic" w:hAnsi="Harlow Solid Italic"/>
          <w:sz w:val="32"/>
          <w:szCs w:val="32"/>
          <w:lang w:val="es-MX"/>
        </w:rPr>
        <w:t xml:space="preserve"> Mendoza: </w:t>
      </w:r>
      <w:r w:rsidR="009276A0">
        <w:rPr>
          <w:rFonts w:ascii="Harlow Solid Italic" w:hAnsi="Harlow Solid Italic"/>
          <w:sz w:val="32"/>
          <w:szCs w:val="32"/>
          <w:lang w:val="es-MX"/>
        </w:rPr>
        <w:t>273 km</w:t>
      </w:r>
    </w:p>
    <w:p w:rsidR="009276A0" w:rsidRDefault="009276A0" w:rsidP="00F028F5">
      <w:pPr>
        <w:pStyle w:val="Prrafodelista"/>
        <w:ind w:left="1080"/>
        <w:rPr>
          <w:rFonts w:ascii="Harlow Solid Italic" w:hAnsi="Harlow Solid Italic"/>
          <w:sz w:val="32"/>
          <w:szCs w:val="32"/>
          <w:lang w:val="es-MX"/>
        </w:rPr>
      </w:pPr>
      <w:r>
        <w:rPr>
          <w:rFonts w:ascii="Harlow Solid Italic" w:hAnsi="Harlow Solid Italic"/>
          <w:sz w:val="32"/>
          <w:szCs w:val="32"/>
          <w:lang w:val="es-MX"/>
        </w:rPr>
        <w:t xml:space="preserve">. Rio </w:t>
      </w:r>
      <w:r w:rsidR="007E14F7">
        <w:rPr>
          <w:rFonts w:ascii="Harlow Solid Italic" w:hAnsi="Harlow Solid Italic"/>
          <w:sz w:val="32"/>
          <w:szCs w:val="32"/>
          <w:lang w:val="es-MX"/>
        </w:rPr>
        <w:t>tunuyán: 220 km</w:t>
      </w:r>
    </w:p>
    <w:p w:rsidR="007E14F7" w:rsidRDefault="007E14F7" w:rsidP="00F028F5">
      <w:pPr>
        <w:pStyle w:val="Prrafodelista"/>
        <w:ind w:left="1080"/>
        <w:rPr>
          <w:rFonts w:ascii="Harlow Solid Italic" w:hAnsi="Harlow Solid Italic"/>
          <w:sz w:val="32"/>
          <w:szCs w:val="32"/>
          <w:lang w:val="es-MX"/>
        </w:rPr>
      </w:pPr>
      <w:r>
        <w:rPr>
          <w:rFonts w:ascii="Harlow Solid Italic" w:hAnsi="Harlow Solid Italic"/>
          <w:sz w:val="32"/>
          <w:szCs w:val="32"/>
          <w:lang w:val="es-MX"/>
        </w:rPr>
        <w:t>. Rio Barran: 180 km</w:t>
      </w:r>
    </w:p>
    <w:p w:rsidR="00F028F5" w:rsidRPr="007E14F7" w:rsidRDefault="00F028F5" w:rsidP="007E14F7">
      <w:pPr>
        <w:rPr>
          <w:rFonts w:ascii="Bahnschrift Condensed" w:hAnsi="Bahnschrift Condensed"/>
          <w:sz w:val="32"/>
          <w:szCs w:val="32"/>
          <w:lang w:val="es-MX"/>
        </w:rPr>
      </w:pPr>
    </w:p>
    <w:p w:rsidR="00F028F5" w:rsidRDefault="00F028F5" w:rsidP="00F028F5">
      <w:pPr>
        <w:pStyle w:val="Prrafodelista"/>
        <w:ind w:left="1080"/>
        <w:rPr>
          <w:rFonts w:ascii="Bahnschrift Condensed" w:hAnsi="Bahnschrift Condensed"/>
          <w:sz w:val="32"/>
          <w:szCs w:val="32"/>
          <w:lang w:val="es-MX"/>
        </w:rPr>
      </w:pPr>
    </w:p>
    <w:p w:rsidR="004B1F75" w:rsidRDefault="004B1F75" w:rsidP="004B1F75">
      <w:pPr>
        <w:pStyle w:val="Prrafodelista"/>
        <w:numPr>
          <w:ilvl w:val="0"/>
          <w:numId w:val="1"/>
        </w:numPr>
        <w:rPr>
          <w:rFonts w:ascii="Bahnschrift Condensed" w:hAnsi="Bahnschrift Condensed"/>
          <w:sz w:val="32"/>
          <w:szCs w:val="32"/>
          <w:lang w:val="es-MX"/>
        </w:rPr>
      </w:pPr>
      <w:r>
        <w:rPr>
          <w:rFonts w:ascii="Bahnschrift Condensed" w:hAnsi="Bahnschrift Condensed"/>
          <w:sz w:val="32"/>
          <w:szCs w:val="32"/>
          <w:lang w:val="es-MX"/>
        </w:rPr>
        <w:t>Visitaremos la Reserva de Villavicencio investiga y responde:</w:t>
      </w:r>
    </w:p>
    <w:p w:rsidR="004B1F75" w:rsidRDefault="004B1F75" w:rsidP="004B1F75">
      <w:pPr>
        <w:pStyle w:val="Prrafodelista"/>
        <w:numPr>
          <w:ilvl w:val="0"/>
          <w:numId w:val="3"/>
        </w:numPr>
        <w:rPr>
          <w:rFonts w:ascii="Bahnschrift Condensed" w:hAnsi="Bahnschrift Condensed"/>
          <w:sz w:val="32"/>
          <w:szCs w:val="32"/>
          <w:lang w:val="es-MX"/>
        </w:rPr>
      </w:pPr>
      <w:r>
        <w:rPr>
          <w:rFonts w:ascii="Bahnschrift Condensed" w:hAnsi="Bahnschrift Condensed"/>
          <w:sz w:val="32"/>
          <w:szCs w:val="32"/>
          <w:lang w:val="es-MX"/>
        </w:rPr>
        <w:t>¿Cuál es la distancia en km que existe entre la ciudad de San Juan y la Reserva de Villavicencio?</w:t>
      </w:r>
      <w:r w:rsidR="00BB487C">
        <w:rPr>
          <w:rFonts w:ascii="Bahnschrift Condensed" w:hAnsi="Bahnschrift Condensed"/>
          <w:sz w:val="32"/>
          <w:szCs w:val="32"/>
          <w:lang w:val="es-MX"/>
        </w:rPr>
        <w:t xml:space="preserve"> ¿En qué departamento se encuentra?</w:t>
      </w:r>
    </w:p>
    <w:p w:rsidR="007E14F7" w:rsidRPr="00B43855" w:rsidRDefault="00B43855" w:rsidP="00B43855">
      <w:pPr>
        <w:pStyle w:val="Prrafodelista"/>
        <w:ind w:left="1440"/>
        <w:rPr>
          <w:rFonts w:ascii="Harlow Solid Italic" w:hAnsi="Harlow Solid Italic"/>
          <w:sz w:val="32"/>
          <w:szCs w:val="32"/>
          <w:lang w:val="es-MX"/>
        </w:rPr>
      </w:pPr>
      <w:r>
        <w:rPr>
          <w:rFonts w:ascii="Harlow Solid Italic" w:hAnsi="Harlow Solid Italic"/>
          <w:sz w:val="32"/>
          <w:szCs w:val="32"/>
          <w:lang w:val="es-MX"/>
        </w:rPr>
        <w:t>En un trayecto de casi 50 km</w:t>
      </w:r>
    </w:p>
    <w:p w:rsidR="000C3BDF" w:rsidRDefault="000C3BDF" w:rsidP="004B1F75">
      <w:pPr>
        <w:pStyle w:val="Prrafodelista"/>
        <w:numPr>
          <w:ilvl w:val="0"/>
          <w:numId w:val="3"/>
        </w:numPr>
        <w:rPr>
          <w:rFonts w:ascii="Bahnschrift Condensed" w:hAnsi="Bahnschrift Condensed"/>
          <w:sz w:val="32"/>
          <w:szCs w:val="32"/>
          <w:lang w:val="es-MX"/>
        </w:rPr>
      </w:pPr>
      <w:r>
        <w:rPr>
          <w:rFonts w:ascii="Bahnschrift Condensed" w:hAnsi="Bahnschrift Condensed"/>
          <w:sz w:val="32"/>
          <w:szCs w:val="32"/>
          <w:lang w:val="es-MX"/>
        </w:rPr>
        <w:t>¿Qué es la reserva de Villavicencio?</w:t>
      </w:r>
    </w:p>
    <w:p w:rsidR="00512F38" w:rsidRPr="00512F38" w:rsidRDefault="00512F38" w:rsidP="00512F38">
      <w:pPr>
        <w:rPr>
          <w:rFonts w:ascii="Harlow Solid Italic" w:hAnsi="Harlow Solid Italic"/>
          <w:color w:val="000000" w:themeColor="text1"/>
          <w:sz w:val="32"/>
          <w:szCs w:val="32"/>
          <w:lang w:val="es-MX"/>
        </w:rPr>
      </w:pPr>
      <w:r w:rsidRPr="00512F38">
        <w:rPr>
          <w:rFonts w:ascii="Harlow Solid Italic" w:hAnsi="Harlow Solid Italic" w:cs="Arial"/>
          <w:color w:val="000000" w:themeColor="text1"/>
          <w:sz w:val="32"/>
          <w:szCs w:val="32"/>
          <w:highlight w:val="lightGray"/>
          <w:shd w:val="clear" w:color="auto" w:fill="202124"/>
        </w:rPr>
        <w:t>La Reserva </w:t>
      </w:r>
      <w:r w:rsidRPr="00512F38">
        <w:rPr>
          <w:rFonts w:ascii="Harlow Solid Italic" w:hAnsi="Harlow Solid Italic" w:cs="Arial"/>
          <w:b/>
          <w:bCs/>
          <w:color w:val="000000" w:themeColor="text1"/>
          <w:sz w:val="32"/>
          <w:szCs w:val="32"/>
          <w:highlight w:val="lightGray"/>
          <w:shd w:val="clear" w:color="auto" w:fill="202124"/>
        </w:rPr>
        <w:t>comprende 60654 hectáreas en las que se pueden identificar 3 ambientes: Monte, Cardonal y Puna</w:t>
      </w:r>
      <w:r w:rsidRPr="00512F38">
        <w:rPr>
          <w:rFonts w:ascii="Harlow Solid Italic" w:hAnsi="Harlow Solid Italic" w:cs="Arial"/>
          <w:color w:val="000000" w:themeColor="text1"/>
          <w:sz w:val="32"/>
          <w:szCs w:val="32"/>
          <w:highlight w:val="lightGray"/>
          <w:shd w:val="clear" w:color="auto" w:fill="202124"/>
        </w:rPr>
        <w:t>. En los</w:t>
      </w:r>
      <w:r w:rsidRPr="00512F38">
        <w:rPr>
          <w:rFonts w:ascii="Harlow Solid Italic" w:hAnsi="Harlow Solid Italic" w:cs="Arial"/>
          <w:color w:val="000000" w:themeColor="text1"/>
          <w:highlight w:val="lightGray"/>
          <w:shd w:val="clear" w:color="auto" w:fill="202124"/>
        </w:rPr>
        <w:t xml:space="preserve"> que habitan y crecen 327 especies de flora, 250 de fauna, 193 especies de aves, 21 de reptiles, 32 de mamíferos, 3 de anfibios</w:t>
      </w:r>
    </w:p>
    <w:p w:rsidR="004B1F75" w:rsidRDefault="004B1F75" w:rsidP="004B1F75">
      <w:pPr>
        <w:pStyle w:val="Prrafodelista"/>
        <w:numPr>
          <w:ilvl w:val="0"/>
          <w:numId w:val="3"/>
        </w:numPr>
        <w:rPr>
          <w:rFonts w:ascii="Bahnschrift Condensed" w:hAnsi="Bahnschrift Condensed"/>
          <w:sz w:val="32"/>
          <w:szCs w:val="32"/>
          <w:lang w:val="es-MX"/>
        </w:rPr>
      </w:pPr>
      <w:r>
        <w:rPr>
          <w:rFonts w:ascii="Bahnschrift Condensed" w:hAnsi="Bahnschrift Condensed"/>
          <w:sz w:val="32"/>
          <w:szCs w:val="32"/>
          <w:lang w:val="es-MX"/>
        </w:rPr>
        <w:t>¿En qué año fue inaugurado por primera vez su antiguo hotel? ¿Cuándo fue nombrado monumento histórico?</w:t>
      </w:r>
    </w:p>
    <w:p w:rsidR="00512F38" w:rsidRPr="00512F38" w:rsidRDefault="00512F38" w:rsidP="00512F38">
      <w:pPr>
        <w:rPr>
          <w:rFonts w:ascii="Harlow Solid Italic" w:hAnsi="Harlow Solid Italic"/>
          <w:color w:val="000000" w:themeColor="text1"/>
          <w:sz w:val="32"/>
          <w:szCs w:val="32"/>
          <w:lang w:val="es-MX"/>
        </w:rPr>
      </w:pPr>
      <w:r w:rsidRPr="00512F38">
        <w:rPr>
          <w:rFonts w:ascii="Harlow Solid Italic" w:hAnsi="Harlow Solid Italic" w:cs="Arial"/>
          <w:color w:val="000000" w:themeColor="text1"/>
          <w:sz w:val="32"/>
          <w:szCs w:val="32"/>
          <w:highlight w:val="lightGray"/>
          <w:shd w:val="clear" w:color="auto" w:fill="202124"/>
        </w:rPr>
        <w:t>En </w:t>
      </w:r>
      <w:r w:rsidRPr="00512F38">
        <w:rPr>
          <w:rFonts w:ascii="Harlow Solid Italic" w:hAnsi="Harlow Solid Italic" w:cs="Arial"/>
          <w:b/>
          <w:bCs/>
          <w:color w:val="000000" w:themeColor="text1"/>
          <w:sz w:val="32"/>
          <w:szCs w:val="32"/>
          <w:highlight w:val="lightGray"/>
          <w:shd w:val="clear" w:color="auto" w:fill="202124"/>
        </w:rPr>
        <w:t>1995</w:t>
      </w:r>
      <w:r w:rsidRPr="00512F38">
        <w:rPr>
          <w:rFonts w:ascii="Harlow Solid Italic" w:hAnsi="Harlow Solid Italic" w:cs="Arial"/>
          <w:color w:val="000000" w:themeColor="text1"/>
          <w:sz w:val="32"/>
          <w:szCs w:val="32"/>
          <w:highlight w:val="lightGray"/>
          <w:shd w:val="clear" w:color="auto" w:fill="202124"/>
        </w:rPr>
        <w:t> el antiguo hotel fue declarado Monumento Histórico Nacional y hoy funciona como un museo dependiente de la Dirección Nacional de Migraciones.</w:t>
      </w:r>
    </w:p>
    <w:p w:rsidR="004B1F75" w:rsidRDefault="00BB487C" w:rsidP="004B1F75">
      <w:pPr>
        <w:pStyle w:val="Prrafodelista"/>
        <w:numPr>
          <w:ilvl w:val="0"/>
          <w:numId w:val="3"/>
        </w:numPr>
        <w:rPr>
          <w:rFonts w:ascii="Bahnschrift Condensed" w:hAnsi="Bahnschrift Condensed"/>
          <w:sz w:val="32"/>
          <w:szCs w:val="32"/>
          <w:lang w:val="es-MX"/>
        </w:rPr>
      </w:pPr>
      <w:r>
        <w:rPr>
          <w:rFonts w:ascii="Bahnschrift Condensed" w:hAnsi="Bahnschrift Condensed"/>
          <w:sz w:val="32"/>
          <w:szCs w:val="32"/>
          <w:lang w:val="es-MX"/>
        </w:rPr>
        <w:t>Escribe sobre la flora y fauna de la Reserva de Villavicencio.</w:t>
      </w:r>
    </w:p>
    <w:p w:rsidR="00656F2D" w:rsidRDefault="00656F2D" w:rsidP="00656F2D">
      <w:pPr>
        <w:pStyle w:val="Prrafodelista"/>
        <w:ind w:left="1440"/>
        <w:rPr>
          <w:rFonts w:ascii="Harlow Solid Italic" w:hAnsi="Harlow Solid Italic"/>
          <w:color w:val="000000" w:themeColor="text1"/>
          <w:sz w:val="32"/>
          <w:szCs w:val="32"/>
        </w:rPr>
      </w:pPr>
      <w:r w:rsidRPr="00656F2D">
        <w:rPr>
          <w:rFonts w:ascii="Harlow Solid Italic" w:hAnsi="Harlow Solid Italic" w:cs="Arial"/>
          <w:color w:val="000000" w:themeColor="text1"/>
          <w:sz w:val="32"/>
          <w:szCs w:val="32"/>
          <w:highlight w:val="lightGray"/>
          <w:shd w:val="clear" w:color="auto" w:fill="202124"/>
        </w:rPr>
        <w:t>Fauna: Entre las especies liberadas se encuentran zarigüeyas, morrocoyes, tortugas, un oso palmero, un puerco espín, un mono aullador, un armadillo cola de trapo, un chigüiro, un guio perdicero y un gavilán pollero.</w:t>
      </w:r>
    </w:p>
    <w:p w:rsidR="00656F2D" w:rsidRPr="00656F2D" w:rsidRDefault="00656F2D" w:rsidP="00656F2D">
      <w:pPr>
        <w:pStyle w:val="Prrafodelista"/>
        <w:ind w:left="1440"/>
        <w:rPr>
          <w:rFonts w:ascii="Harlow Solid Italic" w:hAnsi="Harlow Solid Italic"/>
          <w:color w:val="000000" w:themeColor="text1"/>
          <w:sz w:val="32"/>
          <w:szCs w:val="32"/>
        </w:rPr>
      </w:pPr>
      <w:r>
        <w:rPr>
          <w:rFonts w:ascii="Harlow Solid Italic" w:hAnsi="Harlow Solid Italic"/>
          <w:color w:val="000000" w:themeColor="text1"/>
          <w:sz w:val="32"/>
          <w:szCs w:val="32"/>
        </w:rPr>
        <w:t>Flora</w:t>
      </w:r>
      <w:r w:rsidRPr="00656F2D">
        <w:rPr>
          <w:rFonts w:ascii="Harlow Solid Italic" w:hAnsi="Harlow Solid Italic"/>
          <w:color w:val="000000" w:themeColor="text1"/>
          <w:sz w:val="32"/>
          <w:szCs w:val="32"/>
        </w:rPr>
        <w:t xml:space="preserve">: </w:t>
      </w:r>
      <w:r w:rsidRPr="00656F2D">
        <w:rPr>
          <w:rFonts w:ascii="Harlow Solid Italic" w:hAnsi="Harlow Solid Italic" w:cs="Arial"/>
          <w:color w:val="000000" w:themeColor="text1"/>
          <w:sz w:val="32"/>
          <w:szCs w:val="32"/>
          <w:highlight w:val="lightGray"/>
          <w:shd w:val="clear" w:color="auto" w:fill="202124"/>
        </w:rPr>
        <w:t>En la </w:t>
      </w:r>
      <w:r w:rsidRPr="00656F2D">
        <w:rPr>
          <w:rFonts w:ascii="Harlow Solid Italic" w:hAnsi="Harlow Solid Italic" w:cs="Arial"/>
          <w:b/>
          <w:bCs/>
          <w:color w:val="000000" w:themeColor="text1"/>
          <w:sz w:val="32"/>
          <w:szCs w:val="32"/>
          <w:highlight w:val="lightGray"/>
          <w:shd w:val="clear" w:color="auto" w:fill="202124"/>
        </w:rPr>
        <w:t>flora</w:t>
      </w:r>
      <w:r w:rsidRPr="00656F2D">
        <w:rPr>
          <w:rFonts w:ascii="Harlow Solid Italic" w:hAnsi="Harlow Solid Italic" w:cs="Arial"/>
          <w:color w:val="000000" w:themeColor="text1"/>
          <w:sz w:val="32"/>
          <w:szCs w:val="32"/>
          <w:highlight w:val="lightGray"/>
          <w:shd w:val="clear" w:color="auto" w:fill="202124"/>
        </w:rPr>
        <w:t> se encuentran especies de flor de San Juan, Dipyrena glaberrima, marancel, chañar, chañar brea, zampa, jarillas (Larrea cuneifolia, Larrea divaricata, Larrea nitida), retamo, algarrobo dulce, aguaribay (especie introducida).</w:t>
      </w:r>
    </w:p>
    <w:p w:rsidR="00BB487C" w:rsidRDefault="000C3BDF" w:rsidP="000C3BDF">
      <w:pPr>
        <w:pStyle w:val="Prrafodelista"/>
        <w:numPr>
          <w:ilvl w:val="0"/>
          <w:numId w:val="3"/>
        </w:numPr>
        <w:rPr>
          <w:rFonts w:ascii="Bahnschrift Condensed" w:hAnsi="Bahnschrift Condensed"/>
          <w:sz w:val="32"/>
          <w:szCs w:val="32"/>
          <w:lang w:val="es-MX"/>
        </w:rPr>
      </w:pPr>
      <w:r w:rsidRPr="000C3BDF">
        <w:rPr>
          <w:rFonts w:ascii="Bahnschrift Condensed" w:hAnsi="Bahnschrift Condensed"/>
          <w:sz w:val="32"/>
          <w:szCs w:val="32"/>
          <w:lang w:val="es-MX"/>
        </w:rPr>
        <w:t>En la</w:t>
      </w:r>
      <w:r w:rsidR="00B43855">
        <w:rPr>
          <w:rFonts w:ascii="Bahnschrift Condensed" w:hAnsi="Bahnschrift Condensed"/>
          <w:sz w:val="32"/>
          <w:szCs w:val="32"/>
          <w:lang w:val="es-MX"/>
        </w:rPr>
        <w:t xml:space="preserve"> reserva se halla el monumento </w:t>
      </w:r>
      <w:r w:rsidRPr="000C3BDF">
        <w:rPr>
          <w:rFonts w:ascii="Bahnschrift Condensed" w:hAnsi="Bahnschrift Condensed"/>
          <w:sz w:val="32"/>
          <w:szCs w:val="32"/>
          <w:lang w:val="es-MX"/>
        </w:rPr>
        <w:t>anota</w:t>
      </w:r>
      <w:r>
        <w:rPr>
          <w:rFonts w:ascii="Bahnschrift Condensed" w:hAnsi="Bahnschrift Condensed"/>
          <w:sz w:val="32"/>
          <w:szCs w:val="32"/>
          <w:lang w:val="es-MX"/>
        </w:rPr>
        <w:t xml:space="preserve"> ¿Qué hecho histórico importante sucedió en este lugar?</w:t>
      </w:r>
    </w:p>
    <w:p w:rsidR="00992637" w:rsidRPr="00445C2A" w:rsidRDefault="007B4DE9" w:rsidP="00992637">
      <w:pPr>
        <w:rPr>
          <w:rFonts w:ascii="Harlow Solid Italic" w:hAnsi="Harlow Solid Italic"/>
          <w:color w:val="000000" w:themeColor="text1"/>
          <w:sz w:val="32"/>
          <w:szCs w:val="32"/>
        </w:rPr>
      </w:pPr>
      <w:r w:rsidRPr="00445C2A">
        <w:rPr>
          <w:rFonts w:ascii="Harlow Solid Italic" w:hAnsi="Harlow Solid Italic" w:cs="Arial"/>
          <w:color w:val="000000" w:themeColor="text1"/>
          <w:sz w:val="32"/>
          <w:szCs w:val="32"/>
          <w:highlight w:val="lightGray"/>
          <w:shd w:val="clear" w:color="auto" w:fill="202124"/>
        </w:rPr>
        <w:t>A esto </w:t>
      </w:r>
      <w:r w:rsidRPr="00445C2A">
        <w:rPr>
          <w:rStyle w:val="nfasis"/>
          <w:rFonts w:ascii="Harlow Solid Italic" w:hAnsi="Harlow Solid Italic" w:cs="Arial"/>
          <w:b/>
          <w:bCs/>
          <w:i w:val="0"/>
          <w:iCs w:val="0"/>
          <w:color w:val="000000" w:themeColor="text1"/>
          <w:sz w:val="32"/>
          <w:szCs w:val="32"/>
          <w:highlight w:val="lightGray"/>
          <w:shd w:val="clear" w:color="auto" w:fill="202124"/>
        </w:rPr>
        <w:t>se</w:t>
      </w:r>
      <w:r w:rsidRPr="00445C2A">
        <w:rPr>
          <w:rFonts w:ascii="Harlow Solid Italic" w:hAnsi="Harlow Solid Italic" w:cs="Arial"/>
          <w:color w:val="000000" w:themeColor="text1"/>
          <w:sz w:val="32"/>
          <w:szCs w:val="32"/>
          <w:highlight w:val="lightGray"/>
          <w:shd w:val="clear" w:color="auto" w:fill="202124"/>
        </w:rPr>
        <w:t> suman los Parques Interjurisdiccionales Marinos y las Áreas Marinas Protegidas </w:t>
      </w:r>
      <w:r w:rsidRPr="00445C2A">
        <w:rPr>
          <w:rStyle w:val="nfasis"/>
          <w:rFonts w:ascii="Harlow Solid Italic" w:hAnsi="Harlow Solid Italic" w:cs="Arial"/>
          <w:b/>
          <w:bCs/>
          <w:i w:val="0"/>
          <w:iCs w:val="0"/>
          <w:color w:val="000000" w:themeColor="text1"/>
          <w:sz w:val="32"/>
          <w:szCs w:val="32"/>
          <w:highlight w:val="lightGray"/>
          <w:shd w:val="clear" w:color="auto" w:fill="202124"/>
        </w:rPr>
        <w:t>que</w:t>
      </w:r>
      <w:r w:rsidRPr="00445C2A">
        <w:rPr>
          <w:rFonts w:ascii="Harlow Solid Italic" w:hAnsi="Harlow Solid Italic" w:cs="Arial"/>
          <w:color w:val="000000" w:themeColor="text1"/>
          <w:sz w:val="32"/>
          <w:szCs w:val="32"/>
          <w:highlight w:val="lightGray"/>
          <w:shd w:val="clear" w:color="auto" w:fill="202124"/>
        </w:rPr>
        <w:t> abarcan cerca de 130 mil km² de superficie destinadas a la .</w:t>
      </w:r>
    </w:p>
    <w:p w:rsidR="000C3BDF" w:rsidRDefault="00F14A2E" w:rsidP="000C3BDF">
      <w:pPr>
        <w:pStyle w:val="Prrafodelista"/>
        <w:numPr>
          <w:ilvl w:val="0"/>
          <w:numId w:val="3"/>
        </w:numPr>
        <w:rPr>
          <w:rFonts w:ascii="Bahnschrift Condensed" w:hAnsi="Bahnschrift Condensed"/>
          <w:sz w:val="32"/>
          <w:szCs w:val="32"/>
          <w:lang w:val="es-MX"/>
        </w:rPr>
      </w:pPr>
      <w:r>
        <w:rPr>
          <w:rFonts w:ascii="Bahnschrift Condensed" w:hAnsi="Bahnschrift Condensed"/>
          <w:sz w:val="32"/>
          <w:szCs w:val="32"/>
          <w:lang w:val="es-MX"/>
        </w:rPr>
        <w:t>En el mercado existe el agua mineral  Villavicencio ¿De dónde proviene? ¿Cuáles son las características del agua Villavicencio?</w:t>
      </w:r>
    </w:p>
    <w:p w:rsidR="00445C2A" w:rsidRPr="00445C2A" w:rsidRDefault="00445C2A" w:rsidP="00445C2A">
      <w:pPr>
        <w:rPr>
          <w:rFonts w:ascii="Harlow Solid Italic" w:hAnsi="Harlow Solid Italic"/>
          <w:color w:val="000000" w:themeColor="text1"/>
          <w:sz w:val="32"/>
          <w:szCs w:val="32"/>
          <w:lang w:val="es-MX"/>
        </w:rPr>
      </w:pPr>
      <w:r w:rsidRPr="00445C2A">
        <w:rPr>
          <w:rFonts w:ascii="Harlow Solid Italic" w:hAnsi="Harlow Solid Italic" w:cs="Arial"/>
          <w:color w:val="000000" w:themeColor="text1"/>
          <w:sz w:val="32"/>
          <w:szCs w:val="32"/>
          <w:highlight w:val="lightGray"/>
          <w:shd w:val="clear" w:color="auto" w:fill="202124"/>
        </w:rPr>
        <w:lastRenderedPageBreak/>
        <w:t>Las singulares características de Villavicencio radican en su origen, ya que </w:t>
      </w:r>
      <w:r w:rsidRPr="00445C2A">
        <w:rPr>
          <w:rFonts w:ascii="Harlow Solid Italic" w:hAnsi="Harlow Solid Italic" w:cs="Arial"/>
          <w:b/>
          <w:bCs/>
          <w:color w:val="000000" w:themeColor="text1"/>
          <w:sz w:val="32"/>
          <w:szCs w:val="32"/>
          <w:highlight w:val="lightGray"/>
          <w:shd w:val="clear" w:color="auto" w:fill="202124"/>
        </w:rPr>
        <w:t>es la única agua mineral natural de manantial que nace en una Reserva Natural protegida</w:t>
      </w:r>
      <w:r w:rsidRPr="00445C2A">
        <w:rPr>
          <w:rFonts w:ascii="Harlow Solid Italic" w:hAnsi="Harlow Solid Italic" w:cs="Arial"/>
          <w:color w:val="000000" w:themeColor="text1"/>
          <w:sz w:val="32"/>
          <w:szCs w:val="32"/>
          <w:highlight w:val="lightGray"/>
          <w:shd w:val="clear" w:color="auto" w:fill="202124"/>
        </w:rPr>
        <w:t>: La Reserva Natural Villavicencio, en la precordillera de los Andes, Mendoza, a más de 1750 metros sobre el nivel del mar.</w:t>
      </w:r>
    </w:p>
    <w:p w:rsidR="000C6EBF" w:rsidRPr="00F76A2A" w:rsidRDefault="00F14A2E" w:rsidP="000C6EBF">
      <w:pPr>
        <w:pStyle w:val="Prrafodelista"/>
        <w:numPr>
          <w:ilvl w:val="0"/>
          <w:numId w:val="3"/>
        </w:numPr>
        <w:rPr>
          <w:rFonts w:cstheme="minorHAnsi"/>
          <w:sz w:val="24"/>
          <w:szCs w:val="24"/>
          <w:lang w:val="es-MX"/>
        </w:rPr>
      </w:pPr>
      <w:r w:rsidRPr="000C6EBF">
        <w:rPr>
          <w:rFonts w:ascii="Bahnschrift Condensed" w:hAnsi="Bahnschrift Condensed"/>
          <w:sz w:val="32"/>
          <w:szCs w:val="32"/>
          <w:lang w:val="es-MX"/>
        </w:rPr>
        <w:t xml:space="preserve">Te </w:t>
      </w:r>
      <w:r w:rsidR="000C6EBF">
        <w:rPr>
          <w:rFonts w:ascii="Bahnschrift Condensed" w:hAnsi="Bahnschrift Condensed"/>
          <w:sz w:val="32"/>
          <w:szCs w:val="32"/>
          <w:lang w:val="es-MX"/>
        </w:rPr>
        <w:t>invito a que visites este sitio, luego de leer los consejos escribe los que consideres más importantes.</w:t>
      </w:r>
    </w:p>
    <w:p w:rsidR="00F76A2A" w:rsidRPr="00F76A2A" w:rsidRDefault="00F76A2A" w:rsidP="00F76A2A">
      <w:pPr>
        <w:rPr>
          <w:rFonts w:ascii="Harlow Solid Italic" w:hAnsi="Harlow Solid Italic" w:cstheme="minorHAnsi"/>
          <w:sz w:val="32"/>
          <w:szCs w:val="32"/>
          <w:lang w:val="es-MX"/>
        </w:rPr>
      </w:pPr>
      <w:r>
        <w:rPr>
          <w:rFonts w:ascii="Harlow Solid Italic" w:hAnsi="Harlow Solid Italic" w:cstheme="minorHAnsi"/>
          <w:sz w:val="32"/>
          <w:szCs w:val="32"/>
          <w:lang w:val="es-MX"/>
        </w:rPr>
        <w:t>Para mi todos los consejos son importantes.</w:t>
      </w:r>
    </w:p>
    <w:p w:rsidR="00F76A2A" w:rsidRDefault="00F76A2A" w:rsidP="00F76A2A">
      <w:pPr>
        <w:rPr>
          <w:rFonts w:cstheme="minorHAnsi"/>
          <w:sz w:val="24"/>
          <w:szCs w:val="24"/>
          <w:lang w:val="es-MX"/>
        </w:rPr>
      </w:pPr>
    </w:p>
    <w:p w:rsidR="00F76A2A" w:rsidRDefault="00F76A2A" w:rsidP="00F76A2A">
      <w:pPr>
        <w:rPr>
          <w:rFonts w:ascii="Harlow Solid Italic" w:hAnsi="Harlow Solid Italic" w:cstheme="minorHAnsi"/>
          <w:b/>
          <w:sz w:val="32"/>
          <w:szCs w:val="32"/>
          <w:lang w:val="es-MX"/>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Harlow Solid Italic" w:hAnsi="Harlow Solid Italic" w:cstheme="minorHAnsi"/>
          <w:b/>
          <w:sz w:val="32"/>
          <w:szCs w:val="32"/>
          <w:lang w:val="es-MX"/>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Lista de consejos</w:t>
      </w:r>
      <w:r w:rsidR="00746DD7">
        <w:rPr>
          <w:rFonts w:ascii="Harlow Solid Italic" w:hAnsi="Harlow Solid Italic" w:cstheme="minorHAnsi"/>
          <w:b/>
          <w:sz w:val="32"/>
          <w:szCs w:val="32"/>
          <w:lang w:val="es-MX"/>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de villa Vicencio.</w:t>
      </w:r>
    </w:p>
    <w:p w:rsidR="00746DD7" w:rsidRPr="00746DD7" w:rsidRDefault="00746DD7" w:rsidP="00746DD7">
      <w:pPr>
        <w:pStyle w:val="Ttulo"/>
        <w:rPr>
          <w:rFonts w:ascii="Harlow Solid Italic" w:hAnsi="Harlow Solid Italic"/>
          <w:spacing w:val="0"/>
          <w:sz w:val="32"/>
          <w:szCs w:val="32"/>
          <w:lang w:val="es-MX"/>
        </w:rPr>
      </w:pPr>
      <w:r>
        <w:rPr>
          <w:rFonts w:ascii="Harlow Solid Italic" w:hAnsi="Harlow Solid Italic"/>
          <w:spacing w:val="0"/>
          <w:sz w:val="32"/>
          <w:szCs w:val="32"/>
          <w:lang w:val="es-MX"/>
        </w:rPr>
        <w:t xml:space="preserve">              </w:t>
      </w:r>
    </w:p>
    <w:p w:rsidR="00F76A2A" w:rsidRDefault="00F76A2A" w:rsidP="00F76A2A">
      <w:pPr>
        <w:rPr>
          <w:rFonts w:cstheme="minorHAnsi"/>
          <w:sz w:val="24"/>
          <w:szCs w:val="24"/>
          <w:lang w:val="es-MX"/>
        </w:rPr>
      </w:pPr>
    </w:p>
    <w:p w:rsidR="00F76A2A" w:rsidRDefault="00746DD7" w:rsidP="00F76A2A">
      <w:pPr>
        <w:rPr>
          <w:rFonts w:cstheme="minorHAnsi"/>
          <w:sz w:val="24"/>
          <w:szCs w:val="24"/>
          <w:lang w:val="es-MX"/>
        </w:rPr>
      </w:pPr>
      <w:r w:rsidRPr="00746DD7">
        <w:rPr>
          <w:rFonts w:cstheme="minorHAnsi"/>
          <w:sz w:val="24"/>
          <w:szCs w:val="24"/>
          <w:lang w:val="es-MX"/>
        </w:rPr>
        <w:drawing>
          <wp:inline distT="0" distB="0" distL="0" distR="0" wp14:anchorId="165AAA67" wp14:editId="2B33118D">
            <wp:extent cx="6645910" cy="1001395"/>
            <wp:effectExtent l="0" t="0" r="254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45910" cy="1001395"/>
                    </a:xfrm>
                    <a:prstGeom prst="rect">
                      <a:avLst/>
                    </a:prstGeom>
                  </pic:spPr>
                </pic:pic>
              </a:graphicData>
            </a:graphic>
          </wp:inline>
        </w:drawing>
      </w:r>
    </w:p>
    <w:p w:rsidR="00F76A2A" w:rsidRDefault="00F76A2A" w:rsidP="00F76A2A">
      <w:pPr>
        <w:rPr>
          <w:rFonts w:cstheme="minorHAnsi"/>
          <w:sz w:val="24"/>
          <w:szCs w:val="24"/>
          <w:lang w:val="es-MX"/>
        </w:rPr>
      </w:pPr>
      <w:bookmarkStart w:id="0" w:name="_GoBack"/>
      <w:bookmarkEnd w:id="0"/>
    </w:p>
    <w:p w:rsidR="00F76A2A" w:rsidRDefault="00F76A2A" w:rsidP="00F76A2A">
      <w:pPr>
        <w:rPr>
          <w:rFonts w:cstheme="minorHAnsi"/>
          <w:sz w:val="24"/>
          <w:szCs w:val="24"/>
          <w:lang w:val="es-MX"/>
        </w:rPr>
      </w:pPr>
    </w:p>
    <w:p w:rsidR="00F76A2A" w:rsidRDefault="00F76A2A" w:rsidP="00F76A2A">
      <w:pPr>
        <w:rPr>
          <w:rFonts w:cstheme="minorHAnsi"/>
          <w:sz w:val="24"/>
          <w:szCs w:val="24"/>
          <w:lang w:val="es-MX"/>
        </w:rPr>
      </w:pPr>
    </w:p>
    <w:p w:rsidR="00F76A2A" w:rsidRDefault="00F76A2A" w:rsidP="00F76A2A">
      <w:pPr>
        <w:rPr>
          <w:rFonts w:cstheme="minorHAnsi"/>
          <w:sz w:val="24"/>
          <w:szCs w:val="24"/>
          <w:lang w:val="es-MX"/>
        </w:rPr>
      </w:pPr>
    </w:p>
    <w:p w:rsidR="00F76A2A" w:rsidRDefault="00F76A2A" w:rsidP="00F76A2A">
      <w:pPr>
        <w:rPr>
          <w:rFonts w:cstheme="minorHAnsi"/>
          <w:sz w:val="24"/>
          <w:szCs w:val="24"/>
          <w:lang w:val="es-MX"/>
        </w:rPr>
      </w:pPr>
    </w:p>
    <w:p w:rsidR="00F76A2A" w:rsidRPr="00F76A2A" w:rsidRDefault="00F76A2A" w:rsidP="00F76A2A">
      <w:pPr>
        <w:rPr>
          <w:rFonts w:cstheme="minorHAnsi"/>
          <w:sz w:val="24"/>
          <w:szCs w:val="24"/>
          <w:lang w:val="es-MX"/>
        </w:rPr>
      </w:pPr>
    </w:p>
    <w:p w:rsidR="00F14A2E" w:rsidRPr="000C6EBF" w:rsidRDefault="00344A71" w:rsidP="000C6EBF">
      <w:pPr>
        <w:pStyle w:val="Prrafodelista"/>
        <w:ind w:left="1440"/>
        <w:rPr>
          <w:rFonts w:cstheme="minorHAnsi"/>
          <w:sz w:val="24"/>
          <w:szCs w:val="24"/>
          <w:lang w:val="es-MX"/>
        </w:rPr>
      </w:pPr>
      <w:hyperlink r:id="rId10" w:history="1">
        <w:r w:rsidR="000C6EBF" w:rsidRPr="00875369">
          <w:rPr>
            <w:rStyle w:val="Hipervnculo"/>
            <w:rFonts w:cstheme="minorHAnsi"/>
            <w:sz w:val="24"/>
            <w:szCs w:val="24"/>
            <w:lang w:val="es-MX"/>
          </w:rPr>
          <w:t>https://rnvillavicencio.com.ar/documento/consejos-del-buen-visitante/</w:t>
        </w:r>
      </w:hyperlink>
      <w:r w:rsidR="000C6EBF">
        <w:rPr>
          <w:rFonts w:cstheme="minorHAnsi"/>
          <w:sz w:val="24"/>
          <w:szCs w:val="24"/>
          <w:lang w:val="es-MX"/>
        </w:rPr>
        <w:t xml:space="preserve"> </w:t>
      </w:r>
    </w:p>
    <w:sectPr w:rsidR="00F14A2E" w:rsidRPr="000C6EBF" w:rsidSect="007062F1">
      <w:footerReference w:type="default" r:id="rId11"/>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A71" w:rsidRDefault="00344A71" w:rsidP="000C6EBF">
      <w:pPr>
        <w:spacing w:after="0" w:line="240" w:lineRule="auto"/>
      </w:pPr>
      <w:r>
        <w:separator/>
      </w:r>
    </w:p>
  </w:endnote>
  <w:endnote w:type="continuationSeparator" w:id="0">
    <w:p w:rsidR="00344A71" w:rsidRDefault="00344A71" w:rsidP="000C6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Harlow Solid Italic">
    <w:panose1 w:val="04030604020F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181595"/>
      <w:docPartObj>
        <w:docPartGallery w:val="Page Numbers (Bottom of Page)"/>
        <w:docPartUnique/>
      </w:docPartObj>
    </w:sdtPr>
    <w:sdtEndPr/>
    <w:sdtContent>
      <w:p w:rsidR="000C6EBF" w:rsidRDefault="000C6EBF">
        <w:pPr>
          <w:pStyle w:val="Piedepgina"/>
          <w:jc w:val="right"/>
        </w:pPr>
        <w:r>
          <w:fldChar w:fldCharType="begin"/>
        </w:r>
        <w:r>
          <w:instrText>PAGE   \* MERGEFORMAT</w:instrText>
        </w:r>
        <w:r>
          <w:fldChar w:fldCharType="separate"/>
        </w:r>
        <w:r w:rsidR="00746DD7" w:rsidRPr="00746DD7">
          <w:rPr>
            <w:noProof/>
            <w:lang w:val="es-ES"/>
          </w:rPr>
          <w:t>3</w:t>
        </w:r>
        <w:r>
          <w:fldChar w:fldCharType="end"/>
        </w:r>
      </w:p>
    </w:sdtContent>
  </w:sdt>
  <w:p w:rsidR="000C6EBF" w:rsidRDefault="000C3EC6">
    <w:pPr>
      <w:pStyle w:val="Piedepgina"/>
    </w:pPr>
    <w:r>
      <w:t>Patricia Esteban                                                                                                                              Ciencias Sociales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A71" w:rsidRDefault="00344A71" w:rsidP="000C6EBF">
      <w:pPr>
        <w:spacing w:after="0" w:line="240" w:lineRule="auto"/>
      </w:pPr>
      <w:r>
        <w:separator/>
      </w:r>
    </w:p>
  </w:footnote>
  <w:footnote w:type="continuationSeparator" w:id="0">
    <w:p w:rsidR="00344A71" w:rsidRDefault="00344A71" w:rsidP="000C6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32A7C"/>
    <w:multiLevelType w:val="hybridMultilevel"/>
    <w:tmpl w:val="95B6E4EC"/>
    <w:lvl w:ilvl="0" w:tplc="3C32984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A5A1429"/>
    <w:multiLevelType w:val="hybridMultilevel"/>
    <w:tmpl w:val="470E7AF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15:restartNumberingAfterBreak="0">
    <w:nsid w:val="6DF47454"/>
    <w:multiLevelType w:val="hybridMultilevel"/>
    <w:tmpl w:val="F97CBEB2"/>
    <w:lvl w:ilvl="0" w:tplc="6248CDD4">
      <w:start w:val="1"/>
      <w:numFmt w:val="lowerLetter"/>
      <w:lvlText w:val="%1)"/>
      <w:lvlJc w:val="left"/>
      <w:pPr>
        <w:ind w:left="1080" w:hanging="360"/>
      </w:pPr>
      <w:rPr>
        <w:rFonts w:hint="default"/>
        <w:u w:val="none"/>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2F1"/>
    <w:rsid w:val="000230E6"/>
    <w:rsid w:val="00036971"/>
    <w:rsid w:val="000C3BDF"/>
    <w:rsid w:val="000C3EC6"/>
    <w:rsid w:val="000C6EBF"/>
    <w:rsid w:val="002A4546"/>
    <w:rsid w:val="00344A71"/>
    <w:rsid w:val="003C353B"/>
    <w:rsid w:val="00445C2A"/>
    <w:rsid w:val="004B1F75"/>
    <w:rsid w:val="004B735F"/>
    <w:rsid w:val="00512F38"/>
    <w:rsid w:val="00656F2D"/>
    <w:rsid w:val="007062F1"/>
    <w:rsid w:val="00746DD7"/>
    <w:rsid w:val="007B4DE9"/>
    <w:rsid w:val="007E14F7"/>
    <w:rsid w:val="009276A0"/>
    <w:rsid w:val="00941C78"/>
    <w:rsid w:val="00955E93"/>
    <w:rsid w:val="00992637"/>
    <w:rsid w:val="00A064C1"/>
    <w:rsid w:val="00B43855"/>
    <w:rsid w:val="00BB487C"/>
    <w:rsid w:val="00DB4090"/>
    <w:rsid w:val="00E30CE2"/>
    <w:rsid w:val="00E820A4"/>
    <w:rsid w:val="00EC34F3"/>
    <w:rsid w:val="00F028F5"/>
    <w:rsid w:val="00F14A2E"/>
    <w:rsid w:val="00F76A2A"/>
    <w:rsid w:val="00FF4E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4BC2"/>
  <w15:docId w15:val="{E6AA3323-2501-44AE-BF1F-1AE22A3F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2F1"/>
    <w:rPr>
      <w:rFonts w:eastAsiaTheme="minorEastAsia"/>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62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62F1"/>
    <w:rPr>
      <w:rFonts w:ascii="Tahoma" w:eastAsiaTheme="minorEastAsia" w:hAnsi="Tahoma" w:cs="Tahoma"/>
      <w:sz w:val="16"/>
      <w:szCs w:val="16"/>
      <w:lang w:eastAsia="es-AR"/>
    </w:rPr>
  </w:style>
  <w:style w:type="paragraph" w:styleId="Prrafodelista">
    <w:name w:val="List Paragraph"/>
    <w:basedOn w:val="Normal"/>
    <w:uiPriority w:val="34"/>
    <w:qFormat/>
    <w:rsid w:val="007062F1"/>
    <w:pPr>
      <w:ind w:left="720"/>
      <w:contextualSpacing/>
    </w:pPr>
  </w:style>
  <w:style w:type="character" w:styleId="Hipervnculo">
    <w:name w:val="Hyperlink"/>
    <w:basedOn w:val="Fuentedeprrafopredeter"/>
    <w:uiPriority w:val="99"/>
    <w:unhideWhenUsed/>
    <w:rsid w:val="000C6EBF"/>
    <w:rPr>
      <w:color w:val="0000FF" w:themeColor="hyperlink"/>
      <w:u w:val="single"/>
    </w:rPr>
  </w:style>
  <w:style w:type="paragraph" w:styleId="Encabezado">
    <w:name w:val="header"/>
    <w:basedOn w:val="Normal"/>
    <w:link w:val="EncabezadoCar"/>
    <w:uiPriority w:val="99"/>
    <w:unhideWhenUsed/>
    <w:rsid w:val="000C6E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6EBF"/>
    <w:rPr>
      <w:rFonts w:eastAsiaTheme="minorEastAsia"/>
      <w:lang w:eastAsia="es-AR"/>
    </w:rPr>
  </w:style>
  <w:style w:type="paragraph" w:styleId="Piedepgina">
    <w:name w:val="footer"/>
    <w:basedOn w:val="Normal"/>
    <w:link w:val="PiedepginaCar"/>
    <w:uiPriority w:val="99"/>
    <w:unhideWhenUsed/>
    <w:rsid w:val="000C6E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6EBF"/>
    <w:rPr>
      <w:rFonts w:eastAsiaTheme="minorEastAsia"/>
      <w:lang w:eastAsia="es-AR"/>
    </w:rPr>
  </w:style>
  <w:style w:type="character" w:styleId="nfasis">
    <w:name w:val="Emphasis"/>
    <w:basedOn w:val="Fuentedeprrafopredeter"/>
    <w:uiPriority w:val="20"/>
    <w:qFormat/>
    <w:rsid w:val="00F028F5"/>
    <w:rPr>
      <w:i/>
      <w:iCs/>
    </w:rPr>
  </w:style>
  <w:style w:type="paragraph" w:styleId="Ttulo">
    <w:name w:val="Title"/>
    <w:basedOn w:val="Normal"/>
    <w:next w:val="Normal"/>
    <w:link w:val="TtuloCar"/>
    <w:uiPriority w:val="10"/>
    <w:qFormat/>
    <w:rsid w:val="00746D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6DD7"/>
    <w:rPr>
      <w:rFonts w:asciiTheme="majorHAnsi" w:eastAsiaTheme="majorEastAsia" w:hAnsiTheme="majorHAnsi" w:cstheme="majorBidi"/>
      <w:spacing w:val="-10"/>
      <w:kern w:val="28"/>
      <w:sz w:val="56"/>
      <w:szCs w:val="5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80184">
      <w:bodyDiv w:val="1"/>
      <w:marLeft w:val="0"/>
      <w:marRight w:val="0"/>
      <w:marTop w:val="0"/>
      <w:marBottom w:val="0"/>
      <w:divBdr>
        <w:top w:val="none" w:sz="0" w:space="0" w:color="auto"/>
        <w:left w:val="none" w:sz="0" w:space="0" w:color="auto"/>
        <w:bottom w:val="none" w:sz="0" w:space="0" w:color="auto"/>
        <w:right w:val="none" w:sz="0" w:space="0" w:color="auto"/>
      </w:divBdr>
      <w:divsChild>
        <w:div w:id="1086881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nvillavicencio.com.ar/documento/consejos-del-buen-visitant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6B82F-40B4-4C1B-BD6F-14A8B569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Pages>
  <Words>484</Words>
  <Characters>2763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Gustavo</cp:lastModifiedBy>
  <cp:revision>21</cp:revision>
  <dcterms:created xsi:type="dcterms:W3CDTF">2022-08-26T02:55:00Z</dcterms:created>
  <dcterms:modified xsi:type="dcterms:W3CDTF">2022-09-12T21:41:00Z</dcterms:modified>
</cp:coreProperties>
</file>