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F6" w:rsidRDefault="004005F6" w:rsidP="002850DC">
      <w:pPr>
        <w:spacing w:after="0" w:line="240" w:lineRule="auto"/>
        <w:jc w:val="center"/>
        <w:rPr>
          <w:b/>
          <w:sz w:val="20"/>
          <w:szCs w:val="20"/>
        </w:rPr>
      </w:pPr>
      <w:r>
        <w:rPr>
          <w:noProof/>
          <w:lang w:eastAsia="es-AR"/>
        </w:rPr>
        <w:drawing>
          <wp:inline distT="0" distB="0" distL="0" distR="0" wp14:anchorId="0303F6DB" wp14:editId="4A21DC5E">
            <wp:extent cx="6120765" cy="28448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84480"/>
                    </a:xfrm>
                    <a:prstGeom prst="rect">
                      <a:avLst/>
                    </a:prstGeom>
                    <a:noFill/>
                    <a:ln>
                      <a:noFill/>
                    </a:ln>
                  </pic:spPr>
                </pic:pic>
              </a:graphicData>
            </a:graphic>
          </wp:inline>
        </w:drawing>
      </w:r>
    </w:p>
    <w:p w:rsidR="004005F6" w:rsidRPr="00FA021B" w:rsidRDefault="004005F6" w:rsidP="002850DC">
      <w:pPr>
        <w:spacing w:after="0" w:line="240" w:lineRule="auto"/>
        <w:jc w:val="center"/>
        <w:rPr>
          <w:b/>
          <w:sz w:val="4"/>
          <w:szCs w:val="4"/>
        </w:rPr>
      </w:pPr>
    </w:p>
    <w:p w:rsidR="002850DC" w:rsidRDefault="002850DC" w:rsidP="000164F2">
      <w:pPr>
        <w:spacing w:after="0" w:line="240" w:lineRule="auto"/>
        <w:jc w:val="center"/>
        <w:rPr>
          <w:b/>
          <w:sz w:val="20"/>
          <w:szCs w:val="20"/>
        </w:rPr>
      </w:pPr>
      <w:r w:rsidRPr="00D80F57">
        <w:rPr>
          <w:b/>
          <w:sz w:val="32"/>
          <w:szCs w:val="32"/>
        </w:rPr>
        <w:t>PRT</w:t>
      </w:r>
      <w:r w:rsidRPr="002850DC">
        <w:rPr>
          <w:b/>
          <w:sz w:val="20"/>
          <w:szCs w:val="20"/>
        </w:rPr>
        <w:t xml:space="preserve"> (PERÍODO DE RECUPERACIÓN TRIMESTRAL) </w:t>
      </w:r>
      <w:r w:rsidR="000164F2">
        <w:rPr>
          <w:b/>
          <w:sz w:val="20"/>
          <w:szCs w:val="20"/>
        </w:rPr>
        <w:t xml:space="preserve">DEL </w:t>
      </w:r>
      <w:r w:rsidR="000164F2">
        <w:rPr>
          <w:b/>
          <w:sz w:val="32"/>
          <w:szCs w:val="32"/>
        </w:rPr>
        <w:t xml:space="preserve">SEGUNDO TRIMESTRE </w:t>
      </w:r>
      <w:r w:rsidRPr="002850DC">
        <w:rPr>
          <w:b/>
          <w:sz w:val="20"/>
          <w:szCs w:val="20"/>
        </w:rPr>
        <w:t xml:space="preserve">DE </w:t>
      </w:r>
      <w:r w:rsidR="00437848" w:rsidRPr="00D80F57">
        <w:rPr>
          <w:b/>
          <w:sz w:val="32"/>
          <w:szCs w:val="32"/>
        </w:rPr>
        <w:t>GEOGRAFÍA</w:t>
      </w:r>
      <w:r w:rsidRPr="002850DC">
        <w:rPr>
          <w:b/>
          <w:sz w:val="20"/>
          <w:szCs w:val="20"/>
        </w:rPr>
        <w:t xml:space="preserve"> </w:t>
      </w:r>
    </w:p>
    <w:p w:rsidR="006648B8" w:rsidRPr="002850DC" w:rsidRDefault="006648B8" w:rsidP="000164F2">
      <w:pPr>
        <w:spacing w:after="0" w:line="240" w:lineRule="auto"/>
        <w:jc w:val="center"/>
        <w:rPr>
          <w:b/>
          <w:sz w:val="20"/>
          <w:szCs w:val="20"/>
        </w:rPr>
      </w:pPr>
    </w:p>
    <w:p w:rsidR="002850DC" w:rsidRDefault="002850DC" w:rsidP="002850DC">
      <w:pPr>
        <w:pStyle w:val="Prrafodelista"/>
        <w:numPr>
          <w:ilvl w:val="0"/>
          <w:numId w:val="3"/>
        </w:numPr>
        <w:pBdr>
          <w:top w:val="single" w:sz="4" w:space="1" w:color="auto"/>
          <w:left w:val="single" w:sz="4" w:space="4" w:color="auto"/>
          <w:bottom w:val="single" w:sz="4" w:space="1" w:color="auto"/>
          <w:right w:val="single" w:sz="4" w:space="4" w:color="auto"/>
        </w:pBdr>
        <w:spacing w:line="240" w:lineRule="auto"/>
      </w:pPr>
      <w:r>
        <w:t xml:space="preserve">Curso: </w:t>
      </w:r>
      <w:r w:rsidR="00063FE7">
        <w:t>1</w:t>
      </w:r>
      <w:r>
        <w:t xml:space="preserve">° Año.     </w:t>
      </w:r>
      <w:r>
        <w:tab/>
        <w:t xml:space="preserve"> División: “</w:t>
      </w:r>
      <w:r w:rsidR="00D80F57">
        <w:t>A</w:t>
      </w:r>
      <w:r>
        <w:t xml:space="preserve">”   </w:t>
      </w:r>
      <w:r>
        <w:tab/>
        <w:t xml:space="preserve">     </w:t>
      </w:r>
      <w:r w:rsidR="00063FE7">
        <w:t>Bachiller de Adultos</w:t>
      </w:r>
      <w:r w:rsidR="00437848">
        <w:t>.</w:t>
      </w:r>
      <w:r>
        <w:t xml:space="preserve">  </w:t>
      </w:r>
    </w:p>
    <w:p w:rsidR="002850DC" w:rsidRDefault="002850DC" w:rsidP="002850DC">
      <w:pPr>
        <w:pStyle w:val="Prrafodelista"/>
        <w:numPr>
          <w:ilvl w:val="0"/>
          <w:numId w:val="3"/>
        </w:numPr>
        <w:pBdr>
          <w:top w:val="single" w:sz="4" w:space="1" w:color="auto"/>
          <w:left w:val="single" w:sz="4" w:space="4" w:color="auto"/>
          <w:bottom w:val="single" w:sz="4" w:space="1" w:color="auto"/>
          <w:right w:val="single" w:sz="4" w:space="4" w:color="auto"/>
        </w:pBdr>
        <w:spacing w:line="240" w:lineRule="auto"/>
      </w:pPr>
      <w:r>
        <w:rPr>
          <w:b/>
        </w:rPr>
        <w:t>Modalidad de examen:</w:t>
      </w:r>
      <w:r>
        <w:t xml:space="preserve"> Individual-Escrito.</w:t>
      </w:r>
      <w:r w:rsidR="00BF669A" w:rsidRPr="00BF669A">
        <w:t xml:space="preserve"> </w:t>
      </w:r>
      <w:r w:rsidR="00BF669A">
        <w:t xml:space="preserve">                                       </w:t>
      </w:r>
    </w:p>
    <w:p w:rsidR="006648B8" w:rsidRDefault="006648B8" w:rsidP="005F0BD3"/>
    <w:p w:rsidR="002850DC" w:rsidRPr="00D80F57" w:rsidRDefault="002850DC" w:rsidP="005F0BD3">
      <w:r>
        <w:t>Alumno/a: ……………………………………………………………</w:t>
      </w:r>
      <w:r w:rsidR="00FA021B">
        <w:t xml:space="preserve">   </w:t>
      </w:r>
      <w:r w:rsidRPr="006648B8">
        <w:rPr>
          <w:sz w:val="24"/>
          <w:szCs w:val="24"/>
        </w:rPr>
        <w:t xml:space="preserve">Fecha: </w:t>
      </w:r>
      <w:r w:rsidR="00A7340A" w:rsidRPr="006648B8">
        <w:rPr>
          <w:sz w:val="24"/>
          <w:szCs w:val="24"/>
        </w:rPr>
        <w:t>jueves</w:t>
      </w:r>
      <w:r w:rsidRPr="006648B8">
        <w:rPr>
          <w:sz w:val="24"/>
          <w:szCs w:val="24"/>
        </w:rPr>
        <w:t xml:space="preserve"> </w:t>
      </w:r>
      <w:r w:rsidR="000164F2" w:rsidRPr="006648B8">
        <w:rPr>
          <w:sz w:val="24"/>
          <w:szCs w:val="24"/>
        </w:rPr>
        <w:t>15</w:t>
      </w:r>
      <w:r w:rsidRPr="006648B8">
        <w:rPr>
          <w:sz w:val="24"/>
          <w:szCs w:val="24"/>
        </w:rPr>
        <w:t xml:space="preserve"> de </w:t>
      </w:r>
      <w:r w:rsidR="000164F2" w:rsidRPr="006648B8">
        <w:rPr>
          <w:sz w:val="24"/>
          <w:szCs w:val="24"/>
        </w:rPr>
        <w:t>septiembre</w:t>
      </w:r>
      <w:r w:rsidRPr="006648B8">
        <w:rPr>
          <w:sz w:val="24"/>
          <w:szCs w:val="24"/>
        </w:rPr>
        <w:t xml:space="preserve"> de 2022</w:t>
      </w:r>
      <w:r w:rsidR="00FA021B">
        <w:rPr>
          <w:sz w:val="18"/>
          <w:szCs w:val="18"/>
        </w:rPr>
        <w:t xml:space="preserve">           </w:t>
      </w:r>
    </w:p>
    <w:p w:rsidR="00D80F57" w:rsidRPr="006648B8" w:rsidRDefault="00D80F57" w:rsidP="00D80F57">
      <w:pPr>
        <w:ind w:right="3118"/>
        <w:rPr>
          <w:rFonts w:cstheme="minorHAnsi"/>
          <w:b/>
          <w:i/>
          <w:sz w:val="20"/>
          <w:szCs w:val="20"/>
        </w:rPr>
      </w:pPr>
      <w:r w:rsidRPr="006648B8">
        <w:rPr>
          <w:rFonts w:cstheme="minorHAnsi"/>
          <w:b/>
          <w:i/>
          <w:sz w:val="20"/>
          <w:szCs w:val="20"/>
        </w:rPr>
        <w:t>IMPORTANTE: EN CADA ACTIVIDAD SE DESCONTARÁ PUNTAJE (HASTA UN 10%) POR DESPROLIJIDAD, ERRORES DE ORTOGRAFÍA Y/O REDACCIÓN. EN CASO DE PLAGIO O USO DE CELULAR SE ANULARÁ LA EVALUACIÓN Y LA CALIFICACIÓN SERÁ 1 (UNO).</w:t>
      </w:r>
    </w:p>
    <w:p w:rsidR="000164F2" w:rsidRDefault="000164F2" w:rsidP="00D80F57">
      <w:pPr>
        <w:ind w:right="3118"/>
      </w:pPr>
    </w:p>
    <w:p w:rsidR="002850DC" w:rsidRDefault="00FA75D8" w:rsidP="002850DC">
      <w:pPr>
        <w:pStyle w:val="Prrafodelista"/>
        <w:spacing w:line="240" w:lineRule="auto"/>
        <w:ind w:left="5676" w:firstLine="696"/>
        <w:jc w:val="center"/>
      </w:pPr>
      <w:r>
        <w:t xml:space="preserve">       </w:t>
      </w:r>
      <w:r w:rsidR="00D80F57">
        <w:t xml:space="preserve">  </w:t>
      </w:r>
      <w:r w:rsidR="002850DC">
        <w:t xml:space="preserve">…………………………………………                                                                                                                    </w:t>
      </w:r>
    </w:p>
    <w:p w:rsidR="002850DC" w:rsidRDefault="00FA75D8" w:rsidP="002850DC">
      <w:pPr>
        <w:pStyle w:val="Prrafodelista"/>
        <w:spacing w:line="240" w:lineRule="auto"/>
        <w:ind w:left="5676" w:firstLine="696"/>
        <w:jc w:val="center"/>
      </w:pPr>
      <w:r>
        <w:t xml:space="preserve">           </w:t>
      </w:r>
      <w:r w:rsidR="002850DC">
        <w:t>Calificación</w:t>
      </w:r>
    </w:p>
    <w:p w:rsidR="00437848" w:rsidRPr="00E13096" w:rsidRDefault="002850DC" w:rsidP="002850DC">
      <w:pPr>
        <w:pBdr>
          <w:top w:val="single" w:sz="4" w:space="1" w:color="auto"/>
          <w:left w:val="single" w:sz="4" w:space="4" w:color="auto"/>
          <w:bottom w:val="single" w:sz="4" w:space="1" w:color="auto"/>
          <w:right w:val="single" w:sz="4" w:space="4" w:color="auto"/>
        </w:pBdr>
        <w:jc w:val="center"/>
        <w:rPr>
          <w:b/>
          <w:sz w:val="20"/>
          <w:szCs w:val="20"/>
        </w:rPr>
      </w:pPr>
      <w:r w:rsidRPr="00E13096">
        <w:rPr>
          <w:b/>
          <w:sz w:val="20"/>
          <w:szCs w:val="20"/>
        </w:rPr>
        <w:t>ACTIVIDADES</w:t>
      </w:r>
    </w:p>
    <w:p w:rsidR="00FA021B" w:rsidRDefault="005D6072" w:rsidP="005D6072">
      <w:pPr>
        <w:pStyle w:val="Prrafodelista"/>
        <w:numPr>
          <w:ilvl w:val="0"/>
          <w:numId w:val="24"/>
        </w:numPr>
        <w:spacing w:after="0"/>
        <w:jc w:val="both"/>
        <w:rPr>
          <w:rFonts w:cstheme="minorHAnsi"/>
          <w:sz w:val="24"/>
          <w:szCs w:val="24"/>
        </w:rPr>
      </w:pPr>
      <w:r w:rsidRPr="005D6072">
        <w:rPr>
          <w:rFonts w:cstheme="minorHAnsi"/>
          <w:sz w:val="24"/>
          <w:szCs w:val="24"/>
        </w:rPr>
        <w:t xml:space="preserve">Realiza una </w:t>
      </w:r>
      <w:r w:rsidRPr="005D6072">
        <w:rPr>
          <w:rFonts w:cstheme="minorHAnsi"/>
          <w:sz w:val="24"/>
          <w:szCs w:val="24"/>
          <w:u w:val="single"/>
        </w:rPr>
        <w:t>lectura</w:t>
      </w:r>
      <w:r w:rsidRPr="005D6072">
        <w:rPr>
          <w:rFonts w:cstheme="minorHAnsi"/>
          <w:sz w:val="24"/>
          <w:szCs w:val="24"/>
        </w:rPr>
        <w:t xml:space="preserve"> </w:t>
      </w:r>
      <w:r w:rsidRPr="005D6072">
        <w:rPr>
          <w:rFonts w:cstheme="minorHAnsi"/>
          <w:sz w:val="24"/>
          <w:szCs w:val="24"/>
          <w:u w:val="single"/>
        </w:rPr>
        <w:t>comprensiva</w:t>
      </w:r>
      <w:r w:rsidRPr="005D6072">
        <w:rPr>
          <w:rFonts w:cstheme="minorHAnsi"/>
          <w:sz w:val="24"/>
          <w:szCs w:val="24"/>
        </w:rPr>
        <w:t xml:space="preserve"> del </w:t>
      </w:r>
      <w:r>
        <w:rPr>
          <w:rFonts w:cstheme="minorHAnsi"/>
          <w:sz w:val="24"/>
          <w:szCs w:val="24"/>
        </w:rPr>
        <w:t xml:space="preserve">siguiente </w:t>
      </w:r>
      <w:r w:rsidRPr="005D6072">
        <w:rPr>
          <w:rFonts w:cstheme="minorHAnsi"/>
          <w:sz w:val="24"/>
          <w:szCs w:val="24"/>
        </w:rPr>
        <w:t>texto (</w:t>
      </w:r>
      <w:r w:rsidRPr="005D6072">
        <w:rPr>
          <w:rFonts w:cstheme="minorHAnsi"/>
          <w:sz w:val="24"/>
          <w:szCs w:val="24"/>
          <w:u w:val="single"/>
        </w:rPr>
        <w:t>resalta</w:t>
      </w:r>
      <w:r w:rsidRPr="005D6072">
        <w:rPr>
          <w:rFonts w:cstheme="minorHAnsi"/>
          <w:sz w:val="24"/>
          <w:szCs w:val="24"/>
        </w:rPr>
        <w:t xml:space="preserve"> o </w:t>
      </w:r>
      <w:r w:rsidRPr="005D6072">
        <w:rPr>
          <w:rFonts w:cstheme="minorHAnsi"/>
          <w:sz w:val="24"/>
          <w:szCs w:val="24"/>
          <w:u w:val="single"/>
        </w:rPr>
        <w:t>subraya</w:t>
      </w:r>
      <w:r w:rsidRPr="005D6072">
        <w:rPr>
          <w:rFonts w:cstheme="minorHAnsi"/>
          <w:sz w:val="24"/>
          <w:szCs w:val="24"/>
        </w:rPr>
        <w:t xml:space="preserve"> ideas principales y palabras claves). (1p)</w:t>
      </w:r>
    </w:p>
    <w:p w:rsidR="005D6072" w:rsidRDefault="005D6072" w:rsidP="005D6072">
      <w:pPr>
        <w:spacing w:after="0"/>
        <w:jc w:val="both"/>
        <w:rPr>
          <w:rFonts w:cstheme="minorHAnsi"/>
          <w:sz w:val="24"/>
          <w:szCs w:val="24"/>
        </w:rPr>
      </w:pPr>
    </w:p>
    <w:p w:rsidR="005D6072" w:rsidRDefault="005D6072" w:rsidP="005D6072">
      <w:pPr>
        <w:jc w:val="both"/>
        <w:rPr>
          <w:rFonts w:eastAsia="Times New Roman" w:cstheme="minorHAnsi"/>
          <w:b/>
          <w:u w:val="single"/>
          <w:lang w:eastAsia="es-AR"/>
        </w:rPr>
      </w:pPr>
      <w:r>
        <w:rPr>
          <w:rFonts w:eastAsia="Times New Roman" w:cstheme="minorHAnsi"/>
          <w:b/>
          <w:u w:val="single"/>
          <w:lang w:eastAsia="es-AR"/>
        </w:rPr>
        <w:t>Tulum y el Gran San Juan</w:t>
      </w:r>
      <w:r w:rsidRPr="007C7C63">
        <w:rPr>
          <w:rFonts w:eastAsia="Times New Roman" w:cstheme="minorHAnsi"/>
          <w:b/>
          <w:u w:val="single"/>
          <w:lang w:eastAsia="es-AR"/>
        </w:rPr>
        <w:t xml:space="preserve">. </w:t>
      </w:r>
    </w:p>
    <w:p w:rsidR="005D6072" w:rsidRDefault="005D6072" w:rsidP="005D6072">
      <w:pPr>
        <w:jc w:val="both"/>
        <w:rPr>
          <w:rFonts w:eastAsia="Times New Roman" w:cstheme="minorHAnsi"/>
          <w:lang w:eastAsia="es-AR"/>
        </w:rPr>
      </w:pPr>
      <w:r w:rsidRPr="002B3082">
        <w:rPr>
          <w:rFonts w:eastAsia="Times New Roman" w:cstheme="minorHAnsi"/>
          <w:lang w:eastAsia="es-AR"/>
        </w:rPr>
        <w:t xml:space="preserve">El </w:t>
      </w:r>
      <w:r>
        <w:rPr>
          <w:rFonts w:eastAsia="Times New Roman" w:cstheme="minorHAnsi"/>
          <w:lang w:eastAsia="es-AR"/>
        </w:rPr>
        <w:t>Gran San Juan</w:t>
      </w:r>
      <w:r w:rsidRPr="002B3082">
        <w:rPr>
          <w:rFonts w:eastAsia="Times New Roman" w:cstheme="minorHAnsi"/>
          <w:lang w:eastAsia="es-AR"/>
        </w:rPr>
        <w:t xml:space="preserve"> se ubica en la parte central del oasis de Tulum. Se trata de un </w:t>
      </w:r>
      <w:proofErr w:type="spellStart"/>
      <w:r w:rsidRPr="002B3082">
        <w:rPr>
          <w:rFonts w:eastAsia="Times New Roman" w:cstheme="minorHAnsi"/>
          <w:lang w:eastAsia="es-AR"/>
        </w:rPr>
        <w:t>semibolsón</w:t>
      </w:r>
      <w:proofErr w:type="spellEnd"/>
      <w:r w:rsidRPr="002B3082">
        <w:rPr>
          <w:rFonts w:eastAsia="Times New Roman" w:cstheme="minorHAnsi"/>
          <w:lang w:eastAsia="es-AR"/>
        </w:rPr>
        <w:t xml:space="preserve"> enmarcado por un cordón precordillerano al oeste, la Sierra de </w:t>
      </w:r>
      <w:proofErr w:type="spellStart"/>
      <w:r w:rsidRPr="002B3082">
        <w:rPr>
          <w:rFonts w:eastAsia="Times New Roman" w:cstheme="minorHAnsi"/>
          <w:lang w:eastAsia="es-AR"/>
        </w:rPr>
        <w:t>Villicum</w:t>
      </w:r>
      <w:proofErr w:type="spellEnd"/>
      <w:r w:rsidRPr="002B3082">
        <w:rPr>
          <w:rFonts w:eastAsia="Times New Roman" w:cstheme="minorHAnsi"/>
          <w:lang w:eastAsia="es-AR"/>
        </w:rPr>
        <w:t xml:space="preserve"> por el norte y las Sierras de Pie de Palo por el este. Este espacio constituye el oasis de primera magnitud dentro del territorio provincial. Contiene a la aglomeración urbana de mayor jerarquía, el AGSJ, núcleo administrativo que ejerce múltiples funciones para servir a todo el territorio provincial. El oasis representa la mayor extensión de suelo apto para la agricultura.</w:t>
      </w:r>
    </w:p>
    <w:p w:rsidR="005D6072" w:rsidRDefault="005D6072" w:rsidP="005D6072">
      <w:pPr>
        <w:jc w:val="both"/>
      </w:pPr>
      <w:r w:rsidRPr="002B3082">
        <w:rPr>
          <w:b/>
          <w:u w:val="single"/>
        </w:rPr>
        <w:t>Análisis del crecimiento del Área Gran San Juan</w:t>
      </w:r>
      <w:r w:rsidRPr="002B3082">
        <w:t xml:space="preserve"> </w:t>
      </w:r>
    </w:p>
    <w:p w:rsidR="005D6072" w:rsidRDefault="005D6072" w:rsidP="005D6072">
      <w:pPr>
        <w:jc w:val="both"/>
      </w:pPr>
      <w:r w:rsidRPr="002B3082">
        <w:t xml:space="preserve">La actual ciudad de San Juan fue fundada por Juan </w:t>
      </w:r>
      <w:proofErr w:type="spellStart"/>
      <w:r w:rsidRPr="002B3082">
        <w:t>Jufré</w:t>
      </w:r>
      <w:proofErr w:type="spellEnd"/>
      <w:r w:rsidRPr="002B3082">
        <w:t xml:space="preserve"> en 1562, con el nombre de San Juan de la Frontera, estando bajo la Capitanía General de Chile con el nombre de San Juan de la Frontera. Los propósitos de la fundación, para </w:t>
      </w:r>
      <w:proofErr w:type="spellStart"/>
      <w:r w:rsidRPr="002B3082">
        <w:t>Michieli</w:t>
      </w:r>
      <w:proofErr w:type="spellEnd"/>
      <w:r w:rsidRPr="002B3082">
        <w:t xml:space="preserve"> (2004), se relacionaron con la necesidad de encontrar mano de obra indígena para el trabajo en Santiago y La Serena. Las grandes distancias a otros núcleos poblados y la utilización de los indígenas por parte de los encomenderos repercutieron de manera negativa en el arraigo de la población en el sitio fundacional. Por estas razones, desde sus comienzos, este núcleo urbano, organizado sobre un plano fundacional ortogonal, se dedicó (además de las funciones netamente urbanas) al uso productivo del espacio interior de las manzanas que conformaban el damero. Al respecto dice </w:t>
      </w:r>
      <w:proofErr w:type="spellStart"/>
      <w:r w:rsidRPr="002B3082">
        <w:t>Bielza</w:t>
      </w:r>
      <w:proofErr w:type="spellEnd"/>
      <w:r w:rsidRPr="002B3082">
        <w:t xml:space="preserve"> de </w:t>
      </w:r>
      <w:proofErr w:type="spellStart"/>
      <w:r w:rsidRPr="002B3082">
        <w:t>Ory</w:t>
      </w:r>
      <w:proofErr w:type="spellEnd"/>
      <w:r w:rsidRPr="002B3082">
        <w:t xml:space="preserve"> (citado por </w:t>
      </w:r>
      <w:proofErr w:type="spellStart"/>
      <w:r w:rsidRPr="002B3082">
        <w:t>Michieli</w:t>
      </w:r>
      <w:proofErr w:type="spellEnd"/>
      <w:r w:rsidRPr="002B3082">
        <w:t xml:space="preserve">, 2004) “De allí en más la colonización trazaría ciudades con tramado regular de calles y manzanas en torno a una plaza, en las cuales se centralizarían las funciones administrativas, militares, religiosas y comerciales”. En ese sentido Roittman3 (1996) expresa “La ciudad estructura la territorialidad con fuerte valor económico”. Hasta el siglo XVIII la economía provincial se desarrolló en función del abastecimiento interno y de la producción de excedentes destinados a un reducido comercio interregional asociado al ciclo </w:t>
      </w:r>
      <w:r w:rsidRPr="002B3082">
        <w:lastRenderedPageBreak/>
        <w:t xml:space="preserve">económico del Potosí. La planta urbana evolucionó en acuerdo con el desarrollo de la región a la cual servía. Una transformación espacial de relevancia en la ciudad se comenzó a desarrollar durante el ciclo económico denominado Estructura Primario Exportadora (1880-1930), en especial en el período que abarca de 1900 a 1930. Desde 1900 en la ciudad de San Juan se inicia una etapa de profundas transformaciones sociales, económicas y consecuentemente, también espaciales. </w:t>
      </w:r>
    </w:p>
    <w:p w:rsidR="005D6072" w:rsidRDefault="005D6072" w:rsidP="005D6072">
      <w:pPr>
        <w:jc w:val="both"/>
      </w:pPr>
      <w:r w:rsidRPr="002B3082">
        <w:t xml:space="preserve">La transformación espacial de la ciudad y su crecimiento no gozó de linealidad u homogeneidad temporal y espacial. El cultivo de la vid para el mercado de la región pampeana derivó en la iniciación de grandes obra de infraestructura de riego (diques), que ampliaron la capacidad de producción del oasis. Esto sumado a la llegada del ferrocarril permitió que se profundizara el proceso de urbanización, que devino en la conformación de un sistema urbano con un gran centro –la ciudad de San Juan- y con centros menores que servían a la creciente expansión de las áreas agrícolas circundantes. De este modo la dinámica de la expansión urbana se relacionó con la competencia entre diferentes usos de suelo; puesto que al tradicional uso agrícola ahora se suman el industrial (bodegas) y el de servicios. De este modo se comienza un proceso de fraccionamiento y densificación del área urbana. Según </w:t>
      </w:r>
      <w:proofErr w:type="spellStart"/>
      <w:r w:rsidRPr="002B3082">
        <w:t>Roitman</w:t>
      </w:r>
      <w:proofErr w:type="spellEnd"/>
      <w:r w:rsidRPr="002B3082">
        <w:t xml:space="preserve"> (1996), los flujos se emplazan según tres patrones diferentes: </w:t>
      </w:r>
    </w:p>
    <w:p w:rsidR="005D6072" w:rsidRDefault="005D6072" w:rsidP="005D6072">
      <w:pPr>
        <w:jc w:val="both"/>
      </w:pPr>
      <w:r w:rsidRPr="002B3082">
        <w:t>1.</w:t>
      </w:r>
      <w:r>
        <w:t xml:space="preserve"> </w:t>
      </w:r>
      <w:r w:rsidRPr="002B3082">
        <w:t xml:space="preserve">La red vial es centralizada y radial. </w:t>
      </w:r>
    </w:p>
    <w:p w:rsidR="005D6072" w:rsidRDefault="005D6072" w:rsidP="005D6072">
      <w:pPr>
        <w:jc w:val="both"/>
      </w:pPr>
      <w:r w:rsidRPr="002B3082">
        <w:t>2.</w:t>
      </w:r>
      <w:r>
        <w:t xml:space="preserve"> </w:t>
      </w:r>
      <w:r w:rsidRPr="002B3082">
        <w:t xml:space="preserve">La red de canales es jerarquizada y adapta la forma del valle. </w:t>
      </w:r>
    </w:p>
    <w:p w:rsidR="005D6072" w:rsidRDefault="005D6072" w:rsidP="005D6072">
      <w:pPr>
        <w:jc w:val="both"/>
      </w:pPr>
      <w:r w:rsidRPr="002B3082">
        <w:t>3.</w:t>
      </w:r>
      <w:r>
        <w:t xml:space="preserve"> </w:t>
      </w:r>
      <w:r w:rsidRPr="002B3082">
        <w:t>La red ferroviaria adopta un esquema envolvente. El proceso de crecimiento se desarrolla desde 1940 siguiendo una expansión con forma ”tentacular” o de “estrella”, con centro en capital y con crecimientos lineales en torno a las parroquias y bodegas tradicionales de las localidades, en ese entonces periféricas. Las parroquias y bodegas que configuraron este desarrollo se muestra en el mapa Nº 2</w:t>
      </w:r>
      <w:r>
        <w:t>.</w:t>
      </w:r>
    </w:p>
    <w:p w:rsidR="006648B8" w:rsidRDefault="006648B8" w:rsidP="005D6072">
      <w:pPr>
        <w:jc w:val="both"/>
      </w:pPr>
    </w:p>
    <w:p w:rsidR="005D6072" w:rsidRDefault="005D6072" w:rsidP="005D6072">
      <w:pPr>
        <w:jc w:val="both"/>
        <w:rPr>
          <w:rFonts w:eastAsia="Times New Roman" w:cstheme="minorHAnsi"/>
        </w:rPr>
      </w:pPr>
      <w:r>
        <w:rPr>
          <w:rFonts w:eastAsia="Times New Roman" w:cstheme="minorHAnsi"/>
        </w:rPr>
        <w:t xml:space="preserve">[…] </w:t>
      </w:r>
      <w:r w:rsidRPr="00F91A48">
        <w:rPr>
          <w:rFonts w:eastAsia="Times New Roman" w:cstheme="minorHAnsi"/>
        </w:rPr>
        <w:t xml:space="preserve">El crecimiento urbano del Área Gran San Juan se produce en un marco territorial de fuertes limitaciones de carácter físico (déficit hídrico, predomino de zonas montañosas y escasa disponibilidad de suelo agrícola). Estas condiciones limitan el asentamiento de las poblaciones y el desarrollo de las actividades económicas restringidas a la existencia de los oasis de regadío. El área urbana de San Juan, al igual que la mayoría de las ciudades de las regiones áridas del noroeste del país, constituye el núcleo de mayor dinamismo. </w:t>
      </w:r>
    </w:p>
    <w:p w:rsidR="005D6072" w:rsidRDefault="005D6072" w:rsidP="005D6072">
      <w:pPr>
        <w:jc w:val="both"/>
        <w:rPr>
          <w:rFonts w:eastAsia="Times New Roman" w:cstheme="minorHAnsi"/>
        </w:rPr>
      </w:pPr>
      <w:r w:rsidRPr="00F91A48">
        <w:rPr>
          <w:rFonts w:eastAsia="Times New Roman" w:cstheme="minorHAnsi"/>
        </w:rPr>
        <w:t xml:space="preserve">En función de las múltiples interacciones que se producen tanto en el interior como con su entorno, los procesos de cambio resultaron complejos y de gran magnitud. </w:t>
      </w:r>
    </w:p>
    <w:p w:rsidR="005D6072" w:rsidRDefault="005D6072" w:rsidP="005D6072">
      <w:pPr>
        <w:jc w:val="both"/>
        <w:rPr>
          <w:rFonts w:eastAsia="Times New Roman" w:cstheme="minorHAnsi"/>
        </w:rPr>
      </w:pPr>
      <w:r w:rsidRPr="00F91A48">
        <w:rPr>
          <w:rFonts w:eastAsia="Times New Roman" w:cstheme="minorHAnsi"/>
        </w:rPr>
        <w:t xml:space="preserve">A los problemas señalados se suma, y por la condición sísmica de su suelo, un terremoto que destruyó la ciudad en el año 1944, prácticamente de forma completa. Este suceso actuó como un disparador del crecimiento físico y demográfico del área urbana afectada por el sismo. Se comenzó de esta manera, un proceso de reconstrucción marcado por la urgencia de la recuperación de la infraestructura y el equipamiento destruido, entre ellos: viviendas, hospitales, escuelas, caminos, bodegas y fábricas. Durante este proceso, la demanda de mano de obra aumentó considerablemente, ya que casi la totalidad de las inversiones se realizaron en el área urbana, y como consecuencia directa de ello se intensificaron las migraciones de población de origen rural. </w:t>
      </w:r>
    </w:p>
    <w:p w:rsidR="005D6072" w:rsidRDefault="005D6072" w:rsidP="005D6072">
      <w:pPr>
        <w:jc w:val="both"/>
        <w:rPr>
          <w:rFonts w:eastAsia="Times New Roman" w:cstheme="minorHAnsi"/>
        </w:rPr>
      </w:pPr>
      <w:r w:rsidRPr="002B3082">
        <w:rPr>
          <w:rFonts w:eastAsia="Times New Roman" w:cstheme="minorHAnsi"/>
        </w:rPr>
        <w:t xml:space="preserve">Además de las causas relacionadas con el terremoto y la posterior reconstrucción, se puede hablar de procesos comunes a otras ciudades, en especial con aquellas de tamaño intermedio. Las variaciones en el </w:t>
      </w:r>
      <w:r w:rsidRPr="002B3082">
        <w:rPr>
          <w:rFonts w:eastAsia="Times New Roman" w:cstheme="minorHAnsi"/>
        </w:rPr>
        <w:lastRenderedPageBreak/>
        <w:t xml:space="preserve">tamaño físico, el tamaño demográfico y las modificaciones en el plano estructural del Gran San Juan no se produjeron de manera lineal ni homogénea a lo largo del tiempo. </w:t>
      </w:r>
    </w:p>
    <w:p w:rsidR="005D6072" w:rsidRDefault="005D6072" w:rsidP="005D6072">
      <w:pPr>
        <w:jc w:val="both"/>
        <w:rPr>
          <w:rFonts w:eastAsia="Times New Roman" w:cstheme="minorHAnsi"/>
        </w:rPr>
      </w:pPr>
      <w:r w:rsidRPr="002B3082">
        <w:rPr>
          <w:rFonts w:eastAsia="Times New Roman" w:cstheme="minorHAnsi"/>
        </w:rPr>
        <w:t xml:space="preserve">Las causas del crecimiento, reestructuración y expansión se relacionan con acontecimientos de índole demográfica y también con otros de carácter socioeconómico. Estos problemas han sido y están siendo abordados en numerosos estudios realizados por diferentes especialistas. Este trabajo analiza los últimos 60 años del crecimiento de la superficie urbana del Gran San Juan a fin de caracterizar el proceso y definir los patrones generales de la configuración espacial actual. </w:t>
      </w:r>
    </w:p>
    <w:p w:rsidR="005D6072" w:rsidRDefault="005D6072" w:rsidP="005D6072">
      <w:pPr>
        <w:jc w:val="center"/>
        <w:rPr>
          <w:sz w:val="18"/>
          <w:szCs w:val="18"/>
        </w:rPr>
      </w:pPr>
      <w:r>
        <w:t xml:space="preserve">Fuente: </w:t>
      </w:r>
      <w:hyperlink r:id="rId9" w:history="1">
        <w:r w:rsidRPr="00AD02A3">
          <w:rPr>
            <w:rStyle w:val="Hipervnculo"/>
            <w:sz w:val="18"/>
            <w:szCs w:val="18"/>
          </w:rPr>
          <w:t>http://geousal.usal.edu.ar/archivos/geousal/docs/a4_vasquez_marcelo_no16act._sintesis_para_geousal.pdf</w:t>
        </w:r>
      </w:hyperlink>
    </w:p>
    <w:p w:rsidR="005D6072" w:rsidRPr="00AD02A3" w:rsidRDefault="005D6072" w:rsidP="005D6072">
      <w:pPr>
        <w:rPr>
          <w:sz w:val="18"/>
          <w:szCs w:val="18"/>
        </w:rPr>
      </w:pPr>
    </w:p>
    <w:p w:rsidR="005D6072" w:rsidRPr="005D6072" w:rsidRDefault="005D6072" w:rsidP="005D6072">
      <w:pPr>
        <w:pStyle w:val="Prrafodelista"/>
        <w:widowControl w:val="0"/>
        <w:numPr>
          <w:ilvl w:val="0"/>
          <w:numId w:val="24"/>
        </w:numPr>
        <w:spacing w:after="0" w:line="360" w:lineRule="auto"/>
        <w:jc w:val="both"/>
        <w:rPr>
          <w:rFonts w:cstheme="minorHAnsi"/>
          <w:sz w:val="24"/>
          <w:szCs w:val="24"/>
        </w:rPr>
      </w:pPr>
      <w:r w:rsidRPr="005D6072">
        <w:rPr>
          <w:rFonts w:cstheme="minorHAnsi"/>
          <w:sz w:val="24"/>
          <w:szCs w:val="24"/>
        </w:rPr>
        <w:t>Responda:</w:t>
      </w:r>
    </w:p>
    <w:p w:rsidR="005D6072" w:rsidRPr="005D6072" w:rsidRDefault="005D6072" w:rsidP="005D6072">
      <w:pPr>
        <w:pStyle w:val="Prrafodelista"/>
        <w:widowControl w:val="0"/>
        <w:numPr>
          <w:ilvl w:val="1"/>
          <w:numId w:val="25"/>
        </w:numPr>
        <w:spacing w:after="0" w:line="360" w:lineRule="auto"/>
        <w:jc w:val="both"/>
        <w:rPr>
          <w:rFonts w:cstheme="minorHAnsi"/>
          <w:sz w:val="24"/>
          <w:szCs w:val="24"/>
        </w:rPr>
      </w:pPr>
      <w:r w:rsidRPr="005D6072">
        <w:rPr>
          <w:rFonts w:cstheme="minorHAnsi"/>
          <w:sz w:val="24"/>
          <w:szCs w:val="24"/>
        </w:rPr>
        <w:t>¿Qué es lo urbano? (investiga).</w:t>
      </w:r>
      <w:r w:rsidR="006648B8">
        <w:rPr>
          <w:rFonts w:cstheme="minorHAnsi"/>
          <w:sz w:val="24"/>
          <w:szCs w:val="24"/>
        </w:rPr>
        <w:t xml:space="preserve"> (1p)</w:t>
      </w:r>
    </w:p>
    <w:p w:rsidR="005D6072" w:rsidRPr="005D6072" w:rsidRDefault="005D6072" w:rsidP="005D6072">
      <w:pPr>
        <w:pStyle w:val="Prrafodelista"/>
        <w:widowControl w:val="0"/>
        <w:numPr>
          <w:ilvl w:val="1"/>
          <w:numId w:val="25"/>
        </w:numPr>
        <w:spacing w:after="0" w:line="360" w:lineRule="auto"/>
        <w:jc w:val="both"/>
        <w:rPr>
          <w:rFonts w:cstheme="minorHAnsi"/>
          <w:sz w:val="24"/>
          <w:szCs w:val="24"/>
        </w:rPr>
      </w:pPr>
      <w:r w:rsidRPr="005D6072">
        <w:rPr>
          <w:rFonts w:cstheme="minorHAnsi"/>
          <w:sz w:val="24"/>
          <w:szCs w:val="24"/>
        </w:rPr>
        <w:t>¿Qué entiende por “Gran San Juan”?</w:t>
      </w:r>
      <w:r w:rsidR="006648B8">
        <w:rPr>
          <w:rFonts w:cstheme="minorHAnsi"/>
          <w:sz w:val="24"/>
          <w:szCs w:val="24"/>
        </w:rPr>
        <w:t xml:space="preserve"> (1p)</w:t>
      </w:r>
    </w:p>
    <w:p w:rsidR="005D6072" w:rsidRPr="005D6072" w:rsidRDefault="005D6072" w:rsidP="005D6072">
      <w:pPr>
        <w:pStyle w:val="Prrafodelista"/>
        <w:widowControl w:val="0"/>
        <w:numPr>
          <w:ilvl w:val="1"/>
          <w:numId w:val="25"/>
        </w:numPr>
        <w:spacing w:after="0" w:line="360" w:lineRule="auto"/>
        <w:jc w:val="both"/>
        <w:rPr>
          <w:rFonts w:cstheme="minorHAnsi"/>
          <w:sz w:val="24"/>
          <w:szCs w:val="24"/>
        </w:rPr>
      </w:pPr>
      <w:r w:rsidRPr="005D6072">
        <w:rPr>
          <w:rFonts w:cstheme="minorHAnsi"/>
          <w:sz w:val="24"/>
          <w:szCs w:val="24"/>
        </w:rPr>
        <w:t xml:space="preserve">¿Qué tipo de limitaciones naturales tiene para el crecimiento urbano? </w:t>
      </w:r>
      <w:r w:rsidR="006648B8">
        <w:rPr>
          <w:rFonts w:cstheme="minorHAnsi"/>
          <w:sz w:val="24"/>
          <w:szCs w:val="24"/>
        </w:rPr>
        <w:t>(0,75p)</w:t>
      </w:r>
    </w:p>
    <w:p w:rsidR="005D6072" w:rsidRPr="005D6072" w:rsidRDefault="005D6072" w:rsidP="005D6072">
      <w:pPr>
        <w:pStyle w:val="Prrafodelista"/>
        <w:widowControl w:val="0"/>
        <w:numPr>
          <w:ilvl w:val="1"/>
          <w:numId w:val="25"/>
        </w:numPr>
        <w:spacing w:after="0" w:line="360" w:lineRule="auto"/>
        <w:jc w:val="both"/>
        <w:rPr>
          <w:rFonts w:cstheme="minorHAnsi"/>
          <w:sz w:val="24"/>
          <w:szCs w:val="24"/>
        </w:rPr>
      </w:pPr>
      <w:r w:rsidRPr="005D6072">
        <w:rPr>
          <w:rFonts w:cstheme="minorHAnsi"/>
          <w:sz w:val="24"/>
          <w:szCs w:val="24"/>
        </w:rPr>
        <w:t>¿Cómo impactan las limitaciones naturales?</w:t>
      </w:r>
      <w:r w:rsidR="006648B8">
        <w:rPr>
          <w:rFonts w:cstheme="minorHAnsi"/>
          <w:sz w:val="24"/>
          <w:szCs w:val="24"/>
        </w:rPr>
        <w:t xml:space="preserve"> (0,75p)</w:t>
      </w:r>
    </w:p>
    <w:p w:rsidR="005D6072" w:rsidRPr="005D6072" w:rsidRDefault="005D6072" w:rsidP="005D6072">
      <w:pPr>
        <w:pStyle w:val="Prrafodelista"/>
        <w:widowControl w:val="0"/>
        <w:numPr>
          <w:ilvl w:val="1"/>
          <w:numId w:val="25"/>
        </w:numPr>
        <w:spacing w:after="0" w:line="360" w:lineRule="auto"/>
        <w:jc w:val="both"/>
        <w:rPr>
          <w:rFonts w:cstheme="minorHAnsi"/>
          <w:sz w:val="24"/>
          <w:szCs w:val="24"/>
        </w:rPr>
      </w:pPr>
      <w:r w:rsidRPr="005D6072">
        <w:rPr>
          <w:rFonts w:cstheme="minorHAnsi"/>
          <w:sz w:val="24"/>
          <w:szCs w:val="24"/>
        </w:rPr>
        <w:t xml:space="preserve">¿Cuál fue el disparador del crecimiento físico y demográfico del Gran San Juan? </w:t>
      </w:r>
      <w:r w:rsidR="006648B8">
        <w:rPr>
          <w:rFonts w:cstheme="minorHAnsi"/>
          <w:sz w:val="24"/>
          <w:szCs w:val="24"/>
        </w:rPr>
        <w:t>(0,75p)</w:t>
      </w:r>
    </w:p>
    <w:p w:rsidR="005D6072" w:rsidRDefault="005D6072" w:rsidP="005D6072">
      <w:pPr>
        <w:pStyle w:val="Prrafodelista"/>
        <w:widowControl w:val="0"/>
        <w:numPr>
          <w:ilvl w:val="1"/>
          <w:numId w:val="25"/>
        </w:numPr>
        <w:spacing w:after="0" w:line="360" w:lineRule="auto"/>
        <w:jc w:val="both"/>
        <w:rPr>
          <w:rFonts w:cstheme="minorHAnsi"/>
          <w:sz w:val="24"/>
          <w:szCs w:val="24"/>
        </w:rPr>
      </w:pPr>
      <w:r w:rsidRPr="005D6072">
        <w:rPr>
          <w:rFonts w:cstheme="minorHAnsi"/>
          <w:sz w:val="24"/>
          <w:szCs w:val="24"/>
        </w:rPr>
        <w:t>¿Además de ese disparador, qué otros factores influyeron?</w:t>
      </w:r>
      <w:r w:rsidR="006648B8">
        <w:rPr>
          <w:rFonts w:cstheme="minorHAnsi"/>
          <w:sz w:val="24"/>
          <w:szCs w:val="24"/>
        </w:rPr>
        <w:t xml:space="preserve"> (0,75p)</w:t>
      </w:r>
    </w:p>
    <w:p w:rsidR="00117EF3" w:rsidRPr="005D6072" w:rsidRDefault="00117EF3" w:rsidP="00117EF3">
      <w:pPr>
        <w:pStyle w:val="Prrafodelista"/>
        <w:widowControl w:val="0"/>
        <w:spacing w:after="0" w:line="360" w:lineRule="auto"/>
        <w:ind w:left="1080"/>
        <w:jc w:val="both"/>
        <w:rPr>
          <w:rFonts w:cstheme="minorHAnsi"/>
          <w:sz w:val="24"/>
          <w:szCs w:val="24"/>
        </w:rPr>
      </w:pPr>
    </w:p>
    <w:p w:rsidR="005D6072" w:rsidRPr="005D6072" w:rsidRDefault="006648B8" w:rsidP="005D6072">
      <w:pPr>
        <w:pStyle w:val="Prrafodelista"/>
        <w:widowControl w:val="0"/>
        <w:numPr>
          <w:ilvl w:val="0"/>
          <w:numId w:val="24"/>
        </w:numPr>
        <w:spacing w:after="0" w:line="360" w:lineRule="auto"/>
        <w:jc w:val="both"/>
        <w:rPr>
          <w:rFonts w:cstheme="minorHAnsi"/>
          <w:sz w:val="24"/>
          <w:szCs w:val="24"/>
        </w:rPr>
      </w:pPr>
      <w:r>
        <w:rPr>
          <w:rFonts w:cstheme="minorHAnsi"/>
          <w:sz w:val="24"/>
          <w:szCs w:val="24"/>
          <w:u w:val="single"/>
        </w:rPr>
        <w:t>R</w:t>
      </w:r>
      <w:r w:rsidR="005D6072" w:rsidRPr="005D6072">
        <w:rPr>
          <w:rFonts w:cstheme="minorHAnsi"/>
          <w:sz w:val="24"/>
          <w:szCs w:val="24"/>
          <w:u w:val="single"/>
        </w:rPr>
        <w:t>esponde</w:t>
      </w:r>
      <w:r w:rsidR="005D6072" w:rsidRPr="005D6072">
        <w:rPr>
          <w:rFonts w:cstheme="minorHAnsi"/>
          <w:sz w:val="24"/>
          <w:szCs w:val="24"/>
        </w:rPr>
        <w:t>:</w:t>
      </w:r>
      <w:r w:rsidR="005D6072">
        <w:rPr>
          <w:rFonts w:cstheme="minorHAnsi"/>
          <w:sz w:val="24"/>
          <w:szCs w:val="24"/>
        </w:rPr>
        <w:t xml:space="preserve"> ¿qué es un aglomerado?</w:t>
      </w:r>
      <w:r>
        <w:rPr>
          <w:rFonts w:cstheme="minorHAnsi"/>
          <w:sz w:val="24"/>
          <w:szCs w:val="24"/>
        </w:rPr>
        <w:t xml:space="preserve"> (0,75p)</w:t>
      </w:r>
    </w:p>
    <w:p w:rsidR="005D6072" w:rsidRDefault="005D6072" w:rsidP="005D6072">
      <w:pPr>
        <w:jc w:val="center"/>
        <w:rPr>
          <w:rFonts w:eastAsia="Times New Roman" w:cstheme="minorHAnsi"/>
          <w:lang w:eastAsia="es-AR"/>
        </w:rPr>
      </w:pPr>
      <w:r>
        <w:rPr>
          <w:noProof/>
        </w:rPr>
        <w:drawing>
          <wp:inline distT="0" distB="0" distL="0" distR="0" wp14:anchorId="021D8AAA" wp14:editId="425D4A10">
            <wp:extent cx="4881838" cy="407209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2495" t="27192" r="29269" b="16101"/>
                    <a:stretch/>
                  </pic:blipFill>
                  <pic:spPr bwMode="auto">
                    <a:xfrm>
                      <a:off x="0" y="0"/>
                      <a:ext cx="4905986" cy="4092234"/>
                    </a:xfrm>
                    <a:prstGeom prst="rect">
                      <a:avLst/>
                    </a:prstGeom>
                    <a:ln>
                      <a:noFill/>
                    </a:ln>
                    <a:extLst>
                      <a:ext uri="{53640926-AAD7-44D8-BBD7-CCE9431645EC}">
                        <a14:shadowObscured xmlns:a14="http://schemas.microsoft.com/office/drawing/2010/main"/>
                      </a:ext>
                    </a:extLst>
                  </pic:spPr>
                </pic:pic>
              </a:graphicData>
            </a:graphic>
          </wp:inline>
        </w:drawing>
      </w:r>
    </w:p>
    <w:p w:rsidR="006648B8" w:rsidRDefault="006648B8" w:rsidP="005D6072">
      <w:pPr>
        <w:jc w:val="center"/>
        <w:rPr>
          <w:rFonts w:eastAsia="Times New Roman" w:cstheme="minorHAnsi"/>
          <w:lang w:eastAsia="es-AR"/>
        </w:rPr>
      </w:pPr>
      <w:r>
        <w:rPr>
          <w:noProof/>
          <w:lang w:eastAsia="es-AR"/>
        </w:rPr>
        <w:lastRenderedPageBreak/>
        <w:drawing>
          <wp:inline distT="0" distB="0" distL="0" distR="0" wp14:anchorId="2D6DAA26" wp14:editId="63252ED9">
            <wp:extent cx="6044827" cy="2456033"/>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7797" t="48345" r="29399" b="20735"/>
                    <a:stretch/>
                  </pic:blipFill>
                  <pic:spPr bwMode="auto">
                    <a:xfrm>
                      <a:off x="0" y="0"/>
                      <a:ext cx="6056166" cy="2460640"/>
                    </a:xfrm>
                    <a:prstGeom prst="rect">
                      <a:avLst/>
                    </a:prstGeom>
                    <a:ln>
                      <a:noFill/>
                    </a:ln>
                    <a:extLst>
                      <a:ext uri="{53640926-AAD7-44D8-BBD7-CCE9431645EC}">
                        <a14:shadowObscured xmlns:a14="http://schemas.microsoft.com/office/drawing/2010/main"/>
                      </a:ext>
                    </a:extLst>
                  </pic:spPr>
                </pic:pic>
              </a:graphicData>
            </a:graphic>
          </wp:inline>
        </w:drawing>
      </w:r>
    </w:p>
    <w:p w:rsidR="006648B8" w:rsidRDefault="006648B8" w:rsidP="006648B8">
      <w:pPr>
        <w:pStyle w:val="Prrafodelista"/>
        <w:widowControl w:val="0"/>
        <w:numPr>
          <w:ilvl w:val="0"/>
          <w:numId w:val="24"/>
        </w:numPr>
        <w:spacing w:after="0" w:line="240" w:lineRule="auto"/>
        <w:jc w:val="both"/>
        <w:rPr>
          <w:rFonts w:cstheme="minorHAnsi"/>
          <w:sz w:val="24"/>
          <w:szCs w:val="24"/>
        </w:rPr>
      </w:pPr>
      <w:r>
        <w:rPr>
          <w:rFonts w:cstheme="minorHAnsi"/>
          <w:sz w:val="24"/>
          <w:szCs w:val="24"/>
        </w:rPr>
        <w:t xml:space="preserve">A partir del cuadro anterior, </w:t>
      </w:r>
      <w:r w:rsidRPr="00117EF3">
        <w:rPr>
          <w:rFonts w:cstheme="minorHAnsi"/>
          <w:sz w:val="24"/>
          <w:szCs w:val="24"/>
          <w:u w:val="single"/>
        </w:rPr>
        <w:t>completa</w:t>
      </w:r>
      <w:r>
        <w:rPr>
          <w:rFonts w:cstheme="minorHAnsi"/>
          <w:sz w:val="24"/>
          <w:szCs w:val="24"/>
        </w:rPr>
        <w:t xml:space="preserve"> el siguiente gráfico de barras horizontales </w:t>
      </w:r>
      <w:r w:rsidRPr="00117EF3">
        <w:rPr>
          <w:rFonts w:cstheme="minorHAnsi"/>
          <w:sz w:val="24"/>
          <w:szCs w:val="24"/>
          <w:u w:val="single"/>
        </w:rPr>
        <w:t>trazando</w:t>
      </w:r>
      <w:r>
        <w:rPr>
          <w:rFonts w:cstheme="minorHAnsi"/>
          <w:sz w:val="24"/>
          <w:szCs w:val="24"/>
        </w:rPr>
        <w:t xml:space="preserve"> en él las barras que faltan. A modo de ejemplo aparece la barra del Gran San Juan. (1,25p)</w:t>
      </w:r>
    </w:p>
    <w:p w:rsidR="005D6072" w:rsidRDefault="005D6072" w:rsidP="005D6072">
      <w:pPr>
        <w:spacing w:after="0"/>
        <w:jc w:val="both"/>
        <w:rPr>
          <w:rFonts w:cstheme="minorHAnsi"/>
        </w:rPr>
      </w:pPr>
    </w:p>
    <w:p w:rsidR="006648B8" w:rsidRDefault="006648B8" w:rsidP="00117EF3">
      <w:pPr>
        <w:spacing w:after="0"/>
        <w:jc w:val="center"/>
        <w:rPr>
          <w:rFonts w:cstheme="minorHAnsi"/>
        </w:rPr>
      </w:pPr>
      <w:r>
        <w:rPr>
          <w:noProof/>
          <w:lang w:eastAsia="es-AR"/>
        </w:rPr>
        <w:drawing>
          <wp:inline distT="0" distB="0" distL="0" distR="0" wp14:anchorId="1EEA129D" wp14:editId="14D8CCAE">
            <wp:extent cx="6180307" cy="32041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6557" cy="3207419"/>
                    </a:xfrm>
                    <a:prstGeom prst="rect">
                      <a:avLst/>
                    </a:prstGeom>
                    <a:noFill/>
                    <a:ln>
                      <a:noFill/>
                    </a:ln>
                  </pic:spPr>
                </pic:pic>
              </a:graphicData>
            </a:graphic>
          </wp:inline>
        </w:drawing>
      </w:r>
    </w:p>
    <w:p w:rsidR="00117EF3" w:rsidRDefault="00117EF3" w:rsidP="00117EF3">
      <w:pPr>
        <w:spacing w:after="0"/>
        <w:jc w:val="center"/>
        <w:rPr>
          <w:rFonts w:cstheme="minorHAnsi"/>
        </w:rPr>
      </w:pPr>
      <w:bookmarkStart w:id="0" w:name="_GoBack"/>
      <w:bookmarkEnd w:id="0"/>
    </w:p>
    <w:p w:rsidR="00117EF3" w:rsidRDefault="00117EF3" w:rsidP="005D6072">
      <w:pPr>
        <w:spacing w:after="0"/>
        <w:jc w:val="both"/>
        <w:rPr>
          <w:rFonts w:cstheme="minorHAnsi"/>
        </w:rPr>
      </w:pPr>
    </w:p>
    <w:tbl>
      <w:tblPr>
        <w:tblStyle w:val="Tablaconcuadrcula"/>
        <w:tblW w:w="0" w:type="auto"/>
        <w:jc w:val="center"/>
        <w:tblLook w:val="04A0" w:firstRow="1" w:lastRow="0" w:firstColumn="1" w:lastColumn="0" w:noHBand="0" w:noVBand="1"/>
      </w:tblPr>
      <w:tblGrid>
        <w:gridCol w:w="409"/>
        <w:gridCol w:w="5064"/>
        <w:gridCol w:w="1002"/>
        <w:gridCol w:w="797"/>
        <w:gridCol w:w="835"/>
        <w:gridCol w:w="1048"/>
        <w:gridCol w:w="700"/>
      </w:tblGrid>
      <w:tr w:rsidR="006648B8" w:rsidTr="002B543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6648B8" w:rsidRDefault="006648B8" w:rsidP="006648B8">
            <w:pPr>
              <w:rPr>
                <w:sz w:val="18"/>
                <w:szCs w:val="18"/>
              </w:rPr>
            </w:pPr>
            <w:r>
              <w:rPr>
                <w:sz w:val="18"/>
                <w:szCs w:val="18"/>
              </w:rPr>
              <w:t>Nº</w:t>
            </w:r>
          </w:p>
        </w:tc>
        <w:tc>
          <w:tcPr>
            <w:tcW w:w="0" w:type="auto"/>
            <w:vMerge w:val="restart"/>
            <w:tcBorders>
              <w:top w:val="single" w:sz="4" w:space="0" w:color="auto"/>
              <w:left w:val="single" w:sz="4" w:space="0" w:color="auto"/>
              <w:bottom w:val="single" w:sz="4" w:space="0" w:color="auto"/>
              <w:right w:val="single" w:sz="4" w:space="0" w:color="auto"/>
            </w:tcBorders>
            <w:hideMark/>
          </w:tcPr>
          <w:p w:rsidR="006648B8" w:rsidRPr="0097599F" w:rsidRDefault="00117EF3" w:rsidP="00117EF3">
            <w:pPr>
              <w:jc w:val="center"/>
            </w:pPr>
            <w:r>
              <w:t>RÚBRICA DE DESEMPEÑO</w:t>
            </w:r>
          </w:p>
        </w:tc>
        <w:tc>
          <w:tcPr>
            <w:tcW w:w="0" w:type="auto"/>
            <w:gridSpan w:val="5"/>
            <w:tcBorders>
              <w:top w:val="single" w:sz="4" w:space="0" w:color="auto"/>
              <w:left w:val="single" w:sz="4" w:space="0" w:color="auto"/>
              <w:bottom w:val="single" w:sz="4" w:space="0" w:color="auto"/>
              <w:right w:val="single" w:sz="4" w:space="0" w:color="auto"/>
            </w:tcBorders>
            <w:hideMark/>
          </w:tcPr>
          <w:p w:rsidR="006648B8" w:rsidRDefault="006648B8" w:rsidP="006648B8">
            <w:pPr>
              <w:jc w:val="center"/>
              <w:rPr>
                <w:sz w:val="18"/>
                <w:szCs w:val="18"/>
              </w:rPr>
            </w:pPr>
            <w:r>
              <w:rPr>
                <w:sz w:val="18"/>
                <w:szCs w:val="18"/>
              </w:rPr>
              <w:t xml:space="preserve">Puntuaciones </w:t>
            </w:r>
          </w:p>
        </w:tc>
      </w:tr>
      <w:tr w:rsidR="006648B8" w:rsidTr="002B543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48B8" w:rsidRDefault="006648B8" w:rsidP="006648B8">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hideMark/>
          </w:tcPr>
          <w:p w:rsidR="006648B8" w:rsidRDefault="006648B8" w:rsidP="006648B8">
            <w:pPr>
              <w:jc w:val="center"/>
              <w:rPr>
                <w:sz w:val="20"/>
                <w:szCs w:val="20"/>
              </w:rPr>
            </w:pPr>
            <w:r w:rsidRPr="00097BF7">
              <w:rPr>
                <w:sz w:val="20"/>
                <w:szCs w:val="20"/>
              </w:rPr>
              <w:t>Excelente</w:t>
            </w:r>
          </w:p>
          <w:p w:rsidR="00117EF3" w:rsidRPr="00097BF7" w:rsidRDefault="00117EF3" w:rsidP="006648B8">
            <w:pPr>
              <w:jc w:val="center"/>
              <w:rPr>
                <w:sz w:val="20"/>
                <w:szCs w:val="20"/>
              </w:rPr>
            </w:pPr>
            <w:r>
              <w:rPr>
                <w:sz w:val="20"/>
                <w:szCs w:val="20"/>
              </w:rPr>
              <w:t>(1p)</w:t>
            </w:r>
          </w:p>
          <w:p w:rsidR="006648B8" w:rsidRPr="00097BF7" w:rsidRDefault="006648B8" w:rsidP="006648B8">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6648B8" w:rsidRPr="00097BF7" w:rsidRDefault="006648B8" w:rsidP="006648B8">
            <w:pPr>
              <w:jc w:val="center"/>
              <w:rPr>
                <w:sz w:val="20"/>
                <w:szCs w:val="20"/>
              </w:rPr>
            </w:pPr>
            <w:r w:rsidRPr="00097BF7">
              <w:rPr>
                <w:sz w:val="20"/>
                <w:szCs w:val="20"/>
              </w:rPr>
              <w:t>Bueno</w:t>
            </w:r>
          </w:p>
          <w:p w:rsidR="006648B8" w:rsidRPr="00097BF7" w:rsidRDefault="00117EF3" w:rsidP="006648B8">
            <w:pPr>
              <w:jc w:val="center"/>
              <w:rPr>
                <w:sz w:val="20"/>
                <w:szCs w:val="20"/>
              </w:rPr>
            </w:pPr>
            <w:r>
              <w:rPr>
                <w:sz w:val="20"/>
                <w:szCs w:val="20"/>
              </w:rPr>
              <w:t>(0,75p)</w:t>
            </w:r>
          </w:p>
        </w:tc>
        <w:tc>
          <w:tcPr>
            <w:tcW w:w="0" w:type="auto"/>
            <w:tcBorders>
              <w:top w:val="single" w:sz="4" w:space="0" w:color="auto"/>
              <w:left w:val="single" w:sz="4" w:space="0" w:color="auto"/>
              <w:bottom w:val="single" w:sz="4" w:space="0" w:color="auto"/>
              <w:right w:val="single" w:sz="4" w:space="0" w:color="auto"/>
            </w:tcBorders>
            <w:hideMark/>
          </w:tcPr>
          <w:p w:rsidR="006648B8" w:rsidRPr="00097BF7" w:rsidRDefault="006648B8" w:rsidP="006648B8">
            <w:pPr>
              <w:jc w:val="center"/>
              <w:rPr>
                <w:sz w:val="20"/>
                <w:szCs w:val="20"/>
              </w:rPr>
            </w:pPr>
            <w:r w:rsidRPr="00097BF7">
              <w:rPr>
                <w:sz w:val="20"/>
                <w:szCs w:val="20"/>
              </w:rPr>
              <w:t>Regular</w:t>
            </w:r>
          </w:p>
          <w:p w:rsidR="006648B8" w:rsidRPr="00097BF7" w:rsidRDefault="00117EF3" w:rsidP="006648B8">
            <w:pPr>
              <w:jc w:val="center"/>
              <w:rPr>
                <w:sz w:val="20"/>
                <w:szCs w:val="20"/>
              </w:rPr>
            </w:pPr>
            <w:r>
              <w:rPr>
                <w:sz w:val="20"/>
                <w:szCs w:val="20"/>
              </w:rPr>
              <w:t>(0,50p)</w:t>
            </w:r>
          </w:p>
        </w:tc>
        <w:tc>
          <w:tcPr>
            <w:tcW w:w="0" w:type="auto"/>
            <w:tcBorders>
              <w:top w:val="single" w:sz="4" w:space="0" w:color="auto"/>
              <w:left w:val="single" w:sz="4" w:space="0" w:color="auto"/>
              <w:bottom w:val="single" w:sz="4" w:space="0" w:color="auto"/>
              <w:right w:val="single" w:sz="4" w:space="0" w:color="auto"/>
            </w:tcBorders>
            <w:hideMark/>
          </w:tcPr>
          <w:p w:rsidR="006648B8" w:rsidRPr="00097BF7" w:rsidRDefault="006648B8" w:rsidP="006648B8">
            <w:pPr>
              <w:jc w:val="center"/>
              <w:rPr>
                <w:sz w:val="20"/>
                <w:szCs w:val="20"/>
              </w:rPr>
            </w:pPr>
            <w:r w:rsidRPr="00097BF7">
              <w:rPr>
                <w:sz w:val="20"/>
                <w:szCs w:val="20"/>
              </w:rPr>
              <w:t>Deficiente</w:t>
            </w:r>
          </w:p>
          <w:p w:rsidR="006648B8" w:rsidRPr="00097BF7" w:rsidRDefault="00117EF3" w:rsidP="006648B8">
            <w:pPr>
              <w:jc w:val="center"/>
              <w:rPr>
                <w:sz w:val="20"/>
                <w:szCs w:val="20"/>
              </w:rPr>
            </w:pPr>
            <w:r>
              <w:rPr>
                <w:sz w:val="20"/>
                <w:szCs w:val="20"/>
              </w:rPr>
              <w:t>(0,25p)</w:t>
            </w:r>
          </w:p>
        </w:tc>
        <w:tc>
          <w:tcPr>
            <w:tcW w:w="0" w:type="auto"/>
            <w:tcBorders>
              <w:top w:val="single" w:sz="4" w:space="0" w:color="auto"/>
              <w:left w:val="single" w:sz="4" w:space="0" w:color="auto"/>
              <w:bottom w:val="single" w:sz="4" w:space="0" w:color="auto"/>
              <w:right w:val="single" w:sz="4" w:space="0" w:color="auto"/>
            </w:tcBorders>
            <w:hideMark/>
          </w:tcPr>
          <w:p w:rsidR="006648B8" w:rsidRPr="00097BF7" w:rsidRDefault="006648B8" w:rsidP="006648B8">
            <w:pPr>
              <w:jc w:val="center"/>
              <w:rPr>
                <w:sz w:val="20"/>
                <w:szCs w:val="20"/>
              </w:rPr>
            </w:pPr>
            <w:r w:rsidRPr="00097BF7">
              <w:rPr>
                <w:sz w:val="20"/>
                <w:szCs w:val="20"/>
              </w:rPr>
              <w:t>Pobre</w:t>
            </w:r>
          </w:p>
          <w:p w:rsidR="006648B8" w:rsidRPr="00097BF7" w:rsidRDefault="00117EF3" w:rsidP="006648B8">
            <w:pPr>
              <w:jc w:val="center"/>
              <w:rPr>
                <w:sz w:val="20"/>
                <w:szCs w:val="20"/>
              </w:rPr>
            </w:pPr>
            <w:r>
              <w:rPr>
                <w:sz w:val="20"/>
                <w:szCs w:val="20"/>
              </w:rPr>
              <w:t>(0p)</w:t>
            </w:r>
          </w:p>
        </w:tc>
      </w:tr>
      <w:tr w:rsidR="006648B8" w:rsidTr="002B5434">
        <w:trPr>
          <w:jc w:val="center"/>
        </w:trPr>
        <w:tc>
          <w:tcPr>
            <w:tcW w:w="0" w:type="auto"/>
            <w:tcBorders>
              <w:top w:val="single" w:sz="4" w:space="0" w:color="auto"/>
              <w:left w:val="single" w:sz="4" w:space="0" w:color="auto"/>
              <w:bottom w:val="single" w:sz="4" w:space="0" w:color="auto"/>
              <w:right w:val="single" w:sz="4" w:space="0" w:color="auto"/>
            </w:tcBorders>
            <w:hideMark/>
          </w:tcPr>
          <w:p w:rsidR="006648B8" w:rsidRDefault="006648B8" w:rsidP="006648B8">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rsidR="006648B8" w:rsidRDefault="00117EF3" w:rsidP="00117EF3">
            <w:pPr>
              <w:rPr>
                <w:sz w:val="18"/>
                <w:szCs w:val="18"/>
              </w:rPr>
            </w:pPr>
            <w:r>
              <w:rPr>
                <w:sz w:val="18"/>
                <w:szCs w:val="18"/>
              </w:rPr>
              <w:t>R</w:t>
            </w:r>
            <w:r w:rsidR="006648B8">
              <w:rPr>
                <w:sz w:val="18"/>
                <w:szCs w:val="18"/>
              </w:rPr>
              <w:t>esponsabilidad</w:t>
            </w:r>
            <w:r>
              <w:rPr>
                <w:sz w:val="18"/>
                <w:szCs w:val="18"/>
              </w:rPr>
              <w:t>,</w:t>
            </w:r>
            <w:r w:rsidR="006648B8">
              <w:rPr>
                <w:sz w:val="18"/>
                <w:szCs w:val="18"/>
              </w:rPr>
              <w:t xml:space="preserve"> compromiso</w:t>
            </w:r>
            <w:r>
              <w:rPr>
                <w:sz w:val="18"/>
                <w:szCs w:val="18"/>
              </w:rPr>
              <w:t>, calidad de presentación</w:t>
            </w:r>
            <w:r w:rsidR="006648B8">
              <w:rPr>
                <w:sz w:val="18"/>
                <w:szCs w:val="18"/>
              </w:rPr>
              <w:t xml:space="preserve">. </w:t>
            </w:r>
            <w:r w:rsidR="006648B8" w:rsidRPr="000142D2">
              <w:rPr>
                <w:sz w:val="24"/>
                <w:szCs w:val="24"/>
              </w:rPr>
              <w:t>LECCIÓN ORAL.</w:t>
            </w: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r>
      <w:tr w:rsidR="006648B8" w:rsidTr="002B5434">
        <w:trPr>
          <w:jc w:val="center"/>
        </w:trPr>
        <w:tc>
          <w:tcPr>
            <w:tcW w:w="0" w:type="auto"/>
            <w:tcBorders>
              <w:top w:val="single" w:sz="4" w:space="0" w:color="auto"/>
              <w:left w:val="single" w:sz="4" w:space="0" w:color="auto"/>
              <w:bottom w:val="single" w:sz="4" w:space="0" w:color="auto"/>
              <w:right w:val="single" w:sz="4" w:space="0" w:color="auto"/>
            </w:tcBorders>
            <w:hideMark/>
          </w:tcPr>
          <w:p w:rsidR="006648B8" w:rsidRDefault="006648B8" w:rsidP="006648B8">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rsidR="006648B8" w:rsidRDefault="006648B8" w:rsidP="00117EF3">
            <w:pPr>
              <w:rPr>
                <w:sz w:val="18"/>
                <w:szCs w:val="18"/>
              </w:rPr>
            </w:pPr>
            <w:r>
              <w:rPr>
                <w:sz w:val="18"/>
                <w:szCs w:val="18"/>
              </w:rPr>
              <w:t>Respeto por las normas de convivencia y debate</w:t>
            </w:r>
            <w:r w:rsidR="00117EF3">
              <w:rPr>
                <w:sz w:val="18"/>
                <w:szCs w:val="18"/>
              </w:rPr>
              <w:t xml:space="preserve"> de argumentos</w:t>
            </w:r>
            <w:r>
              <w:rPr>
                <w:sz w:val="18"/>
                <w:szCs w:val="18"/>
              </w:rPr>
              <w:t xml:space="preserve">. </w:t>
            </w:r>
            <w:r w:rsidRPr="000142D2">
              <w:rPr>
                <w:sz w:val="24"/>
                <w:szCs w:val="24"/>
              </w:rPr>
              <w:t>LECCIÓN ORAL.</w:t>
            </w: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6648B8" w:rsidRDefault="006648B8" w:rsidP="006648B8">
            <w:pPr>
              <w:rPr>
                <w:sz w:val="18"/>
                <w:szCs w:val="18"/>
              </w:rPr>
            </w:pPr>
          </w:p>
        </w:tc>
      </w:tr>
    </w:tbl>
    <w:p w:rsidR="006648B8" w:rsidRPr="005D6072" w:rsidRDefault="006648B8" w:rsidP="005D6072">
      <w:pPr>
        <w:spacing w:after="0"/>
        <w:jc w:val="both"/>
        <w:rPr>
          <w:rFonts w:cstheme="minorHAnsi"/>
        </w:rPr>
      </w:pPr>
    </w:p>
    <w:sectPr w:rsidR="006648B8" w:rsidRPr="005D6072" w:rsidSect="00117EF3">
      <w:headerReference w:type="default" r:id="rId13"/>
      <w:footerReference w:type="default" r:id="rId14"/>
      <w:pgSz w:w="11907" w:h="16839" w:code="9"/>
      <w:pgMar w:top="851" w:right="1134"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30" w:rsidRDefault="00DF7230" w:rsidP="001F2A02">
      <w:pPr>
        <w:spacing w:after="0" w:line="240" w:lineRule="auto"/>
      </w:pPr>
      <w:r>
        <w:separator/>
      </w:r>
    </w:p>
  </w:endnote>
  <w:endnote w:type="continuationSeparator" w:id="0">
    <w:p w:rsidR="00DF7230" w:rsidRDefault="00DF7230" w:rsidP="001F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02" w:rsidRDefault="001F2A02">
    <w:pPr>
      <w:pStyle w:val="Piedepgina"/>
      <w:jc w:val="right"/>
    </w:pPr>
  </w:p>
  <w:p w:rsidR="001F2A02" w:rsidRDefault="001F2A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30" w:rsidRDefault="00DF7230" w:rsidP="001F2A02">
      <w:pPr>
        <w:spacing w:after="0" w:line="240" w:lineRule="auto"/>
      </w:pPr>
      <w:r>
        <w:separator/>
      </w:r>
    </w:p>
  </w:footnote>
  <w:footnote w:type="continuationSeparator" w:id="0">
    <w:p w:rsidR="00DF7230" w:rsidRDefault="00DF7230" w:rsidP="001F2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06012"/>
      <w:docPartObj>
        <w:docPartGallery w:val="Page Numbers (Top of Page)"/>
        <w:docPartUnique/>
      </w:docPartObj>
    </w:sdtPr>
    <w:sdtContent>
      <w:p w:rsidR="006648B8" w:rsidRDefault="006648B8">
        <w:pPr>
          <w:pStyle w:val="Encabezado"/>
          <w:ind w:right="-864"/>
          <w:jc w:val="right"/>
        </w:pPr>
        <w:r>
          <w:rPr>
            <w:noProof/>
          </w:rPr>
          <mc:AlternateContent>
            <mc:Choice Requires="wpg">
              <w:drawing>
                <wp:inline distT="0" distB="0" distL="0" distR="0" wp14:anchorId="463E0797" wp14:editId="54B60099">
                  <wp:extent cx="548640" cy="237490"/>
                  <wp:effectExtent l="9525" t="9525" r="13335" b="10160"/>
                  <wp:docPr id="674"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75"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76"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77" name="Text Box 44"/>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8B8" w:rsidRDefault="006648B8">
                                <w:r>
                                  <w:fldChar w:fldCharType="begin"/>
                                </w:r>
                                <w:r>
                                  <w:instrText>PAGE    \* MERGEFORMAT</w:instrText>
                                </w:r>
                                <w:r>
                                  <w:fldChar w:fldCharType="separate"/>
                                </w:r>
                                <w:r w:rsidR="00117EF3" w:rsidRPr="00117EF3">
                                  <w:rPr>
                                    <w:b/>
                                    <w:bCs/>
                                    <w:noProof/>
                                    <w:color w:val="FFFFFF" w:themeColor="background1"/>
                                    <w:lang w:val="es-ES"/>
                                  </w:rPr>
                                  <w:t>4</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o 4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ogsYA&#10;AADcAAAADwAAAGRycy9kb3ducmV2LnhtbESPzWrDMBCE74G+g9hCL6GWE2hqHCuhFAw5BEzdHnpc&#10;rK1tYq2MpfinTx8VCjkOM/MNkx1n04mRBtdaVrCJYhDEldUt1wq+PvPnBITzyBo7y6RgIQfHw8Mq&#10;w1TbiT9oLH0tAoRdigoa7/tUSlc1ZNBFticO3o8dDPogh1rqAacAN53cxvFOGmw5LDTY03tD1aW8&#10;GgV6uyRyXeTd7zovxuu3L89TXir19Di/7UF4mv09/N8+aQW71xf4OxOOgD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sogsYAAADcAAAADwAAAAAAAAAAAAAAAACYAgAAZHJz&#10;L2Rvd25yZXYueG1sUEsFBgAAAAAEAAQA9QAAAIs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5TcUA&#10;AADcAAAADwAAAGRycy9kb3ducmV2LnhtbESPQWsCMRSE74X+h/AEL0WzCl3LahQRCt6KVsoen5vn&#10;ZnXzsiRRt/76plDocZiZb5jFqretuJEPjWMFk3EGgrhyuuFaweHzffQGIkRkja1jUvBNAVbL56cF&#10;FtrdeUe3faxFgnAoUIGJsSukDJUhi2HsOuLknZy3GJP0tdQe7wluWznNslxabDgtGOxoY6i67K9W&#10;wUcpy81reZzt1pl/nCZfD3oxZ6WGg349BxGpj//hv/ZWK8hnOf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HlNxQAAANw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3g8UA&#10;AADcAAAADwAAAGRycy9kb3ducmV2LnhtbESPQWvCQBSE7wX/w/IEb3VjD7FGVxGpIBRKYzx4fGaf&#10;yWL2bcyumv77bqHgcZiZb5jFqreNuFPnjWMFk3ECgrh02nCl4FBsX99B+ICssXFMCn7Iw2o5eFlg&#10;pt2Dc7rvQyUihH2GCuoQ2kxKX9Zk0Y9dSxy9s+sshii7SuoOHxFuG/mWJKm0aDgu1NjSpqbysr9Z&#10;Besj5x/m+nX6zs+5KYpZwp/pRanRsF/PQQTqwzP8395pBel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3eDxQAAANwAAAAPAAAAAAAAAAAAAAAAAJgCAABkcnMv&#10;ZG93bnJldi54bWxQSwUGAAAAAAQABAD1AAAAigMAAAAA&#10;" filled="f" stroked="f">
                    <v:textbox inset="0,0,0,0">
                      <w:txbxContent>
                        <w:p w:rsidR="006648B8" w:rsidRDefault="006648B8">
                          <w:r>
                            <w:fldChar w:fldCharType="begin"/>
                          </w:r>
                          <w:r>
                            <w:instrText>PAGE    \* MERGEFORMAT</w:instrText>
                          </w:r>
                          <w:r>
                            <w:fldChar w:fldCharType="separate"/>
                          </w:r>
                          <w:r w:rsidR="00117EF3" w:rsidRPr="00117EF3">
                            <w:rPr>
                              <w:b/>
                              <w:bCs/>
                              <w:noProof/>
                              <w:color w:val="FFFFFF" w:themeColor="background1"/>
                              <w:lang w:val="es-ES"/>
                            </w:rPr>
                            <w:t>4</w:t>
                          </w:r>
                          <w:r>
                            <w:rPr>
                              <w:b/>
                              <w:bCs/>
                              <w:color w:val="FFFFFF" w:themeColor="background1"/>
                            </w:rPr>
                            <w:fldChar w:fldCharType="end"/>
                          </w:r>
                        </w:p>
                      </w:txbxContent>
                    </v:textbox>
                  </v:shape>
                  <w10:anchorlock/>
                </v:group>
              </w:pict>
            </mc:Fallback>
          </mc:AlternateContent>
        </w:r>
      </w:p>
    </w:sdtContent>
  </w:sdt>
  <w:p w:rsidR="005F0BD3" w:rsidRDefault="005F0B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4001"/>
    <w:multiLevelType w:val="hybridMultilevel"/>
    <w:tmpl w:val="4D8C7CDC"/>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1">
    <w:nsid w:val="13850A61"/>
    <w:multiLevelType w:val="hybridMultilevel"/>
    <w:tmpl w:val="FEA469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nsid w:val="14066B51"/>
    <w:multiLevelType w:val="hybridMultilevel"/>
    <w:tmpl w:val="D420718E"/>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199806EA"/>
    <w:multiLevelType w:val="hybridMultilevel"/>
    <w:tmpl w:val="186AF0B0"/>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1B8D2805"/>
    <w:multiLevelType w:val="hybridMultilevel"/>
    <w:tmpl w:val="390CD7E8"/>
    <w:lvl w:ilvl="0" w:tplc="2C0A000F">
      <w:start w:val="1"/>
      <w:numFmt w:val="decimal"/>
      <w:lvlText w:val="%1."/>
      <w:lvlJc w:val="left"/>
      <w:pPr>
        <w:ind w:left="360" w:hanging="360"/>
      </w:pPr>
      <w:rPr>
        <w:rFonts w:hint="default"/>
      </w:rPr>
    </w:lvl>
    <w:lvl w:ilvl="1" w:tplc="2C0A0017">
      <w:start w:val="1"/>
      <w:numFmt w:val="lowerLetter"/>
      <w:lvlText w:val="%2)"/>
      <w:lvlJc w:val="left"/>
      <w:pPr>
        <w:ind w:left="1080" w:hanging="360"/>
      </w:pPr>
      <w:rPr>
        <w:rFonts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nsid w:val="1FF93B6D"/>
    <w:multiLevelType w:val="hybridMultilevel"/>
    <w:tmpl w:val="D512C418"/>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22096320"/>
    <w:multiLevelType w:val="hybridMultilevel"/>
    <w:tmpl w:val="40740464"/>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7">
    <w:nsid w:val="22FA02B7"/>
    <w:multiLevelType w:val="multilevel"/>
    <w:tmpl w:val="B83415DE"/>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684D90"/>
    <w:multiLevelType w:val="hybridMultilevel"/>
    <w:tmpl w:val="F3860500"/>
    <w:lvl w:ilvl="0" w:tplc="44A4DD8E">
      <w:start w:val="1"/>
      <w:numFmt w:val="lowerLetter"/>
      <w:lvlText w:val="%1-"/>
      <w:lvlJc w:val="left"/>
      <w:pPr>
        <w:ind w:left="1080" w:hanging="360"/>
      </w:pPr>
      <w:rPr>
        <w:b w:val="0"/>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9">
    <w:nsid w:val="296E0ABA"/>
    <w:multiLevelType w:val="hybridMultilevel"/>
    <w:tmpl w:val="41FA7756"/>
    <w:lvl w:ilvl="0" w:tplc="2C0A000F">
      <w:start w:val="1"/>
      <w:numFmt w:val="decimal"/>
      <w:lvlText w:val="%1."/>
      <w:lvlJc w:val="left"/>
      <w:pPr>
        <w:ind w:left="617" w:hanging="360"/>
      </w:pPr>
    </w:lvl>
    <w:lvl w:ilvl="1" w:tplc="2C0A0019">
      <w:start w:val="1"/>
      <w:numFmt w:val="lowerLetter"/>
      <w:lvlText w:val="%2."/>
      <w:lvlJc w:val="left"/>
      <w:pPr>
        <w:ind w:left="1337" w:hanging="360"/>
      </w:pPr>
    </w:lvl>
    <w:lvl w:ilvl="2" w:tplc="2C0A001B" w:tentative="1">
      <w:start w:val="1"/>
      <w:numFmt w:val="lowerRoman"/>
      <w:lvlText w:val="%3."/>
      <w:lvlJc w:val="right"/>
      <w:pPr>
        <w:ind w:left="2057" w:hanging="180"/>
      </w:pPr>
    </w:lvl>
    <w:lvl w:ilvl="3" w:tplc="2C0A000F" w:tentative="1">
      <w:start w:val="1"/>
      <w:numFmt w:val="decimal"/>
      <w:lvlText w:val="%4."/>
      <w:lvlJc w:val="left"/>
      <w:pPr>
        <w:ind w:left="2777" w:hanging="360"/>
      </w:pPr>
    </w:lvl>
    <w:lvl w:ilvl="4" w:tplc="2C0A0019" w:tentative="1">
      <w:start w:val="1"/>
      <w:numFmt w:val="lowerLetter"/>
      <w:lvlText w:val="%5."/>
      <w:lvlJc w:val="left"/>
      <w:pPr>
        <w:ind w:left="3497" w:hanging="360"/>
      </w:pPr>
    </w:lvl>
    <w:lvl w:ilvl="5" w:tplc="2C0A001B" w:tentative="1">
      <w:start w:val="1"/>
      <w:numFmt w:val="lowerRoman"/>
      <w:lvlText w:val="%6."/>
      <w:lvlJc w:val="right"/>
      <w:pPr>
        <w:ind w:left="4217" w:hanging="180"/>
      </w:pPr>
    </w:lvl>
    <w:lvl w:ilvl="6" w:tplc="2C0A000F" w:tentative="1">
      <w:start w:val="1"/>
      <w:numFmt w:val="decimal"/>
      <w:lvlText w:val="%7."/>
      <w:lvlJc w:val="left"/>
      <w:pPr>
        <w:ind w:left="4937" w:hanging="360"/>
      </w:pPr>
    </w:lvl>
    <w:lvl w:ilvl="7" w:tplc="2C0A0019" w:tentative="1">
      <w:start w:val="1"/>
      <w:numFmt w:val="lowerLetter"/>
      <w:lvlText w:val="%8."/>
      <w:lvlJc w:val="left"/>
      <w:pPr>
        <w:ind w:left="5657" w:hanging="360"/>
      </w:pPr>
    </w:lvl>
    <w:lvl w:ilvl="8" w:tplc="2C0A001B" w:tentative="1">
      <w:start w:val="1"/>
      <w:numFmt w:val="lowerRoman"/>
      <w:lvlText w:val="%9."/>
      <w:lvlJc w:val="right"/>
      <w:pPr>
        <w:ind w:left="6377" w:hanging="180"/>
      </w:pPr>
    </w:lvl>
  </w:abstractNum>
  <w:abstractNum w:abstractNumId="10">
    <w:nsid w:val="31066DF0"/>
    <w:multiLevelType w:val="hybridMultilevel"/>
    <w:tmpl w:val="7F64AB44"/>
    <w:lvl w:ilvl="0" w:tplc="61845B96">
      <w:start w:val="1"/>
      <w:numFmt w:val="decimal"/>
      <w:lvlText w:val="%1."/>
      <w:lvlJc w:val="left"/>
      <w:pPr>
        <w:ind w:left="360" w:hanging="360"/>
      </w:pPr>
      <w:rPr>
        <w:b/>
        <w:sz w:val="28"/>
        <w:szCs w:val="28"/>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nsid w:val="3BC70FC9"/>
    <w:multiLevelType w:val="hybridMultilevel"/>
    <w:tmpl w:val="7C38D39E"/>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12">
    <w:nsid w:val="3DD2618B"/>
    <w:multiLevelType w:val="hybridMultilevel"/>
    <w:tmpl w:val="9E7A1608"/>
    <w:lvl w:ilvl="0" w:tplc="78D85DC4">
      <w:start w:val="1"/>
      <w:numFmt w:val="decimal"/>
      <w:lvlText w:val="%1."/>
      <w:lvlJc w:val="left"/>
      <w:pPr>
        <w:ind w:left="360" w:hanging="360"/>
      </w:pPr>
      <w:rPr>
        <w:rFonts w:asciiTheme="minorHAnsi" w:hAnsiTheme="minorHAnsi" w:cstheme="minorHAnsi" w:hint="default"/>
        <w:b w:val="0"/>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nsid w:val="408D1767"/>
    <w:multiLevelType w:val="hybridMultilevel"/>
    <w:tmpl w:val="F63AC9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12A2ED4"/>
    <w:multiLevelType w:val="multilevel"/>
    <w:tmpl w:val="4EBC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61925"/>
    <w:multiLevelType w:val="hybridMultilevel"/>
    <w:tmpl w:val="ACB0615E"/>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nsid w:val="494B7B4B"/>
    <w:multiLevelType w:val="hybridMultilevel"/>
    <w:tmpl w:val="906C0D80"/>
    <w:lvl w:ilvl="0" w:tplc="08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17">
    <w:nsid w:val="4A2236AF"/>
    <w:multiLevelType w:val="multilevel"/>
    <w:tmpl w:val="0DB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233635"/>
    <w:multiLevelType w:val="hybridMultilevel"/>
    <w:tmpl w:val="A8F2D96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nsid w:val="60102093"/>
    <w:multiLevelType w:val="hybridMultilevel"/>
    <w:tmpl w:val="9F1A5752"/>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
    <w:nsid w:val="6A994F74"/>
    <w:multiLevelType w:val="hybridMultilevel"/>
    <w:tmpl w:val="6DF2543E"/>
    <w:lvl w:ilvl="0" w:tplc="2C0A000F">
      <w:start w:val="1"/>
      <w:numFmt w:val="decimal"/>
      <w:lvlText w:val="%1."/>
      <w:lvlJc w:val="left"/>
      <w:pPr>
        <w:ind w:left="360" w:hanging="360"/>
      </w:pPr>
      <w:rPr>
        <w:rFonts w:hint="default"/>
      </w:rPr>
    </w:lvl>
    <w:lvl w:ilvl="1" w:tplc="2C0A0017">
      <w:start w:val="1"/>
      <w:numFmt w:val="lowerLetter"/>
      <w:lvlText w:val="%2)"/>
      <w:lvlJc w:val="left"/>
      <w:pPr>
        <w:ind w:left="1080" w:hanging="360"/>
      </w:pPr>
      <w:rPr>
        <w:rFonts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4"/>
  </w:num>
  <w:num w:numId="2">
    <w:abstractNumId w:val="17"/>
  </w:num>
  <w:num w:numId="3">
    <w:abstractNumId w:val="16"/>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8"/>
  </w:num>
  <w:num w:numId="9">
    <w:abstractNumId w:val="4"/>
  </w:num>
  <w:num w:numId="10">
    <w:abstractNumId w:val="15"/>
  </w:num>
  <w:num w:numId="11">
    <w:abstractNumId w:val="9"/>
  </w:num>
  <w:num w:numId="12">
    <w:abstractNumId w:val="13"/>
  </w:num>
  <w:num w:numId="13">
    <w:abstractNumId w:val="20"/>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
  </w:num>
  <w:num w:numId="19">
    <w:abstractNumId w:val="7"/>
  </w:num>
  <w:num w:numId="20">
    <w:abstractNumId w:val="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4E"/>
    <w:rsid w:val="000164F2"/>
    <w:rsid w:val="0003768E"/>
    <w:rsid w:val="00063FE7"/>
    <w:rsid w:val="000E6AC3"/>
    <w:rsid w:val="00117EF3"/>
    <w:rsid w:val="00165824"/>
    <w:rsid w:val="0018387E"/>
    <w:rsid w:val="001B4468"/>
    <w:rsid w:val="001D3FD5"/>
    <w:rsid w:val="001E686C"/>
    <w:rsid w:val="001F2A02"/>
    <w:rsid w:val="00284D31"/>
    <w:rsid w:val="002850DC"/>
    <w:rsid w:val="00285E37"/>
    <w:rsid w:val="002F00A0"/>
    <w:rsid w:val="00316C01"/>
    <w:rsid w:val="0035501F"/>
    <w:rsid w:val="00395DF2"/>
    <w:rsid w:val="003F318B"/>
    <w:rsid w:val="004005F6"/>
    <w:rsid w:val="00437848"/>
    <w:rsid w:val="00470F94"/>
    <w:rsid w:val="00490C2E"/>
    <w:rsid w:val="004D3E01"/>
    <w:rsid w:val="00544137"/>
    <w:rsid w:val="00554A1A"/>
    <w:rsid w:val="005C4C10"/>
    <w:rsid w:val="005D6072"/>
    <w:rsid w:val="005F0BD3"/>
    <w:rsid w:val="00626989"/>
    <w:rsid w:val="006648B8"/>
    <w:rsid w:val="00670D45"/>
    <w:rsid w:val="006C2F7C"/>
    <w:rsid w:val="007500DE"/>
    <w:rsid w:val="007B634E"/>
    <w:rsid w:val="0081246A"/>
    <w:rsid w:val="0086046C"/>
    <w:rsid w:val="0086074E"/>
    <w:rsid w:val="008A43E6"/>
    <w:rsid w:val="008C491C"/>
    <w:rsid w:val="008E2BAE"/>
    <w:rsid w:val="008E567C"/>
    <w:rsid w:val="0095168C"/>
    <w:rsid w:val="00971431"/>
    <w:rsid w:val="00983D7C"/>
    <w:rsid w:val="009E4795"/>
    <w:rsid w:val="00A7340A"/>
    <w:rsid w:val="00A935B0"/>
    <w:rsid w:val="00AA0179"/>
    <w:rsid w:val="00AA3482"/>
    <w:rsid w:val="00AD419D"/>
    <w:rsid w:val="00B142A1"/>
    <w:rsid w:val="00B271B9"/>
    <w:rsid w:val="00BA2B0D"/>
    <w:rsid w:val="00BF669A"/>
    <w:rsid w:val="00CA736B"/>
    <w:rsid w:val="00D341C2"/>
    <w:rsid w:val="00D80F57"/>
    <w:rsid w:val="00DD5A12"/>
    <w:rsid w:val="00DF7230"/>
    <w:rsid w:val="00E13096"/>
    <w:rsid w:val="00E44C15"/>
    <w:rsid w:val="00ED730E"/>
    <w:rsid w:val="00F006CB"/>
    <w:rsid w:val="00F233C3"/>
    <w:rsid w:val="00FA021B"/>
    <w:rsid w:val="00FA4469"/>
    <w:rsid w:val="00FA7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B634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7B634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634E"/>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7B634E"/>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unhideWhenUsed/>
    <w:rsid w:val="007B634E"/>
    <w:rPr>
      <w:color w:val="0000FF"/>
      <w:u w:val="single"/>
    </w:rPr>
  </w:style>
  <w:style w:type="paragraph" w:styleId="NormalWeb">
    <w:name w:val="Normal (Web)"/>
    <w:basedOn w:val="Normal"/>
    <w:uiPriority w:val="99"/>
    <w:semiHidden/>
    <w:unhideWhenUsed/>
    <w:rsid w:val="007B634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amera">
    <w:name w:val="camera"/>
    <w:basedOn w:val="Fuentedeprrafopredeter"/>
    <w:rsid w:val="007B634E"/>
  </w:style>
  <w:style w:type="paragraph" w:styleId="Textodeglobo">
    <w:name w:val="Balloon Text"/>
    <w:basedOn w:val="Normal"/>
    <w:link w:val="TextodegloboCar"/>
    <w:uiPriority w:val="99"/>
    <w:semiHidden/>
    <w:unhideWhenUsed/>
    <w:rsid w:val="007B63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34E"/>
    <w:rPr>
      <w:rFonts w:ascii="Tahoma" w:hAnsi="Tahoma" w:cs="Tahoma"/>
      <w:sz w:val="16"/>
      <w:szCs w:val="16"/>
    </w:rPr>
  </w:style>
  <w:style w:type="paragraph" w:styleId="Prrafodelista">
    <w:name w:val="List Paragraph"/>
    <w:basedOn w:val="Normal"/>
    <w:uiPriority w:val="34"/>
    <w:qFormat/>
    <w:rsid w:val="00F006CB"/>
    <w:pPr>
      <w:ind w:left="720"/>
      <w:contextualSpacing/>
    </w:pPr>
  </w:style>
  <w:style w:type="paragraph" w:styleId="Encabezado">
    <w:name w:val="header"/>
    <w:basedOn w:val="Normal"/>
    <w:link w:val="EncabezadoCar"/>
    <w:uiPriority w:val="99"/>
    <w:unhideWhenUsed/>
    <w:rsid w:val="001F2A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A02"/>
  </w:style>
  <w:style w:type="paragraph" w:styleId="Piedepgina">
    <w:name w:val="footer"/>
    <w:basedOn w:val="Normal"/>
    <w:link w:val="PiedepginaCar"/>
    <w:uiPriority w:val="99"/>
    <w:unhideWhenUsed/>
    <w:rsid w:val="001F2A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A02"/>
  </w:style>
  <w:style w:type="table" w:styleId="Tablaconcuadrcula">
    <w:name w:val="Table Grid"/>
    <w:basedOn w:val="Tablanormal"/>
    <w:uiPriority w:val="59"/>
    <w:rsid w:val="006C2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B634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7B634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634E"/>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7B634E"/>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unhideWhenUsed/>
    <w:rsid w:val="007B634E"/>
    <w:rPr>
      <w:color w:val="0000FF"/>
      <w:u w:val="single"/>
    </w:rPr>
  </w:style>
  <w:style w:type="paragraph" w:styleId="NormalWeb">
    <w:name w:val="Normal (Web)"/>
    <w:basedOn w:val="Normal"/>
    <w:uiPriority w:val="99"/>
    <w:semiHidden/>
    <w:unhideWhenUsed/>
    <w:rsid w:val="007B634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amera">
    <w:name w:val="camera"/>
    <w:basedOn w:val="Fuentedeprrafopredeter"/>
    <w:rsid w:val="007B634E"/>
  </w:style>
  <w:style w:type="paragraph" w:styleId="Textodeglobo">
    <w:name w:val="Balloon Text"/>
    <w:basedOn w:val="Normal"/>
    <w:link w:val="TextodegloboCar"/>
    <w:uiPriority w:val="99"/>
    <w:semiHidden/>
    <w:unhideWhenUsed/>
    <w:rsid w:val="007B63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34E"/>
    <w:rPr>
      <w:rFonts w:ascii="Tahoma" w:hAnsi="Tahoma" w:cs="Tahoma"/>
      <w:sz w:val="16"/>
      <w:szCs w:val="16"/>
    </w:rPr>
  </w:style>
  <w:style w:type="paragraph" w:styleId="Prrafodelista">
    <w:name w:val="List Paragraph"/>
    <w:basedOn w:val="Normal"/>
    <w:uiPriority w:val="34"/>
    <w:qFormat/>
    <w:rsid w:val="00F006CB"/>
    <w:pPr>
      <w:ind w:left="720"/>
      <w:contextualSpacing/>
    </w:pPr>
  </w:style>
  <w:style w:type="paragraph" w:styleId="Encabezado">
    <w:name w:val="header"/>
    <w:basedOn w:val="Normal"/>
    <w:link w:val="EncabezadoCar"/>
    <w:uiPriority w:val="99"/>
    <w:unhideWhenUsed/>
    <w:rsid w:val="001F2A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A02"/>
  </w:style>
  <w:style w:type="paragraph" w:styleId="Piedepgina">
    <w:name w:val="footer"/>
    <w:basedOn w:val="Normal"/>
    <w:link w:val="PiedepginaCar"/>
    <w:uiPriority w:val="99"/>
    <w:unhideWhenUsed/>
    <w:rsid w:val="001F2A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A02"/>
  </w:style>
  <w:style w:type="table" w:styleId="Tablaconcuadrcula">
    <w:name w:val="Table Grid"/>
    <w:basedOn w:val="Tablanormal"/>
    <w:uiPriority w:val="59"/>
    <w:rsid w:val="006C2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0370">
      <w:bodyDiv w:val="1"/>
      <w:marLeft w:val="0"/>
      <w:marRight w:val="0"/>
      <w:marTop w:val="0"/>
      <w:marBottom w:val="0"/>
      <w:divBdr>
        <w:top w:val="none" w:sz="0" w:space="0" w:color="auto"/>
        <w:left w:val="none" w:sz="0" w:space="0" w:color="auto"/>
        <w:bottom w:val="none" w:sz="0" w:space="0" w:color="auto"/>
        <w:right w:val="none" w:sz="0" w:space="0" w:color="auto"/>
      </w:divBdr>
    </w:div>
    <w:div w:id="502941607">
      <w:bodyDiv w:val="1"/>
      <w:marLeft w:val="0"/>
      <w:marRight w:val="0"/>
      <w:marTop w:val="0"/>
      <w:marBottom w:val="0"/>
      <w:divBdr>
        <w:top w:val="none" w:sz="0" w:space="0" w:color="auto"/>
        <w:left w:val="none" w:sz="0" w:space="0" w:color="auto"/>
        <w:bottom w:val="none" w:sz="0" w:space="0" w:color="auto"/>
        <w:right w:val="none" w:sz="0" w:space="0" w:color="auto"/>
      </w:divBdr>
    </w:div>
    <w:div w:id="567763897">
      <w:bodyDiv w:val="1"/>
      <w:marLeft w:val="0"/>
      <w:marRight w:val="0"/>
      <w:marTop w:val="0"/>
      <w:marBottom w:val="0"/>
      <w:divBdr>
        <w:top w:val="none" w:sz="0" w:space="0" w:color="auto"/>
        <w:left w:val="none" w:sz="0" w:space="0" w:color="auto"/>
        <w:bottom w:val="none" w:sz="0" w:space="0" w:color="auto"/>
        <w:right w:val="none" w:sz="0" w:space="0" w:color="auto"/>
      </w:divBdr>
      <w:divsChild>
        <w:div w:id="212545294">
          <w:marLeft w:val="0"/>
          <w:marRight w:val="0"/>
          <w:marTop w:val="0"/>
          <w:marBottom w:val="0"/>
          <w:divBdr>
            <w:top w:val="none" w:sz="0" w:space="0" w:color="auto"/>
            <w:left w:val="none" w:sz="0" w:space="0" w:color="auto"/>
            <w:bottom w:val="single" w:sz="6" w:space="0" w:color="D3D3D3"/>
            <w:right w:val="none" w:sz="0" w:space="0" w:color="auto"/>
          </w:divBdr>
        </w:div>
        <w:div w:id="148521205">
          <w:marLeft w:val="0"/>
          <w:marRight w:val="0"/>
          <w:marTop w:val="225"/>
          <w:marBottom w:val="225"/>
          <w:divBdr>
            <w:top w:val="none" w:sz="0" w:space="0" w:color="auto"/>
            <w:left w:val="none" w:sz="0" w:space="0" w:color="auto"/>
            <w:bottom w:val="none" w:sz="0" w:space="0" w:color="auto"/>
            <w:right w:val="none" w:sz="0" w:space="0" w:color="auto"/>
          </w:divBdr>
          <w:divsChild>
            <w:div w:id="809981646">
              <w:marLeft w:val="0"/>
              <w:marRight w:val="0"/>
              <w:marTop w:val="225"/>
              <w:marBottom w:val="300"/>
              <w:divBdr>
                <w:top w:val="none" w:sz="0" w:space="0" w:color="auto"/>
                <w:left w:val="none" w:sz="0" w:space="0" w:color="auto"/>
                <w:bottom w:val="none" w:sz="0" w:space="0" w:color="auto"/>
                <w:right w:val="none" w:sz="0" w:space="0" w:color="auto"/>
              </w:divBdr>
              <w:divsChild>
                <w:div w:id="515775744">
                  <w:marLeft w:val="0"/>
                  <w:marRight w:val="0"/>
                  <w:marTop w:val="0"/>
                  <w:marBottom w:val="0"/>
                  <w:divBdr>
                    <w:top w:val="none" w:sz="0" w:space="0" w:color="auto"/>
                    <w:left w:val="none" w:sz="0" w:space="0" w:color="auto"/>
                    <w:bottom w:val="none" w:sz="0" w:space="0" w:color="auto"/>
                    <w:right w:val="none" w:sz="0" w:space="0" w:color="auto"/>
                  </w:divBdr>
                </w:div>
                <w:div w:id="672608145">
                  <w:marLeft w:val="0"/>
                  <w:marRight w:val="0"/>
                  <w:marTop w:val="0"/>
                  <w:marBottom w:val="0"/>
                  <w:divBdr>
                    <w:top w:val="none" w:sz="0" w:space="0" w:color="auto"/>
                    <w:left w:val="none" w:sz="0" w:space="0" w:color="auto"/>
                    <w:bottom w:val="none" w:sz="0" w:space="0" w:color="auto"/>
                    <w:right w:val="none" w:sz="0" w:space="0" w:color="auto"/>
                  </w:divBdr>
                </w:div>
                <w:div w:id="1482770962">
                  <w:marLeft w:val="0"/>
                  <w:marRight w:val="0"/>
                  <w:marTop w:val="0"/>
                  <w:marBottom w:val="0"/>
                  <w:divBdr>
                    <w:top w:val="none" w:sz="0" w:space="0" w:color="auto"/>
                    <w:left w:val="none" w:sz="0" w:space="0" w:color="auto"/>
                    <w:bottom w:val="none" w:sz="0" w:space="0" w:color="auto"/>
                    <w:right w:val="none" w:sz="0" w:space="0" w:color="auto"/>
                  </w:divBdr>
                  <w:divsChild>
                    <w:div w:id="2085182239">
                      <w:marLeft w:val="0"/>
                      <w:marRight w:val="0"/>
                      <w:marTop w:val="0"/>
                      <w:marBottom w:val="0"/>
                      <w:divBdr>
                        <w:top w:val="none" w:sz="0" w:space="0" w:color="auto"/>
                        <w:left w:val="none" w:sz="0" w:space="0" w:color="auto"/>
                        <w:bottom w:val="none" w:sz="0" w:space="0" w:color="auto"/>
                        <w:right w:val="none" w:sz="0" w:space="0" w:color="auto"/>
                      </w:divBdr>
                      <w:divsChild>
                        <w:div w:id="19221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7338">
              <w:marLeft w:val="0"/>
              <w:marRight w:val="0"/>
              <w:marTop w:val="225"/>
              <w:marBottom w:val="300"/>
              <w:divBdr>
                <w:top w:val="none" w:sz="0" w:space="0" w:color="auto"/>
                <w:left w:val="none" w:sz="0" w:space="0" w:color="auto"/>
                <w:bottom w:val="none" w:sz="0" w:space="0" w:color="auto"/>
                <w:right w:val="none" w:sz="0" w:space="0" w:color="auto"/>
              </w:divBdr>
              <w:divsChild>
                <w:div w:id="1124080269">
                  <w:marLeft w:val="0"/>
                  <w:marRight w:val="0"/>
                  <w:marTop w:val="0"/>
                  <w:marBottom w:val="0"/>
                  <w:divBdr>
                    <w:top w:val="none" w:sz="0" w:space="0" w:color="auto"/>
                    <w:left w:val="none" w:sz="0" w:space="0" w:color="auto"/>
                    <w:bottom w:val="none" w:sz="0" w:space="0" w:color="auto"/>
                    <w:right w:val="none" w:sz="0" w:space="0" w:color="auto"/>
                  </w:divBdr>
                </w:div>
                <w:div w:id="347828032">
                  <w:marLeft w:val="0"/>
                  <w:marRight w:val="0"/>
                  <w:marTop w:val="0"/>
                  <w:marBottom w:val="0"/>
                  <w:divBdr>
                    <w:top w:val="none" w:sz="0" w:space="0" w:color="auto"/>
                    <w:left w:val="none" w:sz="0" w:space="0" w:color="auto"/>
                    <w:bottom w:val="none" w:sz="0" w:space="0" w:color="auto"/>
                    <w:right w:val="none" w:sz="0" w:space="0" w:color="auto"/>
                  </w:divBdr>
                </w:div>
                <w:div w:id="1400443178">
                  <w:marLeft w:val="0"/>
                  <w:marRight w:val="0"/>
                  <w:marTop w:val="0"/>
                  <w:marBottom w:val="0"/>
                  <w:divBdr>
                    <w:top w:val="none" w:sz="0" w:space="0" w:color="auto"/>
                    <w:left w:val="none" w:sz="0" w:space="0" w:color="auto"/>
                    <w:bottom w:val="none" w:sz="0" w:space="0" w:color="auto"/>
                    <w:right w:val="none" w:sz="0" w:space="0" w:color="auto"/>
                  </w:divBdr>
                  <w:divsChild>
                    <w:div w:id="1564677621">
                      <w:marLeft w:val="0"/>
                      <w:marRight w:val="0"/>
                      <w:marTop w:val="0"/>
                      <w:marBottom w:val="0"/>
                      <w:divBdr>
                        <w:top w:val="none" w:sz="0" w:space="0" w:color="auto"/>
                        <w:left w:val="none" w:sz="0" w:space="0" w:color="auto"/>
                        <w:bottom w:val="none" w:sz="0" w:space="0" w:color="auto"/>
                        <w:right w:val="none" w:sz="0" w:space="0" w:color="auto"/>
                      </w:divBdr>
                      <w:divsChild>
                        <w:div w:id="2075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23112">
              <w:marLeft w:val="0"/>
              <w:marRight w:val="0"/>
              <w:marTop w:val="225"/>
              <w:marBottom w:val="300"/>
              <w:divBdr>
                <w:top w:val="none" w:sz="0" w:space="0" w:color="auto"/>
                <w:left w:val="none" w:sz="0" w:space="0" w:color="auto"/>
                <w:bottom w:val="none" w:sz="0" w:space="0" w:color="auto"/>
                <w:right w:val="none" w:sz="0" w:space="0" w:color="auto"/>
              </w:divBdr>
              <w:divsChild>
                <w:div w:id="374626575">
                  <w:marLeft w:val="0"/>
                  <w:marRight w:val="0"/>
                  <w:marTop w:val="0"/>
                  <w:marBottom w:val="0"/>
                  <w:divBdr>
                    <w:top w:val="none" w:sz="0" w:space="0" w:color="auto"/>
                    <w:left w:val="none" w:sz="0" w:space="0" w:color="auto"/>
                    <w:bottom w:val="none" w:sz="0" w:space="0" w:color="auto"/>
                    <w:right w:val="none" w:sz="0" w:space="0" w:color="auto"/>
                  </w:divBdr>
                </w:div>
                <w:div w:id="806243587">
                  <w:marLeft w:val="0"/>
                  <w:marRight w:val="0"/>
                  <w:marTop w:val="0"/>
                  <w:marBottom w:val="0"/>
                  <w:divBdr>
                    <w:top w:val="none" w:sz="0" w:space="0" w:color="auto"/>
                    <w:left w:val="none" w:sz="0" w:space="0" w:color="auto"/>
                    <w:bottom w:val="none" w:sz="0" w:space="0" w:color="auto"/>
                    <w:right w:val="none" w:sz="0" w:space="0" w:color="auto"/>
                  </w:divBdr>
                </w:div>
                <w:div w:id="309094370">
                  <w:marLeft w:val="0"/>
                  <w:marRight w:val="0"/>
                  <w:marTop w:val="0"/>
                  <w:marBottom w:val="0"/>
                  <w:divBdr>
                    <w:top w:val="none" w:sz="0" w:space="0" w:color="auto"/>
                    <w:left w:val="none" w:sz="0" w:space="0" w:color="auto"/>
                    <w:bottom w:val="none" w:sz="0" w:space="0" w:color="auto"/>
                    <w:right w:val="none" w:sz="0" w:space="0" w:color="auto"/>
                  </w:divBdr>
                  <w:divsChild>
                    <w:div w:id="1472675985">
                      <w:marLeft w:val="0"/>
                      <w:marRight w:val="0"/>
                      <w:marTop w:val="0"/>
                      <w:marBottom w:val="0"/>
                      <w:divBdr>
                        <w:top w:val="none" w:sz="0" w:space="0" w:color="auto"/>
                        <w:left w:val="none" w:sz="0" w:space="0" w:color="auto"/>
                        <w:bottom w:val="none" w:sz="0" w:space="0" w:color="auto"/>
                        <w:right w:val="none" w:sz="0" w:space="0" w:color="auto"/>
                      </w:divBdr>
                      <w:divsChild>
                        <w:div w:id="317660390">
                          <w:marLeft w:val="0"/>
                          <w:marRight w:val="0"/>
                          <w:marTop w:val="0"/>
                          <w:marBottom w:val="0"/>
                          <w:divBdr>
                            <w:top w:val="none" w:sz="0" w:space="0" w:color="auto"/>
                            <w:left w:val="none" w:sz="0" w:space="0" w:color="auto"/>
                            <w:bottom w:val="none" w:sz="0" w:space="0" w:color="auto"/>
                            <w:right w:val="none" w:sz="0" w:space="0" w:color="auto"/>
                          </w:divBdr>
                        </w:div>
                        <w:div w:id="697924512">
                          <w:marLeft w:val="4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27701">
      <w:bodyDiv w:val="1"/>
      <w:marLeft w:val="0"/>
      <w:marRight w:val="0"/>
      <w:marTop w:val="0"/>
      <w:marBottom w:val="0"/>
      <w:divBdr>
        <w:top w:val="none" w:sz="0" w:space="0" w:color="auto"/>
        <w:left w:val="none" w:sz="0" w:space="0" w:color="auto"/>
        <w:bottom w:val="none" w:sz="0" w:space="0" w:color="auto"/>
        <w:right w:val="none" w:sz="0" w:space="0" w:color="auto"/>
      </w:divBdr>
    </w:div>
    <w:div w:id="1016494610">
      <w:bodyDiv w:val="1"/>
      <w:marLeft w:val="0"/>
      <w:marRight w:val="0"/>
      <w:marTop w:val="0"/>
      <w:marBottom w:val="0"/>
      <w:divBdr>
        <w:top w:val="none" w:sz="0" w:space="0" w:color="auto"/>
        <w:left w:val="none" w:sz="0" w:space="0" w:color="auto"/>
        <w:bottom w:val="none" w:sz="0" w:space="0" w:color="auto"/>
        <w:right w:val="none" w:sz="0" w:space="0" w:color="auto"/>
      </w:divBdr>
    </w:div>
    <w:div w:id="11669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geousal.usal.edu.ar/archivos/geousal/docs/a4_vasquez_marcelo_no16act._sintesis_para_geousal.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1260</Words>
  <Characters>6933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3</cp:revision>
  <cp:lastPrinted>2022-06-01T09:27:00Z</cp:lastPrinted>
  <dcterms:created xsi:type="dcterms:W3CDTF">2022-09-14T00:21:00Z</dcterms:created>
  <dcterms:modified xsi:type="dcterms:W3CDTF">2022-09-14T00:43:00Z</dcterms:modified>
</cp:coreProperties>
</file>