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6B" w:rsidRDefault="00775E6B" w:rsidP="00775E6B">
      <w:pPr>
        <w:ind w:right="-994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Nuestro Proyecto: Visita a la reserva de “Villavicencio”</w:t>
      </w:r>
    </w:p>
    <w:p w:rsidR="00775E6B" w:rsidRDefault="00775E6B" w:rsidP="00775E6B">
      <w:pPr>
        <w:ind w:right="-994"/>
        <w:rPr>
          <w:rFonts w:ascii="Monotype Corsiva" w:hAnsi="Monotype Corsiv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346710</wp:posOffset>
                </wp:positionV>
                <wp:extent cx="2876550" cy="248602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48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75E6B" w:rsidRDefault="00775E6B" w:rsidP="00775E6B">
                            <w:pP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</w:pPr>
                          </w:p>
                          <w:p w:rsidR="00775E6B" w:rsidRDefault="00775E6B" w:rsidP="00775E6B">
                            <w:pP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 xml:space="preserve">"COMO DON BOSCO, ENCONTRAMOS  EN  LOS PASEOS Y  EXCURSIONES, UN  INSTRUMENTO IDEAL DE FORMACIÓN   PARA   LOS  NIÑOS”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.7pt;margin-top:27.3pt;width:226.5pt;height:1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" fillcolor="window" strokecolor="window" strokeweight=".5pt">
                <v:textbox>
                  <w:txbxContent>
                    <w:p w:rsidR="00775E6B" w:rsidRDefault="00775E6B" w:rsidP="00775E6B">
                      <w:pP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</w:pPr>
                    </w:p>
                    <w:p w:rsidR="00775E6B" w:rsidRDefault="00775E6B" w:rsidP="00775E6B">
                      <w:pP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</w:pPr>
                      <w: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  <w:t xml:space="preserve">"COMO DON BOSCO, ENCONTRAMOS  EN  LOS PASEOS Y  EXCURSIONES, UN  INSTRUMENTO IDEAL DE FORMACIÓN   PARA   LOS  NIÑOS”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346710</wp:posOffset>
                </wp:positionV>
                <wp:extent cx="2771775" cy="2486025"/>
                <wp:effectExtent l="0" t="0" r="28575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48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75E6B" w:rsidRDefault="00775E6B" w:rsidP="00775E6B"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590800" cy="230505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2305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margin-left:248.7pt;margin-top:27.3pt;width:218.25pt;height:1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" fillcolor="window" strokecolor="window" strokeweight=".5pt">
                <v:textbox>
                  <w:txbxContent>
                    <w:p w:rsidR="00775E6B" w:rsidRDefault="00775E6B" w:rsidP="00775E6B"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590800" cy="230505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2305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5E6B" w:rsidRDefault="00775E6B" w:rsidP="00775E6B">
      <w:pPr>
        <w:ind w:left="-567" w:right="-994"/>
        <w:rPr>
          <w:rFonts w:ascii="Monotype Corsiva" w:hAnsi="Monotype Corsiva"/>
          <w:sz w:val="28"/>
          <w:szCs w:val="28"/>
        </w:rPr>
      </w:pPr>
    </w:p>
    <w:p w:rsidR="00775E6B" w:rsidRDefault="00775E6B" w:rsidP="00775E6B">
      <w:pPr>
        <w:ind w:left="-567" w:right="-994"/>
        <w:rPr>
          <w:rFonts w:ascii="Monotype Corsiva" w:hAnsi="Monotype Corsiva"/>
          <w:sz w:val="28"/>
          <w:szCs w:val="28"/>
        </w:rPr>
      </w:pPr>
    </w:p>
    <w:p w:rsidR="00775E6B" w:rsidRDefault="00775E6B" w:rsidP="00775E6B">
      <w:pPr>
        <w:ind w:left="-567" w:right="-994"/>
        <w:rPr>
          <w:rFonts w:ascii="Monotype Corsiva" w:hAnsi="Monotype Corsiva"/>
          <w:sz w:val="28"/>
          <w:szCs w:val="28"/>
        </w:rPr>
      </w:pPr>
    </w:p>
    <w:p w:rsidR="00775E6B" w:rsidRDefault="00775E6B" w:rsidP="00775E6B">
      <w:pPr>
        <w:ind w:left="-567" w:right="-994"/>
        <w:rPr>
          <w:rFonts w:ascii="Monotype Corsiva" w:hAnsi="Monotype Corsiva"/>
          <w:sz w:val="28"/>
          <w:szCs w:val="28"/>
        </w:rPr>
      </w:pPr>
    </w:p>
    <w:p w:rsidR="00775E6B" w:rsidRDefault="00775E6B" w:rsidP="00775E6B">
      <w:pPr>
        <w:ind w:left="-567" w:right="-994"/>
        <w:rPr>
          <w:rFonts w:ascii="Monotype Corsiva" w:hAnsi="Monotype Corsiva"/>
          <w:sz w:val="28"/>
          <w:szCs w:val="28"/>
        </w:rPr>
      </w:pPr>
    </w:p>
    <w:p w:rsidR="00775E6B" w:rsidRDefault="00775E6B" w:rsidP="00775E6B">
      <w:pPr>
        <w:ind w:left="-567" w:right="-994"/>
        <w:rPr>
          <w:rFonts w:ascii="Monotype Corsiva" w:hAnsi="Monotype Corsiva"/>
          <w:sz w:val="28"/>
          <w:szCs w:val="28"/>
        </w:rPr>
      </w:pPr>
    </w:p>
    <w:p w:rsidR="00775E6B" w:rsidRDefault="00775E6B" w:rsidP="00775E6B">
      <w:pPr>
        <w:rPr>
          <w:lang w:val="es-MX"/>
        </w:rPr>
      </w:pPr>
    </w:p>
    <w:p w:rsidR="00775E6B" w:rsidRDefault="00775E6B" w:rsidP="00775E6B">
      <w:p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Trabajo Práctico de investigación </w:t>
      </w:r>
    </w:p>
    <w:p w:rsidR="00775E6B" w:rsidRDefault="00775E6B" w:rsidP="00775E6B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u w:val="single"/>
          <w:lang w:val="es-MX"/>
        </w:rPr>
        <w:t>Busca</w:t>
      </w:r>
      <w:r>
        <w:rPr>
          <w:rFonts w:ascii="Bahnschrift Condensed" w:hAnsi="Bahnschrift Condensed"/>
          <w:sz w:val="32"/>
          <w:szCs w:val="32"/>
          <w:lang w:val="es-MX"/>
        </w:rPr>
        <w:t xml:space="preserve"> información en distintas fuentes, libros, internet para </w:t>
      </w:r>
      <w:r>
        <w:rPr>
          <w:rFonts w:ascii="Bahnschrift Condensed" w:hAnsi="Bahnschrift Condensed"/>
          <w:sz w:val="32"/>
          <w:szCs w:val="32"/>
          <w:u w:val="single"/>
          <w:lang w:val="es-MX"/>
        </w:rPr>
        <w:t>responder</w:t>
      </w:r>
      <w:r>
        <w:rPr>
          <w:rFonts w:ascii="Bahnschrift Condensed" w:hAnsi="Bahnschrift Condensed"/>
          <w:sz w:val="32"/>
          <w:szCs w:val="32"/>
          <w:lang w:val="es-MX"/>
        </w:rPr>
        <w:t>:</w:t>
      </w:r>
    </w:p>
    <w:p w:rsidR="00775E6B" w:rsidRDefault="00775E6B" w:rsidP="00775E6B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la ubicación geográfica de la provincia de Mendoza? ¿A qué región pertenece?</w:t>
      </w:r>
    </w:p>
    <w:p w:rsidR="00775E6B" w:rsidRPr="00775E6B" w:rsidRDefault="00775E6B" w:rsidP="00775E6B">
      <w:pPr>
        <w:pStyle w:val="Prrafodelista"/>
        <w:ind w:left="1080"/>
        <w:rPr>
          <w:rFonts w:ascii="Arial" w:hAnsi="Arial" w:cs="Arial"/>
          <w:color w:val="ED7D31" w:themeColor="accent2"/>
          <w:shd w:val="clear" w:color="auto" w:fill="FFFFFF"/>
        </w:rPr>
      </w:pPr>
      <w:r w:rsidRPr="00775E6B">
        <w:rPr>
          <w:rFonts w:ascii="Arial" w:hAnsi="Arial" w:cs="Arial"/>
          <w:color w:val="ED7D31" w:themeColor="accent2"/>
          <w:shd w:val="clear" w:color="auto" w:fill="FFFFFF"/>
        </w:rPr>
        <w:t>Se encuentra entre los paralelos 32º y 37º 33' de latitud sur, y los meridianos 66º 30' y 70º 36' longitud oeste</w:t>
      </w:r>
      <w:r>
        <w:rPr>
          <w:rFonts w:ascii="Arial" w:hAnsi="Arial" w:cs="Arial"/>
          <w:color w:val="ED7D31" w:themeColor="accent2"/>
          <w:shd w:val="clear" w:color="auto" w:fill="FFFFFF"/>
        </w:rPr>
        <w:t xml:space="preserve"> y pertenece a la región cuyo.</w:t>
      </w:r>
    </w:p>
    <w:p w:rsidR="00511CCB" w:rsidRDefault="00775E6B" w:rsidP="00511CCB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su superficie? ¿Qué cantidad de habitantes posee?</w:t>
      </w:r>
      <w:r w:rsidR="00511CCB">
        <w:rPr>
          <w:rFonts w:ascii="Bahnschrift Condensed" w:hAnsi="Bahnschrift Condensed"/>
          <w:sz w:val="32"/>
          <w:szCs w:val="32"/>
          <w:lang w:val="es-MX"/>
        </w:rPr>
        <w:t xml:space="preserve"> </w:t>
      </w:r>
    </w:p>
    <w:p w:rsidR="00511CCB" w:rsidRPr="00CA1872" w:rsidRDefault="00511CCB" w:rsidP="00511CCB">
      <w:pPr>
        <w:pStyle w:val="Prrafodelista"/>
        <w:ind w:left="1080"/>
        <w:rPr>
          <w:rFonts w:ascii="Arial" w:hAnsi="Arial" w:cs="Arial"/>
          <w:color w:val="ED7D31" w:themeColor="accent2"/>
          <w:shd w:val="clear" w:color="auto" w:fill="FFFFFF"/>
        </w:rPr>
      </w:pPr>
      <w:r w:rsidRPr="00CA1872">
        <w:rPr>
          <w:rFonts w:ascii="Arial" w:hAnsi="Arial" w:cs="Arial"/>
          <w:color w:val="ED7D31" w:themeColor="accent2"/>
          <w:shd w:val="clear" w:color="auto" w:fill="FFFFFF"/>
        </w:rPr>
        <w:t xml:space="preserve">La superficie de Mendoza </w:t>
      </w:r>
      <w:r w:rsidR="00557CBC" w:rsidRPr="00CA1872">
        <w:rPr>
          <w:rFonts w:ascii="Arial" w:hAnsi="Arial" w:cs="Arial"/>
          <w:color w:val="ED7D31" w:themeColor="accent2"/>
          <w:shd w:val="clear" w:color="auto" w:fill="FFFFFF"/>
        </w:rPr>
        <w:t>es de 148.827 km y posee 1.738.929 habitantes.</w:t>
      </w:r>
    </w:p>
    <w:p w:rsidR="00775E6B" w:rsidRDefault="00775E6B" w:rsidP="00775E6B">
      <w:pPr>
        <w:pStyle w:val="Prrafodelista"/>
        <w:numPr>
          <w:ilvl w:val="0"/>
          <w:numId w:val="2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¿Cuáles son sus ríos más importantes?</w:t>
      </w:r>
    </w:p>
    <w:p w:rsidR="00355CAE" w:rsidRPr="00CA1872" w:rsidRDefault="00355CAE" w:rsidP="00355CAE">
      <w:pPr>
        <w:pStyle w:val="Prrafodelista"/>
        <w:ind w:left="1080"/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  <w:r w:rsidRPr="00CA1872">
        <w:rPr>
          <w:rFonts w:ascii="Arial" w:hAnsi="Arial" w:cs="Arial"/>
          <w:b/>
          <w:bCs/>
          <w:sz w:val="21"/>
          <w:szCs w:val="21"/>
          <w:shd w:val="clear" w:color="auto" w:fill="FFFFFF"/>
        </w:rPr>
        <w:t> </w:t>
      </w:r>
      <w:r w:rsidR="00CA1872" w:rsidRPr="00CA1872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>S</w:t>
      </w:r>
      <w:r w:rsidRPr="00CA1872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 xml:space="preserve">e consideran los 6 ríos principales de la provincia: río Mendoza, río </w:t>
      </w:r>
      <w:proofErr w:type="spellStart"/>
      <w:r w:rsidRPr="00CA1872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>Tunuyán</w:t>
      </w:r>
      <w:proofErr w:type="spellEnd"/>
      <w:r w:rsidRPr="00CA1872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 xml:space="preserve">, río Diamante, río </w:t>
      </w:r>
      <w:proofErr w:type="spellStart"/>
      <w:r w:rsidRPr="00CA1872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>Atuel</w:t>
      </w:r>
      <w:proofErr w:type="spellEnd"/>
      <w:r w:rsidRPr="00CA1872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 xml:space="preserve">, río </w:t>
      </w:r>
      <w:proofErr w:type="spellStart"/>
      <w:r w:rsidRPr="00CA1872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>Malargüe</w:t>
      </w:r>
      <w:proofErr w:type="spellEnd"/>
      <w:r w:rsidRPr="00CA1872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 xml:space="preserve"> y río Grande, el año medio se puede sacar a partir de la temporada 1987/1988, que es cuando se comenzó con la medición del río Malargüe.10 oct 2019</w:t>
      </w:r>
    </w:p>
    <w:p w:rsidR="00775E6B" w:rsidRDefault="00775E6B" w:rsidP="00775E6B">
      <w:pPr>
        <w:pStyle w:val="Prrafodelista"/>
        <w:numPr>
          <w:ilvl w:val="0"/>
          <w:numId w:val="1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Visitaremos la Reserva de Villavicencio investiga y responde:</w:t>
      </w:r>
    </w:p>
    <w:p w:rsidR="00775E6B" w:rsidRDefault="00775E6B" w:rsidP="00775E6B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¿Cuál es la distancia en km que existe entre la ciudad de San Juan y la Reserva de Villavicencio? ¿En qué departamento se encuentra?</w:t>
      </w:r>
    </w:p>
    <w:p w:rsidR="00355CAE" w:rsidRPr="00E06808" w:rsidRDefault="00355CAE" w:rsidP="00355CAE">
      <w:pPr>
        <w:pStyle w:val="Prrafodelista"/>
        <w:ind w:left="1440"/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</w:pPr>
      <w:r w:rsidRPr="00E06808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>La distancia es de 201.1 km</w:t>
      </w:r>
      <w:r w:rsidR="00F62607" w:rsidRPr="00E06808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 xml:space="preserve"> y se </w:t>
      </w:r>
      <w:r w:rsidR="00E06808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>ubica en el departamento de  Las H</w:t>
      </w:r>
      <w:r w:rsidR="00F62607" w:rsidRPr="00E06808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>eras.</w:t>
      </w:r>
    </w:p>
    <w:p w:rsidR="00775E6B" w:rsidRDefault="00775E6B" w:rsidP="00775E6B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¿Qué es la reserva de Villavicencio?</w:t>
      </w:r>
    </w:p>
    <w:p w:rsidR="00F62607" w:rsidRPr="00E06808" w:rsidRDefault="00F62607" w:rsidP="00F62607">
      <w:pPr>
        <w:pStyle w:val="Prrafodelista"/>
        <w:ind w:left="1440"/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</w:pPr>
      <w:r w:rsidRPr="00E06808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>Es la Reserva Natural Privada desde el año 2000, por Resolución de la Dirección de Recursos Naturales de la Secretaría de Ambiente y Ordenamiento Territorial del Gobierno de Mendoza.</w:t>
      </w:r>
    </w:p>
    <w:p w:rsidR="00F62607" w:rsidRDefault="00775E6B" w:rsidP="00775E6B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¿En qué año fue inaugurado por primera vez su antiguo hotel? </w:t>
      </w:r>
    </w:p>
    <w:p w:rsidR="00F62607" w:rsidRPr="004935BD" w:rsidRDefault="004935BD" w:rsidP="00F62607">
      <w:pPr>
        <w:pStyle w:val="Prrafodelista"/>
        <w:ind w:left="1440"/>
        <w:rPr>
          <w:rFonts w:ascii="Bahnschrift Condensed" w:hAnsi="Bahnschrift Condensed"/>
          <w:color w:val="ED7D31" w:themeColor="accent2"/>
          <w:sz w:val="32"/>
          <w:szCs w:val="32"/>
          <w:lang w:val="es-MX"/>
        </w:rPr>
      </w:pPr>
      <w:r w:rsidRPr="004935BD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> Fue inaugurado en 1940 y funcionó hasta el año 1979,</w:t>
      </w:r>
    </w:p>
    <w:p w:rsidR="00B0580F" w:rsidRDefault="00B0580F" w:rsidP="00B0580F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lastRenderedPageBreak/>
        <w:t>¿Cuándo fue nombrado monumento histórico?</w:t>
      </w:r>
    </w:p>
    <w:p w:rsidR="00CA1872" w:rsidRPr="00CA1872" w:rsidRDefault="00CA1872" w:rsidP="00CA1872">
      <w:pPr>
        <w:pStyle w:val="Prrafodelista"/>
        <w:ind w:left="1440"/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</w:pPr>
      <w:r w:rsidRPr="00CA1872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>Fue declarado monumento histórico nacional en el año 2013.</w:t>
      </w:r>
    </w:p>
    <w:p w:rsidR="00CA1872" w:rsidRDefault="00775E6B" w:rsidP="00CA1872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Escribe sobre la flora y fauna de la Reserva de Villavicencio.</w:t>
      </w:r>
    </w:p>
    <w:p w:rsidR="00CA1872" w:rsidRPr="00CA1872" w:rsidRDefault="00CA1872" w:rsidP="00CA1872">
      <w:pPr>
        <w:pStyle w:val="Prrafodelista"/>
        <w:ind w:left="1440"/>
        <w:rPr>
          <w:rFonts w:ascii="Bahnschrift Condensed" w:hAnsi="Bahnschrift Condensed"/>
          <w:sz w:val="32"/>
          <w:szCs w:val="32"/>
          <w:lang w:val="es-MX"/>
        </w:rPr>
      </w:pPr>
      <w:r w:rsidRPr="00CA1872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>H</w:t>
      </w:r>
      <w:r w:rsidRPr="00CA1872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>abitan y crecen 327 especies de flora, 250 de fauna, 193 especies de aves, 21 de reptiles, 32 de mamíferos, 3 de anfibios. Entre ellas, te contamos que el Guanaco, Liebre Mara, Cóndor y Suri cordillerano han sido declarados Monumento Provincial y la Jarilla, Flor Provincia</w:t>
      </w:r>
    </w:p>
    <w:p w:rsidR="00775E6B" w:rsidRDefault="00775E6B" w:rsidP="00775E6B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En la reserva se halla el monumento </w:t>
      </w:r>
      <w:proofErr w:type="spellStart"/>
      <w:r>
        <w:rPr>
          <w:rFonts w:ascii="Bahnschrift Condensed" w:hAnsi="Bahnschrift Condensed"/>
          <w:sz w:val="32"/>
          <w:szCs w:val="32"/>
          <w:lang w:val="es-MX"/>
        </w:rPr>
        <w:t>Canota</w:t>
      </w:r>
      <w:proofErr w:type="spellEnd"/>
      <w:r>
        <w:rPr>
          <w:rFonts w:ascii="Bahnschrift Condensed" w:hAnsi="Bahnschrift Condensed"/>
          <w:sz w:val="32"/>
          <w:szCs w:val="32"/>
          <w:lang w:val="es-MX"/>
        </w:rPr>
        <w:t xml:space="preserve"> ¿Qué hecho histórico importante sucedió en este lugar?</w:t>
      </w:r>
    </w:p>
    <w:p w:rsidR="00CA1872" w:rsidRPr="00CA1872" w:rsidRDefault="00CA1872" w:rsidP="00CA1872">
      <w:pPr>
        <w:pStyle w:val="Prrafodelista"/>
        <w:ind w:left="1440"/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</w:pPr>
      <w:r w:rsidRPr="00CA1872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>El monumento representa el punto donde se dividió la Campaña Libertadora en dos, el 18 de enero en el año 1817 a las 22.30, después de 12 horas de marcha.</w:t>
      </w:r>
    </w:p>
    <w:p w:rsidR="00775E6B" w:rsidRDefault="00775E6B" w:rsidP="00775E6B">
      <w:pPr>
        <w:pStyle w:val="Prrafodelista"/>
        <w:numPr>
          <w:ilvl w:val="0"/>
          <w:numId w:val="3"/>
        </w:numPr>
        <w:rPr>
          <w:rFonts w:ascii="Bahnschrift Condensed" w:hAnsi="Bahnschrift Condensed"/>
          <w:sz w:val="32"/>
          <w:szCs w:val="32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En el mercado existe el agua mineral  Villavicencio ¿De dónde proviene? ¿Cuáles son las características del agua Villavicencio?</w:t>
      </w:r>
    </w:p>
    <w:p w:rsidR="00CA1872" w:rsidRPr="00CA1872" w:rsidRDefault="00CA1872" w:rsidP="00CA1872">
      <w:pPr>
        <w:pStyle w:val="Prrafodelista"/>
        <w:ind w:left="1440"/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>E</w:t>
      </w:r>
      <w:r w:rsidRPr="00CA1872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>s el único agua mineral natural de manantial de Reserva Protegida que se envasa en origen, en la Reserva Natural Villavicencio ubicada en Mendoza</w:t>
      </w:r>
      <w:r>
        <w:rPr>
          <w:rFonts w:ascii="Arial" w:hAnsi="Arial" w:cs="Arial"/>
          <w:color w:val="202124"/>
          <w:shd w:val="clear" w:color="auto" w:fill="FFFFFF"/>
        </w:rPr>
        <w:t> </w:t>
      </w:r>
      <w:r w:rsidRPr="00CA1872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>El agua mineral tiene un origen completamente natural. Con el deshielo y las lluvias, el agua se filtra a través de las rocas de las montañas y la tierra, adquiriendo de esta manera sus minerales, y oligoelementos característicos</w:t>
      </w:r>
    </w:p>
    <w:p w:rsidR="00775E6B" w:rsidRPr="00E06808" w:rsidRDefault="00775E6B" w:rsidP="00775E6B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>Te invito a que visites este sitio, luego de leer los consejos escribe los que consideres más importantes.</w:t>
      </w:r>
    </w:p>
    <w:p w:rsidR="00E06808" w:rsidRPr="001362B4" w:rsidRDefault="00E06808" w:rsidP="001362B4">
      <w:pPr>
        <w:pStyle w:val="Prrafodelista"/>
        <w:numPr>
          <w:ilvl w:val="0"/>
          <w:numId w:val="3"/>
        </w:numPr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</w:pPr>
      <w:r w:rsidRPr="001362B4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 xml:space="preserve">Lleva los desperdicios a tu hogar y </w:t>
      </w:r>
      <w:r w:rsidR="001362B4" w:rsidRPr="001362B4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>deséchalos</w:t>
      </w:r>
      <w:r w:rsidRPr="001362B4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 xml:space="preserve"> </w:t>
      </w:r>
      <w:r w:rsidR="001362B4" w:rsidRPr="001362B4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>allí.</w:t>
      </w:r>
    </w:p>
    <w:p w:rsidR="001362B4" w:rsidRPr="001362B4" w:rsidRDefault="001362B4" w:rsidP="001362B4">
      <w:pPr>
        <w:pStyle w:val="Prrafodelista"/>
        <w:numPr>
          <w:ilvl w:val="0"/>
          <w:numId w:val="3"/>
        </w:numPr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</w:pPr>
      <w:r w:rsidRPr="001362B4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>No cortes flora de lugar. Es muy importante preservar el lugar.</w:t>
      </w:r>
    </w:p>
    <w:p w:rsidR="001362B4" w:rsidRDefault="001362B4" w:rsidP="001362B4">
      <w:pPr>
        <w:pStyle w:val="Prrafodelista"/>
        <w:numPr>
          <w:ilvl w:val="0"/>
          <w:numId w:val="3"/>
        </w:numPr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</w:pPr>
      <w:r w:rsidRPr="001362B4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>Si visitas áreas naturales conduce con precaución, algún animalito puede cruzar la ruta.</w:t>
      </w:r>
    </w:p>
    <w:p w:rsidR="0009594B" w:rsidRDefault="001362B4" w:rsidP="001362B4">
      <w:pPr>
        <w:pStyle w:val="Prrafodelista"/>
        <w:numPr>
          <w:ilvl w:val="0"/>
          <w:numId w:val="3"/>
        </w:numPr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>Evita fumar o fuma solo en los espacios permitidos.</w:t>
      </w:r>
    </w:p>
    <w:p w:rsidR="001362B4" w:rsidRPr="001362B4" w:rsidRDefault="001362B4" w:rsidP="001362B4">
      <w:pPr>
        <w:pStyle w:val="Prrafodelista"/>
        <w:numPr>
          <w:ilvl w:val="0"/>
          <w:numId w:val="3"/>
        </w:numPr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>apaga bien</w:t>
      </w:r>
      <w:r w:rsidR="0009594B">
        <w:rPr>
          <w:rFonts w:ascii="Arial" w:hAnsi="Arial" w:cs="Arial"/>
          <w:color w:val="ED7D31" w:themeColor="accent2"/>
          <w:sz w:val="21"/>
          <w:szCs w:val="21"/>
          <w:shd w:val="clear" w:color="auto" w:fill="FFFFFF"/>
        </w:rPr>
        <w:t xml:space="preserve"> el cigarrillo y llévate el filtro.</w:t>
      </w:r>
      <w:bookmarkStart w:id="0" w:name="_GoBack"/>
      <w:bookmarkEnd w:id="0"/>
    </w:p>
    <w:p w:rsidR="001362B4" w:rsidRDefault="001362B4" w:rsidP="00E06808">
      <w:pPr>
        <w:pStyle w:val="Prrafodelista"/>
        <w:ind w:left="1440"/>
        <w:rPr>
          <w:rFonts w:cstheme="minorHAnsi"/>
          <w:sz w:val="24"/>
          <w:szCs w:val="24"/>
          <w:lang w:val="es-MX"/>
        </w:rPr>
      </w:pPr>
      <w:r>
        <w:rPr>
          <w:rFonts w:ascii="Bahnschrift Condensed" w:hAnsi="Bahnschrift Condensed"/>
          <w:sz w:val="32"/>
          <w:szCs w:val="32"/>
          <w:lang w:val="es-MX"/>
        </w:rPr>
        <w:t xml:space="preserve"> </w:t>
      </w:r>
    </w:p>
    <w:p w:rsidR="00EB2D02" w:rsidRDefault="00CA1872" w:rsidP="00775E6B">
      <w:hyperlink r:id="rId6" w:history="1">
        <w:r w:rsidRPr="00591184">
          <w:rPr>
            <w:rStyle w:val="Hipervnculo"/>
            <w:rFonts w:cstheme="minorHAnsi"/>
            <w:sz w:val="24"/>
            <w:lang w:val="es-MX"/>
          </w:rPr>
          <w:t>https://rnvillavicencio.com.ar/documento/conse</w:t>
        </w:r>
        <w:r w:rsidRPr="00591184">
          <w:rPr>
            <w:rStyle w:val="Hipervnculo"/>
            <w:rFonts w:cstheme="minorHAnsi"/>
            <w:sz w:val="24"/>
            <w:lang w:val="es-MX"/>
          </w:rPr>
          <w:t>j</w:t>
        </w:r>
        <w:r w:rsidRPr="00591184">
          <w:rPr>
            <w:rStyle w:val="Hipervnculo"/>
            <w:rFonts w:cstheme="minorHAnsi"/>
            <w:sz w:val="24"/>
            <w:lang w:val="es-MX"/>
          </w:rPr>
          <w:t>os-del-buen-visi</w:t>
        </w:r>
        <w:r w:rsidRPr="00591184">
          <w:rPr>
            <w:rStyle w:val="Hipervnculo"/>
            <w:rFonts w:cstheme="minorHAnsi"/>
            <w:sz w:val="24"/>
            <w:lang w:val="es-MX"/>
          </w:rPr>
          <w:t>tante/</w:t>
        </w:r>
      </w:hyperlink>
    </w:p>
    <w:sectPr w:rsidR="00EB2D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32A7C"/>
    <w:multiLevelType w:val="hybridMultilevel"/>
    <w:tmpl w:val="95B6E4EC"/>
    <w:lvl w:ilvl="0" w:tplc="3C329842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A1429"/>
    <w:multiLevelType w:val="hybridMultilevel"/>
    <w:tmpl w:val="470E7AF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F47454"/>
    <w:multiLevelType w:val="hybridMultilevel"/>
    <w:tmpl w:val="F97CBEB2"/>
    <w:lvl w:ilvl="0" w:tplc="6248CDD4">
      <w:start w:val="1"/>
      <w:numFmt w:val="lowerLetter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6B"/>
    <w:rsid w:val="0009594B"/>
    <w:rsid w:val="001362B4"/>
    <w:rsid w:val="00355CAE"/>
    <w:rsid w:val="004935BD"/>
    <w:rsid w:val="004F72A8"/>
    <w:rsid w:val="00511CCB"/>
    <w:rsid w:val="00557CBC"/>
    <w:rsid w:val="00775E6B"/>
    <w:rsid w:val="00B0580F"/>
    <w:rsid w:val="00CA1872"/>
    <w:rsid w:val="00E06808"/>
    <w:rsid w:val="00EB2D02"/>
    <w:rsid w:val="00F6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3B351-D3B1-466A-AC51-97C8F3B3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E6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s-AR"/>
    </w:rPr>
  </w:style>
  <w:style w:type="paragraph" w:styleId="Ttulo1">
    <w:name w:val="heading 1"/>
    <w:basedOn w:val="Normal"/>
    <w:next w:val="Normal"/>
    <w:link w:val="Ttulo1Car"/>
    <w:qFormat/>
    <w:rsid w:val="004F72A8"/>
    <w:pPr>
      <w:keepNext/>
      <w:spacing w:line="360" w:lineRule="auto"/>
      <w:jc w:val="both"/>
      <w:outlineLvl w:val="0"/>
    </w:pPr>
    <w:rPr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F72A8"/>
    <w:rPr>
      <w:sz w:val="28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775E6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75E6B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4935BD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935B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AR"/>
    </w:rPr>
  </w:style>
  <w:style w:type="character" w:styleId="Textoennegrita">
    <w:name w:val="Strong"/>
    <w:basedOn w:val="Fuentedeprrafopredeter"/>
    <w:uiPriority w:val="22"/>
    <w:qFormat/>
    <w:rsid w:val="004935BD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CA18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nvillavicencio.com.ar/documento/consejos-del-buen-visitante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2022-09-06T14:26:00Z</dcterms:created>
  <dcterms:modified xsi:type="dcterms:W3CDTF">2022-09-15T23:24:00Z</dcterms:modified>
</cp:coreProperties>
</file>