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A94" w:rsidRDefault="00646A94" w:rsidP="00646A94">
      <w:pPr>
        <w:spacing w:after="200" w:line="276" w:lineRule="auto"/>
        <w:ind w:right="-994"/>
        <w:jc w:val="center"/>
        <w:rPr>
          <w:rFonts w:ascii="Century Gothic" w:eastAsia="Times New Roman" w:hAnsi="Century Gothic" w:cs="Times New Roman"/>
          <w:b/>
          <w:sz w:val="40"/>
          <w:szCs w:val="28"/>
          <w:lang w:eastAsia="es-AR"/>
        </w:rPr>
      </w:pPr>
      <w:r w:rsidRPr="00646A94">
        <w:rPr>
          <w:rFonts w:ascii="Century Gothic" w:eastAsia="Times New Roman" w:hAnsi="Century Gothic" w:cs="Times New Roman"/>
          <w:b/>
          <w:sz w:val="40"/>
          <w:szCs w:val="28"/>
          <w:lang w:eastAsia="es-AR"/>
        </w:rPr>
        <w:t>Nuestro Proyecto: Visita a la reserva de “Villavicencio”</w:t>
      </w:r>
    </w:p>
    <w:p w:rsidR="00EA5B47" w:rsidRPr="00646A94" w:rsidRDefault="00EA5B47" w:rsidP="00646A94">
      <w:pPr>
        <w:spacing w:after="200" w:line="276" w:lineRule="auto"/>
        <w:ind w:right="-994"/>
        <w:jc w:val="center"/>
        <w:rPr>
          <w:rFonts w:ascii="Century Gothic" w:eastAsia="Times New Roman" w:hAnsi="Century Gothic" w:cs="Times New Roman"/>
          <w:b/>
          <w:sz w:val="40"/>
          <w:szCs w:val="28"/>
          <w:lang w:eastAsia="es-AR"/>
        </w:rPr>
      </w:pPr>
      <w:r>
        <w:rPr>
          <w:noProof/>
          <w:lang w:eastAsia="es-AR"/>
        </w:rPr>
        <w:drawing>
          <wp:inline distT="0" distB="0" distL="0" distR="0" wp14:anchorId="593C4564" wp14:editId="7E0C598B">
            <wp:extent cx="5400040" cy="3295114"/>
            <wp:effectExtent l="0" t="0" r="0" b="635"/>
            <wp:docPr id="3" name="Imagen 3" descr="Reserva Natural Villavicencio – Mendoza,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erva Natural Villavicencio – Mendoza, Argent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295114"/>
                    </a:xfrm>
                    <a:prstGeom prst="rect">
                      <a:avLst/>
                    </a:prstGeom>
                    <a:noFill/>
                    <a:ln>
                      <a:noFill/>
                    </a:ln>
                  </pic:spPr>
                </pic:pic>
              </a:graphicData>
            </a:graphic>
          </wp:inline>
        </w:drawing>
      </w:r>
    </w:p>
    <w:p w:rsidR="00646A94" w:rsidRDefault="00646A94" w:rsidP="00646A94">
      <w:pPr>
        <w:rPr>
          <w:rFonts w:ascii="Bahnschrift Condensed" w:hAnsi="Bahnschrift Condensed"/>
          <w:sz w:val="32"/>
          <w:szCs w:val="32"/>
          <w:lang w:val="es-MX"/>
        </w:rPr>
      </w:pPr>
      <w:r>
        <w:rPr>
          <w:rFonts w:ascii="Bahnschrift Condensed" w:hAnsi="Bahnschrift Condensed"/>
          <w:sz w:val="32"/>
          <w:szCs w:val="32"/>
          <w:lang w:val="es-MX"/>
        </w:rPr>
        <w:t xml:space="preserve">Trabajo Práctico de investigación </w:t>
      </w:r>
    </w:p>
    <w:p w:rsidR="00646A94" w:rsidRDefault="00646A94" w:rsidP="00646A94">
      <w:pPr>
        <w:pStyle w:val="Prrafodelista"/>
        <w:numPr>
          <w:ilvl w:val="0"/>
          <w:numId w:val="1"/>
        </w:numPr>
        <w:rPr>
          <w:rFonts w:ascii="Bahnschrift Condensed" w:hAnsi="Bahnschrift Condensed"/>
          <w:sz w:val="32"/>
          <w:szCs w:val="32"/>
          <w:lang w:val="es-MX"/>
        </w:rPr>
      </w:pPr>
      <w:r>
        <w:rPr>
          <w:rFonts w:ascii="Bahnschrift Condensed" w:hAnsi="Bahnschrift Condensed"/>
          <w:sz w:val="32"/>
          <w:szCs w:val="32"/>
          <w:u w:val="single"/>
          <w:lang w:val="es-MX"/>
        </w:rPr>
        <w:t>Busca</w:t>
      </w:r>
      <w:r>
        <w:rPr>
          <w:rFonts w:ascii="Bahnschrift Condensed" w:hAnsi="Bahnschrift Condensed"/>
          <w:sz w:val="32"/>
          <w:szCs w:val="32"/>
          <w:lang w:val="es-MX"/>
        </w:rPr>
        <w:t xml:space="preserve"> información en distintas fuentes, libros, internet para </w:t>
      </w:r>
      <w:r>
        <w:rPr>
          <w:rFonts w:ascii="Bahnschrift Condensed" w:hAnsi="Bahnschrift Condensed"/>
          <w:sz w:val="32"/>
          <w:szCs w:val="32"/>
          <w:u w:val="single"/>
          <w:lang w:val="es-MX"/>
        </w:rPr>
        <w:t>responder</w:t>
      </w:r>
      <w:r>
        <w:rPr>
          <w:rFonts w:ascii="Bahnschrift Condensed" w:hAnsi="Bahnschrift Condensed"/>
          <w:sz w:val="32"/>
          <w:szCs w:val="32"/>
          <w:lang w:val="es-MX"/>
        </w:rPr>
        <w:t>:</w:t>
      </w:r>
    </w:p>
    <w:p w:rsidR="00646A94" w:rsidRDefault="00646A94" w:rsidP="00646A94">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 es la ubicación geográfica de la provincia de Mendoza? ¿A qué región pertenece?</w:t>
      </w:r>
    </w:p>
    <w:p w:rsidR="00646A94" w:rsidRDefault="00646A94" w:rsidP="00646A94">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 es su superficie? ¿Qué cantidad de habitantes posee?</w:t>
      </w:r>
    </w:p>
    <w:p w:rsidR="00646A94" w:rsidRDefault="00646A94" w:rsidP="00646A94">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¿Cuáles son sus ríos más importantes?</w:t>
      </w:r>
    </w:p>
    <w:p w:rsidR="00646A94" w:rsidRDefault="00646A94" w:rsidP="00646A94">
      <w:pPr>
        <w:pStyle w:val="Prrafodelista"/>
        <w:numPr>
          <w:ilvl w:val="0"/>
          <w:numId w:val="1"/>
        </w:numPr>
        <w:rPr>
          <w:rFonts w:ascii="Bahnschrift Condensed" w:hAnsi="Bahnschrift Condensed"/>
          <w:sz w:val="32"/>
          <w:szCs w:val="32"/>
          <w:lang w:val="es-MX"/>
        </w:rPr>
      </w:pPr>
      <w:r>
        <w:rPr>
          <w:rFonts w:ascii="Bahnschrift Condensed" w:hAnsi="Bahnschrift Condensed"/>
          <w:sz w:val="32"/>
          <w:szCs w:val="32"/>
          <w:lang w:val="es-MX"/>
        </w:rPr>
        <w:t>Visitaremos la Reserva de Villavicencio investiga y responde:</w:t>
      </w:r>
    </w:p>
    <w:p w:rsidR="00646A94" w:rsidRDefault="00646A94" w:rsidP="00646A94">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¿Cuál es la distancia en km que existe entre la ciudad de San Juan y la Reserva de Villavicencio? ¿En qué departamento se encuentra?</w:t>
      </w:r>
    </w:p>
    <w:p w:rsidR="00646A94" w:rsidRDefault="00646A94" w:rsidP="00646A94">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¿Qué es la reserva de Villavicencio?</w:t>
      </w:r>
    </w:p>
    <w:p w:rsidR="00646A94" w:rsidRDefault="00646A94" w:rsidP="00646A94">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¿En qué año fue inaugurado por primera vez su antiguo hotel? ¿Cuándo fue nombrado monumento histórico?</w:t>
      </w:r>
    </w:p>
    <w:p w:rsidR="00646A94" w:rsidRDefault="00646A94" w:rsidP="00646A94">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Escribe sobre la flora y fauna de la Reserva de Villavicencio.</w:t>
      </w:r>
    </w:p>
    <w:p w:rsidR="00646A94" w:rsidRDefault="00646A94" w:rsidP="00646A94">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En la reserva se halla el monumento Canota ¿Qué hecho histórico importante sucedió en este lugar?</w:t>
      </w:r>
    </w:p>
    <w:p w:rsidR="00646A94" w:rsidRDefault="00646A94" w:rsidP="00646A94">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lastRenderedPageBreak/>
        <w:t>En el mercado existe el agua mineral  Villavicencio ¿De dónde proviene? ¿Cuáles son las características del agua Villavicencio?</w:t>
      </w:r>
    </w:p>
    <w:p w:rsidR="00AB3E1B" w:rsidRPr="008E6542" w:rsidRDefault="00646A94" w:rsidP="008E6542">
      <w:pPr>
        <w:pStyle w:val="Prrafodelista"/>
        <w:numPr>
          <w:ilvl w:val="0"/>
          <w:numId w:val="3"/>
        </w:numPr>
        <w:rPr>
          <w:rFonts w:cstheme="minorHAnsi"/>
          <w:sz w:val="24"/>
          <w:szCs w:val="24"/>
          <w:lang w:val="es-MX"/>
        </w:rPr>
      </w:pPr>
      <w:r>
        <w:rPr>
          <w:rFonts w:ascii="Bahnschrift Condensed" w:hAnsi="Bahnschrift Condensed"/>
          <w:sz w:val="32"/>
          <w:szCs w:val="32"/>
          <w:lang w:val="es-MX"/>
        </w:rPr>
        <w:t>Te invito a que visites este sitio, luego de leer los consejos escribe los que consideres más importante</w:t>
      </w:r>
    </w:p>
    <w:p w:rsidR="008E6542" w:rsidRDefault="008E6542" w:rsidP="008E6542">
      <w:pPr>
        <w:pStyle w:val="Prrafodelista"/>
        <w:numPr>
          <w:ilvl w:val="0"/>
          <w:numId w:val="1"/>
        </w:numPr>
        <w:rPr>
          <w:rFonts w:ascii="Bahnschrift Condensed" w:hAnsi="Bahnschrift Condensed"/>
          <w:sz w:val="32"/>
          <w:szCs w:val="32"/>
          <w:lang w:val="es-MX"/>
        </w:rPr>
      </w:pPr>
      <w:r>
        <w:rPr>
          <w:rFonts w:ascii="Bahnschrift Condensed" w:hAnsi="Bahnschrift Condensed"/>
          <w:sz w:val="32"/>
          <w:szCs w:val="32"/>
          <w:u w:val="single"/>
          <w:lang w:val="es-MX"/>
        </w:rPr>
        <w:t>Busca</w:t>
      </w:r>
      <w:r>
        <w:rPr>
          <w:rFonts w:ascii="Bahnschrift Condensed" w:hAnsi="Bahnschrift Condensed"/>
          <w:sz w:val="32"/>
          <w:szCs w:val="32"/>
          <w:lang w:val="es-MX"/>
        </w:rPr>
        <w:t xml:space="preserve"> información en distintas fuentes, libros, internet para </w:t>
      </w:r>
      <w:r>
        <w:rPr>
          <w:rFonts w:ascii="Bahnschrift Condensed" w:hAnsi="Bahnschrift Condensed"/>
          <w:sz w:val="32"/>
          <w:szCs w:val="32"/>
          <w:u w:val="single"/>
          <w:lang w:val="es-MX"/>
        </w:rPr>
        <w:t>responder</w:t>
      </w:r>
      <w:r>
        <w:rPr>
          <w:rFonts w:ascii="Bahnschrift Condensed" w:hAnsi="Bahnschrift Condensed"/>
          <w:sz w:val="32"/>
          <w:szCs w:val="32"/>
          <w:lang w:val="es-MX"/>
        </w:rPr>
        <w:t>:</w:t>
      </w:r>
    </w:p>
    <w:p w:rsidR="008E6542" w:rsidRDefault="008E6542" w:rsidP="008E6542">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 es la ubicación geográfica de la provincia de Mendoza? ¿A qué región pertenece?</w:t>
      </w:r>
    </w:p>
    <w:p w:rsidR="008E6542" w:rsidRDefault="008E6542" w:rsidP="008E6542">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 es su superficie? ¿Qué cantidad de habitantes posee?</w:t>
      </w:r>
    </w:p>
    <w:p w:rsidR="008E6542" w:rsidRDefault="008E6542" w:rsidP="008E6542">
      <w:pPr>
        <w:pStyle w:val="Prrafodelista"/>
        <w:numPr>
          <w:ilvl w:val="0"/>
          <w:numId w:val="2"/>
        </w:numPr>
        <w:rPr>
          <w:rFonts w:ascii="Bahnschrift Condensed" w:hAnsi="Bahnschrift Condensed"/>
          <w:sz w:val="32"/>
          <w:szCs w:val="32"/>
          <w:lang w:val="es-MX"/>
        </w:rPr>
      </w:pPr>
      <w:r>
        <w:rPr>
          <w:rFonts w:ascii="Bahnschrift Condensed" w:hAnsi="Bahnschrift Condensed"/>
          <w:sz w:val="32"/>
          <w:szCs w:val="32"/>
          <w:lang w:val="es-MX"/>
        </w:rPr>
        <w:t>¿Cuáles son sus ríos más importantes?</w:t>
      </w:r>
    </w:p>
    <w:p w:rsidR="008E6542" w:rsidRDefault="008E6542" w:rsidP="008E6542">
      <w:pPr>
        <w:pStyle w:val="Prrafodelista"/>
        <w:numPr>
          <w:ilvl w:val="0"/>
          <w:numId w:val="1"/>
        </w:numPr>
        <w:rPr>
          <w:rFonts w:ascii="Bahnschrift Condensed" w:hAnsi="Bahnschrift Condensed"/>
          <w:sz w:val="32"/>
          <w:szCs w:val="32"/>
          <w:lang w:val="es-MX"/>
        </w:rPr>
      </w:pPr>
      <w:r>
        <w:rPr>
          <w:rFonts w:ascii="Bahnschrift Condensed" w:hAnsi="Bahnschrift Condensed"/>
          <w:sz w:val="32"/>
          <w:szCs w:val="32"/>
          <w:lang w:val="es-MX"/>
        </w:rPr>
        <w:t>Visitaremos la Reserva de Villavicencio investiga y responde:</w:t>
      </w:r>
    </w:p>
    <w:p w:rsidR="008E6542" w:rsidRDefault="008E6542" w:rsidP="008E6542">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¿Cuál es la distancia en km que existe entre la ciudad de San Juan y la Reserva de Villavicencio? ¿En qué departamento se encuentra?</w:t>
      </w:r>
    </w:p>
    <w:p w:rsidR="008E6542" w:rsidRDefault="008E6542" w:rsidP="008E6542">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¿Qué es la reserva de Villavicencio?</w:t>
      </w:r>
    </w:p>
    <w:p w:rsidR="008E6542" w:rsidRDefault="008E6542" w:rsidP="008E6542">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¿En qué año fue inaugurado por primera vez su antiguo hotel? ¿Cuándo fue nombrado monumento histórico?</w:t>
      </w:r>
    </w:p>
    <w:p w:rsidR="008E6542" w:rsidRDefault="008E6542" w:rsidP="008E6542">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Escribe sobre la flora y fauna de la Reserva de Villavicencio.</w:t>
      </w:r>
    </w:p>
    <w:p w:rsidR="008E6542" w:rsidRDefault="008E6542" w:rsidP="008E6542">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En la reserva se halla el monumento Canota ¿Qué hecho histórico importante sucedió en este lugar?</w:t>
      </w:r>
    </w:p>
    <w:p w:rsidR="008E6542" w:rsidRDefault="008E6542" w:rsidP="008E6542">
      <w:pPr>
        <w:pStyle w:val="Prrafodelista"/>
        <w:numPr>
          <w:ilvl w:val="0"/>
          <w:numId w:val="3"/>
        </w:numPr>
        <w:rPr>
          <w:rFonts w:ascii="Bahnschrift Condensed" w:hAnsi="Bahnschrift Condensed"/>
          <w:sz w:val="32"/>
          <w:szCs w:val="32"/>
          <w:lang w:val="es-MX"/>
        </w:rPr>
      </w:pPr>
      <w:r>
        <w:rPr>
          <w:rFonts w:ascii="Bahnschrift Condensed" w:hAnsi="Bahnschrift Condensed"/>
          <w:sz w:val="32"/>
          <w:szCs w:val="32"/>
          <w:lang w:val="es-MX"/>
        </w:rPr>
        <w:t>En el mercado existe el agua mineral  Villavicencio ¿De dónde proviene? ¿Cuáles son las características del agua Villavicencio?</w:t>
      </w:r>
    </w:p>
    <w:p w:rsidR="006B587E" w:rsidRDefault="008E6542" w:rsidP="006B587E">
      <w:pPr>
        <w:pStyle w:val="Prrafodelista"/>
        <w:ind w:left="1440"/>
        <w:rPr>
          <w:rFonts w:cstheme="minorHAnsi"/>
          <w:sz w:val="24"/>
          <w:szCs w:val="24"/>
          <w:lang w:val="es-MX"/>
        </w:rPr>
      </w:pPr>
      <w:r>
        <w:rPr>
          <w:rFonts w:ascii="Bahnschrift Condensed" w:hAnsi="Bahnschrift Condensed"/>
          <w:sz w:val="32"/>
          <w:szCs w:val="32"/>
          <w:lang w:val="es-MX"/>
        </w:rPr>
        <w:t>Te invito a que visites este sitio, luego</w:t>
      </w:r>
      <w:r w:rsidR="00AB3E1B">
        <w:rPr>
          <w:rFonts w:ascii="Bahnschrift Condensed" w:hAnsi="Bahnschrift Condensed"/>
          <w:sz w:val="32"/>
          <w:szCs w:val="32"/>
          <w:lang w:val="es-MX"/>
        </w:rPr>
        <w:t xml:space="preserve"> de leer los consejos escribe l</w:t>
      </w:r>
      <w:r w:rsidR="006B587E">
        <w:rPr>
          <w:rFonts w:ascii="Bahnschrift Condensed" w:hAnsi="Bahnschrift Condensed"/>
          <w:sz w:val="32"/>
          <w:szCs w:val="32"/>
          <w:lang w:val="es-MX"/>
        </w:rPr>
        <w:t>o</w:t>
      </w:r>
      <w:r>
        <w:rPr>
          <w:rFonts w:ascii="Bahnschrift Condensed" w:hAnsi="Bahnschrift Condensed"/>
          <w:sz w:val="32"/>
          <w:szCs w:val="32"/>
          <w:lang w:val="es-MX"/>
        </w:rPr>
        <w:t>s que consideres más importantes.</w:t>
      </w:r>
      <w:r w:rsidR="006B587E" w:rsidRPr="006B587E">
        <w:t xml:space="preserve"> </w:t>
      </w:r>
      <w:hyperlink r:id="rId6" w:history="1">
        <w:r w:rsidR="006B587E">
          <w:rPr>
            <w:rStyle w:val="Hipervnculo"/>
            <w:rFonts w:cstheme="minorHAnsi"/>
            <w:sz w:val="24"/>
            <w:szCs w:val="24"/>
            <w:lang w:val="es-MX"/>
          </w:rPr>
          <w:t>https://rnvillavicencio.com.ar/documento/consejos-del-buen-visitante/</w:t>
        </w:r>
      </w:hyperlink>
      <w:r w:rsidR="006B587E">
        <w:rPr>
          <w:rFonts w:cstheme="minorHAnsi"/>
          <w:sz w:val="24"/>
          <w:szCs w:val="24"/>
          <w:lang w:val="es-MX"/>
        </w:rPr>
        <w:t xml:space="preserve"> </w:t>
      </w:r>
    </w:p>
    <w:p w:rsidR="008E6542" w:rsidRPr="008E6542" w:rsidRDefault="008E6542" w:rsidP="006B587E">
      <w:pPr>
        <w:pStyle w:val="Prrafodelista"/>
        <w:ind w:left="1440"/>
        <w:rPr>
          <w:rFonts w:cstheme="minorHAnsi"/>
          <w:sz w:val="24"/>
          <w:szCs w:val="24"/>
          <w:lang w:val="es-MX"/>
        </w:rPr>
      </w:pPr>
    </w:p>
    <w:p w:rsidR="008E6542" w:rsidRDefault="008E6542" w:rsidP="008E6542">
      <w:pPr>
        <w:rPr>
          <w:rFonts w:ascii="Bodoni Bd BT" w:hAnsi="Bodoni Bd BT" w:cstheme="minorHAnsi"/>
          <w:sz w:val="32"/>
          <w:szCs w:val="32"/>
          <w:lang w:val="es-MX"/>
        </w:rPr>
      </w:pPr>
      <w:r w:rsidRPr="008E6542">
        <w:rPr>
          <w:rFonts w:ascii="Bodoni Bd BT" w:hAnsi="Bodoni Bd BT" w:cstheme="minorHAnsi"/>
          <w:sz w:val="32"/>
          <w:szCs w:val="32"/>
          <w:lang w:val="es-MX"/>
        </w:rPr>
        <w:t>Respuestas</w:t>
      </w:r>
      <w:r>
        <w:rPr>
          <w:rFonts w:ascii="Bodoni Bd BT" w:hAnsi="Bodoni Bd BT" w:cstheme="minorHAnsi"/>
          <w:sz w:val="32"/>
          <w:szCs w:val="32"/>
          <w:lang w:val="es-MX"/>
        </w:rPr>
        <w:t>:</w:t>
      </w:r>
    </w:p>
    <w:p w:rsidR="008E6542" w:rsidRPr="00EA5B47" w:rsidRDefault="008E6542" w:rsidP="008E6542">
      <w:pPr>
        <w:rPr>
          <w:rFonts w:ascii="Arial Black" w:hAnsi="Arial Black" w:cs="Arial"/>
          <w:color w:val="0D0D0D" w:themeColor="text1" w:themeTint="F2"/>
          <w:sz w:val="40"/>
          <w:szCs w:val="40"/>
          <w:shd w:val="clear" w:color="auto" w:fill="FFFFFF"/>
        </w:rPr>
      </w:pPr>
      <w:r w:rsidRPr="00EA5B47">
        <w:rPr>
          <w:rFonts w:ascii="Arial Black" w:hAnsi="Arial Black" w:cstheme="minorHAnsi"/>
          <w:color w:val="0D0D0D" w:themeColor="text1" w:themeTint="F2"/>
          <w:sz w:val="40"/>
          <w:szCs w:val="40"/>
          <w:lang w:val="es-MX"/>
        </w:rPr>
        <w:t>A:</w:t>
      </w:r>
      <w:r w:rsidRPr="00EA5B47">
        <w:rPr>
          <w:rFonts w:ascii="Arial Black" w:hAnsi="Arial Black" w:cs="Arial"/>
          <w:color w:val="0D0D0D" w:themeColor="text1" w:themeTint="F2"/>
          <w:sz w:val="40"/>
          <w:szCs w:val="40"/>
          <w:shd w:val="clear" w:color="auto" w:fill="FFFFFF"/>
        </w:rPr>
        <w:t xml:space="preserve"> La Provincia de Mendoza se ubica en el </w:t>
      </w:r>
      <w:r w:rsidRPr="00EA5B47">
        <w:rPr>
          <w:rFonts w:ascii="Arial Black" w:hAnsi="Arial Black" w:cs="Arial"/>
          <w:b/>
          <w:bCs/>
          <w:color w:val="0D0D0D" w:themeColor="text1" w:themeTint="F2"/>
          <w:sz w:val="40"/>
          <w:szCs w:val="40"/>
          <w:shd w:val="clear" w:color="auto" w:fill="FFFFFF"/>
        </w:rPr>
        <w:t>centro oeste de la República Argentina, al pie del Cerro Aconcagua</w:t>
      </w:r>
      <w:r w:rsidRPr="00EA5B47">
        <w:rPr>
          <w:rFonts w:ascii="Arial Black" w:hAnsi="Arial Black" w:cs="Arial"/>
          <w:color w:val="0D0D0D" w:themeColor="text1" w:themeTint="F2"/>
          <w:sz w:val="40"/>
          <w:szCs w:val="40"/>
          <w:shd w:val="clear" w:color="auto" w:fill="FFFFFF"/>
        </w:rPr>
        <w:t xml:space="preserve">, </w:t>
      </w:r>
      <w:r w:rsidRPr="00EA5B47">
        <w:rPr>
          <w:rFonts w:ascii="Arial Black" w:hAnsi="Arial Black" w:cs="Arial"/>
          <w:color w:val="0D0D0D" w:themeColor="text1" w:themeTint="F2"/>
          <w:sz w:val="40"/>
          <w:szCs w:val="40"/>
          <w:shd w:val="clear" w:color="auto" w:fill="FFFFFF"/>
        </w:rPr>
        <w:lastRenderedPageBreak/>
        <w:t xml:space="preserve">el pico más alto de la Cordillera de Los Andes. Mendoza ha sido y es una Tierra de Oportunidades. El Corredor Bioceánico Central es el más importante de América del Sur. Pertenece a la región de </w:t>
      </w:r>
      <w:r w:rsidR="00EA5B47" w:rsidRPr="00EA5B47">
        <w:rPr>
          <w:rFonts w:ascii="Arial Black" w:hAnsi="Arial Black" w:cs="Arial"/>
          <w:color w:val="0D0D0D" w:themeColor="text1" w:themeTint="F2"/>
          <w:sz w:val="40"/>
          <w:szCs w:val="40"/>
          <w:shd w:val="clear" w:color="auto" w:fill="FFFFFF"/>
        </w:rPr>
        <w:t>cuyo.</w:t>
      </w:r>
    </w:p>
    <w:p w:rsidR="008E6542" w:rsidRPr="00EA5B47" w:rsidRDefault="008E6542" w:rsidP="008E6542">
      <w:pPr>
        <w:rPr>
          <w:rFonts w:ascii="Arial Black" w:hAnsi="Arial Black" w:cstheme="majorHAnsi"/>
          <w:color w:val="0D0D0D" w:themeColor="text1" w:themeTint="F2"/>
          <w:sz w:val="40"/>
          <w:szCs w:val="40"/>
          <w:lang w:val="es-MX"/>
        </w:rPr>
      </w:pPr>
      <w:r w:rsidRPr="00EA5B47">
        <w:rPr>
          <w:rFonts w:ascii="Arial Black" w:hAnsi="Arial Black" w:cstheme="majorHAnsi"/>
          <w:color w:val="0D0D0D" w:themeColor="text1" w:themeTint="F2"/>
          <w:sz w:val="40"/>
          <w:szCs w:val="40"/>
          <w:lang w:val="es-MX"/>
        </w:rPr>
        <w:t>B</w:t>
      </w:r>
      <w:r w:rsidR="00EA5B47" w:rsidRPr="00EA5B47">
        <w:rPr>
          <w:rFonts w:ascii="Arial Black" w:hAnsi="Arial Black" w:cstheme="majorHAnsi"/>
          <w:color w:val="0D0D0D" w:themeColor="text1" w:themeTint="F2"/>
          <w:sz w:val="40"/>
          <w:szCs w:val="40"/>
          <w:lang w:val="es-MX"/>
        </w:rPr>
        <w:t>: La</w:t>
      </w:r>
      <w:r w:rsidRPr="00EA5B47">
        <w:rPr>
          <w:rFonts w:ascii="Arial Black" w:hAnsi="Arial Black" w:cstheme="majorHAnsi"/>
          <w:color w:val="0D0D0D" w:themeColor="text1" w:themeTint="F2"/>
          <w:sz w:val="40"/>
          <w:szCs w:val="40"/>
          <w:lang w:val="es-MX"/>
        </w:rPr>
        <w:t xml:space="preserve"> superficie de Mendoza es de 54km</w:t>
      </w:r>
    </w:p>
    <w:p w:rsidR="008E6542" w:rsidRPr="00EA5B47" w:rsidRDefault="008E6542" w:rsidP="008E6542">
      <w:pPr>
        <w:rPr>
          <w:rFonts w:ascii="Arial Black" w:hAnsi="Arial Black" w:cstheme="majorHAnsi"/>
          <w:color w:val="0D0D0D" w:themeColor="text1" w:themeTint="F2"/>
          <w:sz w:val="40"/>
          <w:szCs w:val="40"/>
          <w:lang w:val="es-MX"/>
        </w:rPr>
      </w:pPr>
      <w:r w:rsidRPr="00EA5B47">
        <w:rPr>
          <w:rFonts w:ascii="Arial Black" w:hAnsi="Arial Black" w:cstheme="majorHAnsi"/>
          <w:color w:val="0D0D0D" w:themeColor="text1" w:themeTint="F2"/>
          <w:sz w:val="40"/>
          <w:szCs w:val="40"/>
          <w:lang w:val="es-MX"/>
        </w:rPr>
        <w:t>Habitantes</w:t>
      </w:r>
      <w:r w:rsidR="00EA5B47" w:rsidRPr="00EA5B47">
        <w:rPr>
          <w:rFonts w:ascii="Arial Black" w:hAnsi="Arial Black" w:cstheme="majorHAnsi"/>
          <w:color w:val="0D0D0D" w:themeColor="text1" w:themeTint="F2"/>
          <w:sz w:val="40"/>
          <w:szCs w:val="40"/>
          <w:lang w:val="es-MX"/>
        </w:rPr>
        <w:t>:</w:t>
      </w:r>
      <w:r w:rsidR="00EA5B47" w:rsidRPr="00EA5B47">
        <w:rPr>
          <w:rFonts w:ascii="Arial Black" w:hAnsi="Arial Black" w:cs="Arial"/>
          <w:color w:val="0D0D0D" w:themeColor="text1" w:themeTint="F2"/>
          <w:sz w:val="40"/>
          <w:szCs w:val="40"/>
          <w:shd w:val="clear" w:color="auto" w:fill="FFFFFF"/>
        </w:rPr>
        <w:t xml:space="preserve"> 1.738.929</w:t>
      </w:r>
    </w:p>
    <w:p w:rsidR="00AB3E1B" w:rsidRPr="00EA5B47" w:rsidRDefault="0062444A" w:rsidP="00AB3E1B">
      <w:pPr>
        <w:shd w:val="clear" w:color="auto" w:fill="FFFFFF"/>
        <w:rPr>
          <w:rFonts w:ascii="Arial Black" w:hAnsi="Arial Black" w:cs="Arial"/>
          <w:color w:val="0D0D0D" w:themeColor="text1" w:themeTint="F2"/>
          <w:sz w:val="40"/>
          <w:szCs w:val="40"/>
          <w:shd w:val="clear" w:color="auto" w:fill="FFFFFF"/>
        </w:rPr>
      </w:pPr>
      <w:r w:rsidRPr="00EA5B47">
        <w:rPr>
          <w:rFonts w:ascii="Arial Black" w:hAnsi="Arial Black"/>
          <w:color w:val="0D0D0D" w:themeColor="text1" w:themeTint="F2"/>
          <w:sz w:val="40"/>
          <w:szCs w:val="40"/>
        </w:rPr>
        <w:t xml:space="preserve">C: </w:t>
      </w:r>
      <w:r w:rsidR="00AB3E1B" w:rsidRPr="00EA5B47">
        <w:rPr>
          <w:rFonts w:ascii="Arial Black" w:hAnsi="Arial Black" w:cs="Arial"/>
          <w:color w:val="0D0D0D" w:themeColor="text1" w:themeTint="F2"/>
          <w:sz w:val="40"/>
          <w:szCs w:val="40"/>
          <w:shd w:val="clear" w:color="auto" w:fill="FFFFFF"/>
        </w:rPr>
        <w:t> Los 6 </w:t>
      </w:r>
      <w:r w:rsidR="00AB3E1B" w:rsidRPr="00EA5B47">
        <w:rPr>
          <w:rFonts w:ascii="Arial Black" w:hAnsi="Arial Black" w:cs="Arial"/>
          <w:b/>
          <w:bCs/>
          <w:color w:val="0D0D0D" w:themeColor="text1" w:themeTint="F2"/>
          <w:sz w:val="40"/>
          <w:szCs w:val="40"/>
          <w:shd w:val="clear" w:color="auto" w:fill="FFFFFF"/>
        </w:rPr>
        <w:t>ríos principales</w:t>
      </w:r>
      <w:r w:rsidR="00AB3E1B" w:rsidRPr="00EA5B47">
        <w:rPr>
          <w:rFonts w:ascii="Arial Black" w:hAnsi="Arial Black" w:cs="Arial"/>
          <w:color w:val="0D0D0D" w:themeColor="text1" w:themeTint="F2"/>
          <w:sz w:val="40"/>
          <w:szCs w:val="40"/>
          <w:shd w:val="clear" w:color="auto" w:fill="FFFFFF"/>
        </w:rPr>
        <w:t> de la provincia de Mendoza son: río </w:t>
      </w:r>
      <w:r w:rsidR="00AB3E1B" w:rsidRPr="00EA5B47">
        <w:rPr>
          <w:rFonts w:ascii="Arial Black" w:hAnsi="Arial Black" w:cs="Arial"/>
          <w:b/>
          <w:bCs/>
          <w:color w:val="0D0D0D" w:themeColor="text1" w:themeTint="F2"/>
          <w:sz w:val="40"/>
          <w:szCs w:val="40"/>
          <w:shd w:val="clear" w:color="auto" w:fill="FFFFFF"/>
        </w:rPr>
        <w:t>Mendoza</w:t>
      </w:r>
      <w:r w:rsidR="00AB3E1B" w:rsidRPr="00EA5B47">
        <w:rPr>
          <w:rFonts w:ascii="Arial Black" w:hAnsi="Arial Black" w:cs="Arial"/>
          <w:color w:val="0D0D0D" w:themeColor="text1" w:themeTint="F2"/>
          <w:sz w:val="40"/>
          <w:szCs w:val="40"/>
          <w:shd w:val="clear" w:color="auto" w:fill="FFFFFF"/>
        </w:rPr>
        <w:t>, río Tunuyán, río Diamante, río Atuel, río Malargüe y río Grande,</w:t>
      </w:r>
    </w:p>
    <w:p w:rsidR="00FA1B3B" w:rsidRPr="00EA5B47" w:rsidRDefault="00AB3E1B" w:rsidP="00AB3E1B">
      <w:pPr>
        <w:shd w:val="clear" w:color="auto" w:fill="FFFFFF"/>
        <w:spacing w:line="240" w:lineRule="auto"/>
        <w:rPr>
          <w:rFonts w:ascii="Arial Black" w:hAnsi="Arial Black" w:cs="Arial"/>
          <w:color w:val="FF0000"/>
          <w:sz w:val="40"/>
          <w:szCs w:val="40"/>
          <w:shd w:val="clear" w:color="auto" w:fill="FFFFFF"/>
        </w:rPr>
      </w:pPr>
      <w:r w:rsidRPr="00EA5B47">
        <w:rPr>
          <w:rFonts w:ascii="Arial Black" w:eastAsia="Times New Roman" w:hAnsi="Arial Black" w:cs="Arial"/>
          <w:noProof/>
          <w:color w:val="FF0000"/>
          <w:sz w:val="40"/>
          <w:szCs w:val="40"/>
        </w:rPr>
        <w:object w:dxaOrig="1440" w:dyaOrig="1440">
          <v:shapetype id="_x0000_t201" coordsize="21600,21600" o:spt="201" path="m,l,21600r21600,l21600,xe">
            <v:stroke joinstyle="miter"/>
            <v:path shadowok="f" o:extrusionok="f" strokeok="f" fillok="f" o:connecttype="rect"/>
            <o:lock v:ext="edit" shapetype="t"/>
          </v:shapetype>
          <v:shape id="_x0000_s1026" type="#_x0000_t201" style="position:absolute;margin-left:0;margin-top:67.25pt;width:60.7pt;height:18.1pt;z-index:251659264;mso-position-horizontal:left;mso-position-horizontal-relative:text;mso-position-vertical-relative:text" o:preferrelative="t" filled="f" stroked="f">
            <v:imagedata r:id="rId7" o:title=""/>
            <o:lock v:ext="edit" aspectratio="t"/>
            <w10:wrap type="square" side="right"/>
          </v:shape>
          <w:control r:id="rId8" w:name="DefaultOcxName1" w:shapeid="_x0000_s1026"/>
        </w:object>
      </w:r>
      <w:r w:rsidRPr="00EA5B47">
        <w:rPr>
          <w:rFonts w:ascii="Arial Black" w:eastAsia="Times New Roman" w:hAnsi="Arial Black" w:cs="Arial"/>
          <w:color w:val="FF0000"/>
          <w:sz w:val="40"/>
          <w:szCs w:val="40"/>
          <w:lang w:eastAsia="es-AR"/>
        </w:rPr>
        <w:t xml:space="preserve">2: </w:t>
      </w:r>
      <w:r w:rsidR="00FA1B3B" w:rsidRPr="00EA5B47">
        <w:rPr>
          <w:rFonts w:ascii="Arial Black" w:eastAsia="Times New Roman" w:hAnsi="Arial Black" w:cs="Arial"/>
          <w:color w:val="FF0000"/>
          <w:sz w:val="40"/>
          <w:szCs w:val="40"/>
          <w:lang w:eastAsia="es-AR"/>
        </w:rPr>
        <w:t xml:space="preserve">La reserva Villavicencio se encuentra en el departamento de Las Heras y se encuentra a </w:t>
      </w:r>
      <w:r w:rsidRPr="00EA5B47">
        <w:rPr>
          <w:rStyle w:val="iqiyjb"/>
          <w:rFonts w:ascii="Arial Black" w:hAnsi="Arial Black" w:cs="Arial"/>
          <w:b/>
          <w:bCs/>
          <w:color w:val="FF0000"/>
          <w:sz w:val="40"/>
          <w:szCs w:val="40"/>
          <w:shd w:val="clear" w:color="auto" w:fill="FFFFFF"/>
        </w:rPr>
        <w:t>2 h 44 min</w:t>
      </w:r>
      <w:r w:rsidRPr="00EA5B47">
        <w:rPr>
          <w:rStyle w:val="udvanf"/>
          <w:rFonts w:ascii="Arial Black" w:hAnsi="Arial Black" w:cs="Arial"/>
          <w:color w:val="FF0000"/>
          <w:sz w:val="40"/>
          <w:szCs w:val="40"/>
          <w:shd w:val="clear" w:color="auto" w:fill="FFFFFF"/>
        </w:rPr>
        <w:t> (201,1 km) </w:t>
      </w:r>
      <w:r w:rsidRPr="00EA5B47">
        <w:rPr>
          <w:rFonts w:ascii="Arial Black" w:hAnsi="Arial Black" w:cs="Arial"/>
          <w:color w:val="FF0000"/>
          <w:sz w:val="40"/>
          <w:szCs w:val="40"/>
          <w:shd w:val="clear" w:color="auto" w:fill="FFFFFF"/>
        </w:rPr>
        <w:t>por Au San Juan - Mendoza/RN40</w:t>
      </w:r>
    </w:p>
    <w:p w:rsidR="00FA1B3B" w:rsidRPr="00EA5B47" w:rsidRDefault="00FA1B3B" w:rsidP="00AB3E1B">
      <w:pPr>
        <w:shd w:val="clear" w:color="auto" w:fill="FFFFFF"/>
        <w:spacing w:line="240" w:lineRule="auto"/>
        <w:rPr>
          <w:rFonts w:ascii="Arial Black" w:hAnsi="Arial Black" w:cs="Arial"/>
          <w:color w:val="FF0000"/>
          <w:sz w:val="40"/>
          <w:szCs w:val="40"/>
          <w:shd w:val="clear" w:color="auto" w:fill="FFFFFF"/>
        </w:rPr>
      </w:pPr>
      <w:r w:rsidRPr="00EA5B47">
        <w:rPr>
          <w:rFonts w:ascii="Arial Black" w:hAnsi="Arial Black" w:cs="Arial"/>
          <w:color w:val="FF0000"/>
          <w:sz w:val="40"/>
          <w:szCs w:val="40"/>
          <w:shd w:val="clear" w:color="auto" w:fill="FFFFFF"/>
        </w:rPr>
        <w:t xml:space="preserve">La reserva natural Villavicencio es un área natural protegida en el departamento Las Heras, provincia de </w:t>
      </w:r>
      <w:r w:rsidRPr="00EA5B47">
        <w:rPr>
          <w:rFonts w:ascii="Arial Black" w:hAnsi="Arial Black" w:cs="Arial"/>
          <w:color w:val="FF0000"/>
          <w:sz w:val="40"/>
          <w:szCs w:val="40"/>
          <w:shd w:val="clear" w:color="auto" w:fill="FFFFFF"/>
        </w:rPr>
        <w:lastRenderedPageBreak/>
        <w:t>Mendoza, Argentina.</w:t>
      </w:r>
      <w:r w:rsidRPr="00EA5B47">
        <w:rPr>
          <w:rFonts w:ascii="Arial" w:hAnsi="Arial" w:cs="Arial"/>
          <w:color w:val="FF0000"/>
          <w:sz w:val="40"/>
          <w:szCs w:val="40"/>
          <w:shd w:val="clear" w:color="auto" w:fill="FFFFFF"/>
        </w:rPr>
        <w:t>​</w:t>
      </w:r>
      <w:r w:rsidRPr="00EA5B47">
        <w:rPr>
          <w:rFonts w:ascii="Arial Black" w:hAnsi="Arial Black" w:cs="Arial"/>
          <w:color w:val="FF0000"/>
          <w:sz w:val="40"/>
          <w:szCs w:val="40"/>
          <w:shd w:val="clear" w:color="auto" w:fill="FFFFFF"/>
        </w:rPr>
        <w:t>Est</w:t>
      </w:r>
      <w:r w:rsidRPr="00EA5B47">
        <w:rPr>
          <w:rFonts w:ascii="Arial Black" w:hAnsi="Arial Black" w:cs="Bradley Hand ITC"/>
          <w:color w:val="FF0000"/>
          <w:sz w:val="40"/>
          <w:szCs w:val="40"/>
          <w:shd w:val="clear" w:color="auto" w:fill="FFFFFF"/>
        </w:rPr>
        <w:t>á</w:t>
      </w:r>
      <w:r w:rsidRPr="00EA5B47">
        <w:rPr>
          <w:rFonts w:ascii="Arial Black" w:hAnsi="Arial Black" w:cs="Arial"/>
          <w:color w:val="FF0000"/>
          <w:sz w:val="40"/>
          <w:szCs w:val="40"/>
          <w:shd w:val="clear" w:color="auto" w:fill="FFFFFF"/>
        </w:rPr>
        <w:t xml:space="preserve"> ubicada a 50 km de la ciudad de Mendoza, entre las depresiones del valle de </w:t>
      </w:r>
      <w:proofErr w:type="spellStart"/>
      <w:r w:rsidRPr="00EA5B47">
        <w:rPr>
          <w:rFonts w:ascii="Arial Black" w:hAnsi="Arial Black" w:cs="Arial"/>
          <w:color w:val="FF0000"/>
          <w:sz w:val="40"/>
          <w:szCs w:val="40"/>
          <w:shd w:val="clear" w:color="auto" w:fill="FFFFFF"/>
        </w:rPr>
        <w:t>Uspallata</w:t>
      </w:r>
      <w:proofErr w:type="spellEnd"/>
      <w:r w:rsidRPr="00EA5B47">
        <w:rPr>
          <w:rFonts w:ascii="Arial Black" w:hAnsi="Arial Black" w:cs="Arial"/>
          <w:color w:val="FF0000"/>
          <w:sz w:val="40"/>
          <w:szCs w:val="40"/>
          <w:shd w:val="clear" w:color="auto" w:fill="FFFFFF"/>
        </w:rPr>
        <w:t xml:space="preserve"> y las planicies orientales de la </w:t>
      </w:r>
      <w:proofErr w:type="spellStart"/>
      <w:r w:rsidRPr="00EA5B47">
        <w:rPr>
          <w:rFonts w:ascii="Arial Black" w:hAnsi="Arial Black" w:cs="Arial"/>
          <w:color w:val="FF0000"/>
          <w:sz w:val="40"/>
          <w:szCs w:val="40"/>
          <w:shd w:val="clear" w:color="auto" w:fill="FFFFFF"/>
        </w:rPr>
        <w:t>precordillera</w:t>
      </w:r>
      <w:proofErr w:type="spellEnd"/>
      <w:r w:rsidRPr="00EA5B47">
        <w:rPr>
          <w:rFonts w:ascii="Arial Black" w:hAnsi="Arial Black" w:cs="Arial"/>
          <w:color w:val="FF0000"/>
          <w:sz w:val="40"/>
          <w:szCs w:val="40"/>
          <w:shd w:val="clear" w:color="auto" w:fill="FFFFFF"/>
        </w:rPr>
        <w:t xml:space="preserve"> de los Andes.</w:t>
      </w:r>
    </w:p>
    <w:p w:rsidR="00FA1B3B" w:rsidRDefault="00FA1B3B" w:rsidP="00AB3E1B">
      <w:pPr>
        <w:shd w:val="clear" w:color="auto" w:fill="FFFFFF"/>
        <w:spacing w:line="240" w:lineRule="auto"/>
        <w:rPr>
          <w:rFonts w:ascii="Bradley Hand ITC" w:hAnsi="Bradley Hand ITC"/>
          <w:b/>
          <w:bCs/>
          <w:i/>
          <w:iCs/>
          <w:color w:val="FF0000"/>
          <w:sz w:val="4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sidRPr="00A50D10">
        <w:rPr>
          <w:rFonts w:ascii="Bradley Hand ITC" w:hAnsi="Bradley Hand ITC"/>
          <w:b/>
          <w:bCs/>
          <w:i/>
          <w:iCs/>
          <w:color w:val="FF0000"/>
          <w:sz w:val="4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El antiguo hotel de la Reserva Villavicencio fue Inaugurado en 1940, cerró sus puertas en 1978 después del Mundial de Fútbol. Desde entonces ha cambiado de dueños, de administraciones y de destino.</w:t>
      </w:r>
    </w:p>
    <w:p w:rsidR="00EA5B47" w:rsidRPr="00EA5B47" w:rsidRDefault="00EA5B47" w:rsidP="00AB3E1B">
      <w:pPr>
        <w:shd w:val="clear" w:color="auto" w:fill="FFFFFF"/>
        <w:spacing w:line="240" w:lineRule="auto"/>
        <w:rPr>
          <w:rFonts w:ascii="Bradley Hand ITC" w:hAnsi="Bradley Hand ITC" w:cs="Arial"/>
          <w:color w:val="C00000"/>
          <w:sz w:val="40"/>
          <w:szCs w:val="40"/>
          <w:shd w:val="clear" w:color="auto" w:fill="FFFFFF"/>
        </w:rPr>
      </w:pPr>
      <w:r w:rsidRPr="00EA5B47">
        <w:rPr>
          <w:rFonts w:ascii="Arial" w:hAnsi="Arial" w:cs="Arial"/>
          <w:color w:val="C00000"/>
          <w:shd w:val="clear" w:color="auto" w:fill="FFFFFF"/>
        </w:rPr>
        <w:t>En </w:t>
      </w:r>
      <w:r w:rsidRPr="00EA5B47">
        <w:rPr>
          <w:rFonts w:ascii="Arial" w:hAnsi="Arial" w:cs="Arial"/>
          <w:b/>
          <w:bCs/>
          <w:color w:val="C00000"/>
          <w:shd w:val="clear" w:color="auto" w:fill="FFFFFF"/>
        </w:rPr>
        <w:t>2013</w:t>
      </w:r>
      <w:r w:rsidRPr="00EA5B47">
        <w:rPr>
          <w:rFonts w:ascii="Arial" w:hAnsi="Arial" w:cs="Arial"/>
          <w:color w:val="C00000"/>
          <w:shd w:val="clear" w:color="auto" w:fill="FFFFFF"/>
        </w:rPr>
        <w:t> fue declarado Monumento Histórico Nacional.</w:t>
      </w:r>
    </w:p>
    <w:p w:rsidR="00EA5B47" w:rsidRDefault="00AB3E1B" w:rsidP="00AB3E1B">
      <w:pPr>
        <w:shd w:val="clear" w:color="auto" w:fill="FFFFFF"/>
        <w:spacing w:line="240" w:lineRule="auto"/>
        <w:rPr>
          <w:rFonts w:ascii="Bradley Hand ITC" w:eastAsia="Times New Roman" w:hAnsi="Bradley Hand ITC" w:cs="Arial"/>
          <w:noProof/>
          <w:color w:val="FF0000"/>
          <w:sz w:val="40"/>
          <w:szCs w:val="40"/>
          <w:shd w:val="clear" w:color="auto" w:fill="FFFFFF"/>
          <w:lang w:eastAsia="es-AR"/>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sidRPr="00A50D10">
        <w:rPr>
          <w:rFonts w:ascii="Bradley Hand ITC" w:eastAsia="Times New Roman" w:hAnsi="Bradley Hand ITC" w:cs="Arial"/>
          <w:color w:val="FF0000"/>
          <w:sz w:val="40"/>
          <w:szCs w:val="40"/>
          <w:lang w:eastAsia="es-AR"/>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br/>
      </w:r>
      <w:r w:rsidR="00EA5B47">
        <w:rPr>
          <w:noProof/>
          <w:lang w:eastAsia="es-AR"/>
        </w:rPr>
        <w:drawing>
          <wp:inline distT="0" distB="0" distL="0" distR="0" wp14:anchorId="5271E7F3" wp14:editId="0CBC7473">
            <wp:extent cx="3266440" cy="1397635"/>
            <wp:effectExtent l="0" t="0" r="0" b="0"/>
            <wp:docPr id="5" name="Imagen 5" descr="Alta Montaña por Villavicencio | InterMza – Conozca Mend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ta Montaña por Villavicencio | InterMza – Conozca Mendoz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6440" cy="1397635"/>
                    </a:xfrm>
                    <a:prstGeom prst="rect">
                      <a:avLst/>
                    </a:prstGeom>
                    <a:noFill/>
                    <a:ln>
                      <a:noFill/>
                    </a:ln>
                  </pic:spPr>
                </pic:pic>
              </a:graphicData>
            </a:graphic>
          </wp:inline>
        </w:drawing>
      </w:r>
    </w:p>
    <w:p w:rsidR="00EA5B47" w:rsidRDefault="00EA5B47" w:rsidP="00AB3E1B">
      <w:pPr>
        <w:shd w:val="clear" w:color="auto" w:fill="FFFFFF"/>
        <w:rPr>
          <w:rFonts w:ascii="Bradley Hand ITC" w:hAnsi="Bradley Hand ITC" w:cs="Arial"/>
          <w:noProof/>
          <w:color w:val="FF0000"/>
          <w:szCs w:val="40"/>
          <w:shd w:val="clear" w:color="auto" w:fill="FFFFFF"/>
          <w:lang w:eastAsia="es-AR"/>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Pr>
          <w:rFonts w:ascii="Bradley Hand ITC" w:hAnsi="Bradley Hand ITC" w:cs="Arial"/>
          <w:noProof/>
          <w:color w:val="FF0000"/>
          <w:szCs w:val="40"/>
          <w:shd w:val="clear" w:color="auto" w:fill="FFFFFF"/>
          <w:lang w:eastAsia="es-AR"/>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Flora y fauna de la reserva Villavicencio :</w:t>
      </w:r>
    </w:p>
    <w:p w:rsidR="00EA5B47" w:rsidRDefault="00EA5B47" w:rsidP="00AB3E1B">
      <w:pPr>
        <w:shd w:val="clear" w:color="auto" w:fill="FFFFFF"/>
        <w:rPr>
          <w:rFonts w:ascii="Bradley Hand ITC" w:hAnsi="Bradley Hand ITC" w:cs="Arial"/>
          <w:color w:val="FF000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Pr>
          <w:rFonts w:ascii="Bradley Hand ITC" w:hAnsi="Bradley Hand ITC" w:cs="Arial"/>
          <w:color w:val="FF000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Se pueden encontrar 327 especies de flora, 250 de fauna, 193 especies de aves, 21 de reptiles, 32 de mamíferos, 3 de anfibios. Entre ellas, te contamos que el Guanaco, Liebre Mara, Cóndor y Suri cordillerano han sido declarados Monumento Provincial y la Jarilla, Flor Provincial.</w:t>
      </w:r>
    </w:p>
    <w:p w:rsidR="00EA5B47" w:rsidRDefault="00EA5B47" w:rsidP="00AB3E1B">
      <w:pPr>
        <w:shd w:val="clear" w:color="auto" w:fill="FFFFFF"/>
        <w:rPr>
          <w:rFonts w:ascii="Bradley Hand ITC" w:hAnsi="Bradley Hand ITC" w:cs="Arial"/>
          <w:color w:val="FF000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Pr>
          <w:rFonts w:ascii="Bradley Hand ITC" w:hAnsi="Bradley Hand ITC" w:cs="Arial"/>
          <w:color w:val="FF000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t>En la reserva se encuentra el monumento Canota construido en 1935 por el gobernador Ricardo Videla, lugar que señala el sitio donde se separó una de las agrupaciones en las que San Martín había dividido al Ejército Libertador para el cruce de los Andes.</w:t>
      </w:r>
    </w:p>
    <w:p w:rsidR="00835B47" w:rsidRDefault="00835B47" w:rsidP="00AB3E1B">
      <w:pPr>
        <w:shd w:val="clear" w:color="auto" w:fill="FFFFFF"/>
        <w:rPr>
          <w:rFonts w:ascii="Bradley Hand ITC" w:hAnsi="Bradley Hand ITC" w:cs="Arial"/>
          <w:color w:val="FF000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Pr>
          <w:noProof/>
          <w:lang w:eastAsia="es-AR"/>
        </w:rPr>
        <w:lastRenderedPageBreak/>
        <w:drawing>
          <wp:inline distT="0" distB="0" distL="0" distR="0" wp14:anchorId="67590944" wp14:editId="64A43D80">
            <wp:extent cx="4572000" cy="3427730"/>
            <wp:effectExtent l="0" t="0" r="0" b="1270"/>
            <wp:docPr id="6" name="Imagen 6" descr="Mendoza desde Arriba. Canota: Símbolo de division del Ejército Libertador.  Villavicencio, Mendoza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ndoza desde Arriba. Canota: Símbolo de division del Ejército Libertador.  Villavicencio, Mendoza - YouT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427730"/>
                    </a:xfrm>
                    <a:prstGeom prst="rect">
                      <a:avLst/>
                    </a:prstGeom>
                    <a:noFill/>
                    <a:ln>
                      <a:noFill/>
                    </a:ln>
                  </pic:spPr>
                </pic:pic>
              </a:graphicData>
            </a:graphic>
          </wp:inline>
        </w:drawing>
      </w:r>
      <w:bookmarkStart w:id="0" w:name="_GoBack"/>
      <w:bookmarkEnd w:id="0"/>
    </w:p>
    <w:p w:rsidR="00EA5B47" w:rsidRPr="00EA5B47" w:rsidRDefault="00EA5B47" w:rsidP="00AB3E1B">
      <w:pPr>
        <w:shd w:val="clear" w:color="auto" w:fill="FFFFFF"/>
        <w:rPr>
          <w:rFonts w:ascii="Bradley Hand ITC" w:hAnsi="Bradley Hand ITC" w:cs="Arial"/>
          <w:color w:val="538135" w:themeColor="accent6" w:themeShade="BF"/>
          <w:szCs w:val="40"/>
          <w:shd w:val="clear" w:color="auto" w:fill="FFFFFF"/>
        </w:rPr>
      </w:pPr>
      <w:r w:rsidRPr="00EA5B47">
        <w:rPr>
          <w:rFonts w:ascii="Bradley Hand ITC" w:hAnsi="Bradley Hand ITC" w:cs="Arial"/>
          <w:color w:val="538135" w:themeColor="accent6" w:themeShade="BF"/>
          <w:szCs w:val="40"/>
          <w:shd w:val="clear" w:color="auto" w:fill="FFFFFF"/>
        </w:rPr>
        <w:t xml:space="preserve">Las singulares características de Villavicencio radican en su origen, ya que es la única agua mineral natural de manantial que nace en una Reserva Natural protegida: La Reserva Natural Villavicencio, en </w:t>
      </w:r>
      <w:proofErr w:type="gramStart"/>
      <w:r w:rsidRPr="00EA5B47">
        <w:rPr>
          <w:rFonts w:ascii="Bradley Hand ITC" w:hAnsi="Bradley Hand ITC" w:cs="Arial"/>
          <w:color w:val="538135" w:themeColor="accent6" w:themeShade="BF"/>
          <w:szCs w:val="40"/>
          <w:shd w:val="clear" w:color="auto" w:fill="FFFFFF"/>
        </w:rPr>
        <w:t>la</w:t>
      </w:r>
      <w:proofErr w:type="gramEnd"/>
      <w:r w:rsidRPr="00EA5B47">
        <w:rPr>
          <w:rFonts w:ascii="Bradley Hand ITC" w:hAnsi="Bradley Hand ITC" w:cs="Arial"/>
          <w:color w:val="538135" w:themeColor="accent6" w:themeShade="BF"/>
          <w:szCs w:val="40"/>
          <w:shd w:val="clear" w:color="auto" w:fill="FFFFFF"/>
        </w:rPr>
        <w:t xml:space="preserve"> pre cordillera de los Andes, Mendoza, a más de 1750 metros sobre el nivel del mar.</w:t>
      </w:r>
    </w:p>
    <w:p w:rsidR="00EA5B47" w:rsidRDefault="00EA5B47" w:rsidP="00AB3E1B">
      <w:pPr>
        <w:shd w:val="clear" w:color="auto" w:fill="FFFFFF"/>
        <w:rPr>
          <w:rFonts w:ascii="Bradley Hand ITC" w:hAnsi="Bradley Hand ITC" w:cs="Arial"/>
          <w:color w:val="FF000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r>
        <w:rPr>
          <w:noProof/>
          <w:lang w:eastAsia="es-AR"/>
        </w:rPr>
        <w:drawing>
          <wp:inline distT="0" distB="0" distL="0" distR="0" wp14:anchorId="42CDD1F5" wp14:editId="394B0C09">
            <wp:extent cx="5400040" cy="3599183"/>
            <wp:effectExtent l="0" t="0" r="0" b="1270"/>
            <wp:docPr id="4" name="Imagen 4" descr="Reserva Villavicencio, un paraíso con agua de manantial | Descubrir Tur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erva Villavicencio, un paraíso con agua de manantial | Descubrir Turism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599183"/>
                    </a:xfrm>
                    <a:prstGeom prst="rect">
                      <a:avLst/>
                    </a:prstGeom>
                    <a:noFill/>
                    <a:ln>
                      <a:noFill/>
                    </a:ln>
                  </pic:spPr>
                </pic:pic>
              </a:graphicData>
            </a:graphic>
          </wp:inline>
        </w:drawing>
      </w:r>
    </w:p>
    <w:p w:rsidR="00EA5B47" w:rsidRPr="00EA5B47" w:rsidRDefault="00EA5B47" w:rsidP="00AB3E1B">
      <w:pPr>
        <w:shd w:val="clear" w:color="auto" w:fill="FFFFFF"/>
        <w:rPr>
          <w:rFonts w:ascii="Arial Black" w:hAnsi="Arial Black" w:cs="Arial"/>
          <w:color w:val="1F4E79" w:themeColor="accent1" w:themeShade="80"/>
          <w:szCs w:val="40"/>
          <w:shd w:val="clear" w:color="auto" w:fill="FFFFFF"/>
        </w:rPr>
      </w:pPr>
      <w:r w:rsidRPr="00EA5B47">
        <w:rPr>
          <w:rFonts w:ascii="Arial Black" w:hAnsi="Arial Black" w:cs="Arial"/>
          <w:color w:val="1F4E79" w:themeColor="accent1" w:themeShade="80"/>
          <w:szCs w:val="40"/>
          <w:shd w:val="clear" w:color="auto" w:fill="FFFFFF"/>
        </w:rPr>
        <w:t>Todos los concejos para visitantes son importantes pero escribiré algunos:</w:t>
      </w:r>
    </w:p>
    <w:p w:rsidR="00EA5B47" w:rsidRPr="00EA5B47" w:rsidRDefault="00EA5B47" w:rsidP="00AB3E1B">
      <w:pPr>
        <w:shd w:val="clear" w:color="auto" w:fill="FFFFFF"/>
        <w:rPr>
          <w:rFonts w:ascii="Arial Black" w:hAnsi="Arial Black" w:cs="Arial"/>
          <w:color w:val="1F4E79" w:themeColor="accent1" w:themeShade="80"/>
          <w:szCs w:val="40"/>
          <w:shd w:val="clear" w:color="auto" w:fill="FFFFFF"/>
        </w:rPr>
      </w:pPr>
      <w:r w:rsidRPr="00EA5B47">
        <w:rPr>
          <w:rFonts w:ascii="Arial Black" w:hAnsi="Arial Black" w:cs="Arial"/>
          <w:color w:val="1F4E79" w:themeColor="accent1" w:themeShade="80"/>
          <w:szCs w:val="40"/>
          <w:shd w:val="clear" w:color="auto" w:fill="FFFFFF"/>
        </w:rPr>
        <w:lastRenderedPageBreak/>
        <w:t>-Llevar los desperdicios generados de regreso a tu hogar y desecharlos allí.</w:t>
      </w:r>
    </w:p>
    <w:p w:rsidR="00EA5B47" w:rsidRPr="00EA5B47" w:rsidRDefault="00EA5B47" w:rsidP="00AB3E1B">
      <w:pPr>
        <w:shd w:val="clear" w:color="auto" w:fill="FFFFFF"/>
        <w:rPr>
          <w:rFonts w:ascii="Arial Black" w:hAnsi="Arial Black" w:cs="Arial"/>
          <w:color w:val="1F4E79" w:themeColor="accent1" w:themeShade="80"/>
          <w:szCs w:val="40"/>
          <w:shd w:val="clear" w:color="auto" w:fill="FFFFFF"/>
        </w:rPr>
      </w:pPr>
      <w:r w:rsidRPr="00EA5B47">
        <w:rPr>
          <w:rFonts w:ascii="Arial Black" w:hAnsi="Arial Black" w:cs="Arial"/>
          <w:color w:val="1F4E79" w:themeColor="accent1" w:themeShade="80"/>
          <w:szCs w:val="40"/>
          <w:shd w:val="clear" w:color="auto" w:fill="FFFFFF"/>
        </w:rPr>
        <w:t>-No cortar ni llevar la flora del lugar.</w:t>
      </w:r>
    </w:p>
    <w:p w:rsidR="00EA5B47" w:rsidRPr="00EA5B47" w:rsidRDefault="00EA5B47" w:rsidP="00AB3E1B">
      <w:pPr>
        <w:shd w:val="clear" w:color="auto" w:fill="FFFFFF"/>
        <w:rPr>
          <w:rFonts w:ascii="Arial Black" w:hAnsi="Arial Black" w:cs="Arial"/>
          <w:color w:val="1F4E79" w:themeColor="accent1" w:themeShade="80"/>
          <w:szCs w:val="40"/>
          <w:shd w:val="clear" w:color="auto" w:fill="FFFFFF"/>
        </w:rPr>
      </w:pPr>
      <w:r w:rsidRPr="00EA5B47">
        <w:rPr>
          <w:rFonts w:ascii="Arial Black" w:hAnsi="Arial Black" w:cs="Arial"/>
          <w:color w:val="1F4E79" w:themeColor="accent1" w:themeShade="80"/>
          <w:szCs w:val="40"/>
          <w:shd w:val="clear" w:color="auto" w:fill="FFFFFF"/>
        </w:rPr>
        <w:t xml:space="preserve">-Preserva sitios y monumentos históricos no los pintes ni tapes ni dañes. </w:t>
      </w:r>
    </w:p>
    <w:p w:rsidR="00EA5B47" w:rsidRDefault="00EA5B47" w:rsidP="00AB3E1B">
      <w:pPr>
        <w:shd w:val="clear" w:color="auto" w:fill="FFFFFF"/>
        <w:rPr>
          <w:rFonts w:ascii="Bradley Hand ITC" w:hAnsi="Bradley Hand ITC" w:cs="Arial"/>
          <w:color w:val="FF0000"/>
          <w:szCs w:val="40"/>
          <w:shd w:val="clear" w:color="auto" w:fill="FFFFFF"/>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path w14:path="circle">
                <w14:fillToRect w14:l="0" w14:t="100000" w14:r="100000" w14:b="0"/>
              </w14:path>
            </w14:gradFill>
          </w14:textFill>
        </w:rPr>
      </w:pPr>
    </w:p>
    <w:p w:rsidR="006B587E" w:rsidRPr="00A50D10" w:rsidRDefault="006B587E" w:rsidP="00AB3E1B">
      <w:pPr>
        <w:shd w:val="clear" w:color="auto" w:fill="FFFFFF"/>
        <w:rPr>
          <w:rFonts w:ascii="Bradley Hand ITC" w:hAnsi="Bradley Hand ITC" w:cs="Arial"/>
          <w:color w:val="202124"/>
          <w:sz w:val="40"/>
          <w:szCs w:val="40"/>
          <w:shd w:val="clear" w:color="auto" w:fill="FFFFFF"/>
        </w:rPr>
      </w:pPr>
    </w:p>
    <w:p w:rsidR="006B587E" w:rsidRPr="00AB3E1B" w:rsidRDefault="006B587E" w:rsidP="00AB3E1B">
      <w:pPr>
        <w:shd w:val="clear" w:color="auto" w:fill="FFFFFF"/>
        <w:rPr>
          <w:rFonts w:ascii="Bodoni Bd BT" w:eastAsia="Times New Roman" w:hAnsi="Bodoni Bd BT" w:cs="Arial"/>
          <w:color w:val="202124"/>
          <w:sz w:val="21"/>
          <w:szCs w:val="21"/>
          <w:lang w:eastAsia="es-AR"/>
        </w:rPr>
      </w:pPr>
    </w:p>
    <w:sectPr w:rsidR="006B587E" w:rsidRPr="00AB3E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Bodoni Bd BT">
    <w:panose1 w:val="02070803080706020303"/>
    <w:charset w:val="00"/>
    <w:family w:val="roman"/>
    <w:pitch w:val="variable"/>
    <w:sig w:usb0="800000AF" w:usb1="1000204A"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1734A"/>
    <w:multiLevelType w:val="multilevel"/>
    <w:tmpl w:val="65B0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32A7C"/>
    <w:multiLevelType w:val="hybridMultilevel"/>
    <w:tmpl w:val="95B6E4EC"/>
    <w:lvl w:ilvl="0" w:tplc="3C329842">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4A5A1429"/>
    <w:multiLevelType w:val="hybridMultilevel"/>
    <w:tmpl w:val="470E7AF8"/>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3">
    <w:nsid w:val="6DF47454"/>
    <w:multiLevelType w:val="hybridMultilevel"/>
    <w:tmpl w:val="F97CBEB2"/>
    <w:lvl w:ilvl="0" w:tplc="6248CDD4">
      <w:start w:val="1"/>
      <w:numFmt w:val="lowerLetter"/>
      <w:lvlText w:val="%1)"/>
      <w:lvlJc w:val="left"/>
      <w:pPr>
        <w:ind w:left="1080" w:hanging="360"/>
      </w:pPr>
      <w:rPr>
        <w:strike w:val="0"/>
        <w:dstrike w:val="0"/>
        <w:u w:val="none"/>
        <w:effect w:val="none"/>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94"/>
    <w:rsid w:val="003628DE"/>
    <w:rsid w:val="005B7617"/>
    <w:rsid w:val="0062444A"/>
    <w:rsid w:val="00646A94"/>
    <w:rsid w:val="006B587E"/>
    <w:rsid w:val="00835B47"/>
    <w:rsid w:val="008E6542"/>
    <w:rsid w:val="00A50D10"/>
    <w:rsid w:val="00AB3E1B"/>
    <w:rsid w:val="00EA5B47"/>
    <w:rsid w:val="00FA1B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F94FED2-789D-4E29-8592-9081C8F6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6A94"/>
    <w:pPr>
      <w:spacing w:after="200" w:line="276" w:lineRule="auto"/>
      <w:ind w:left="720"/>
      <w:contextualSpacing/>
    </w:pPr>
    <w:rPr>
      <w:rFonts w:eastAsiaTheme="minorEastAsia"/>
      <w:lang w:eastAsia="es-AR"/>
    </w:rPr>
  </w:style>
  <w:style w:type="character" w:customStyle="1" w:styleId="udvanf">
    <w:name w:val="udvanf"/>
    <w:basedOn w:val="Fuentedeprrafopredeter"/>
    <w:rsid w:val="00AB3E1B"/>
  </w:style>
  <w:style w:type="character" w:customStyle="1" w:styleId="iqiyjb">
    <w:name w:val="iqiyjb"/>
    <w:basedOn w:val="Fuentedeprrafopredeter"/>
    <w:rsid w:val="00AB3E1B"/>
  </w:style>
  <w:style w:type="character" w:styleId="Hipervnculo">
    <w:name w:val="Hyperlink"/>
    <w:basedOn w:val="Fuentedeprrafopredeter"/>
    <w:uiPriority w:val="99"/>
    <w:semiHidden/>
    <w:unhideWhenUsed/>
    <w:rsid w:val="00FA1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168222">
      <w:bodyDiv w:val="1"/>
      <w:marLeft w:val="0"/>
      <w:marRight w:val="0"/>
      <w:marTop w:val="0"/>
      <w:marBottom w:val="0"/>
      <w:divBdr>
        <w:top w:val="none" w:sz="0" w:space="0" w:color="auto"/>
        <w:left w:val="none" w:sz="0" w:space="0" w:color="auto"/>
        <w:bottom w:val="none" w:sz="0" w:space="0" w:color="auto"/>
        <w:right w:val="none" w:sz="0" w:space="0" w:color="auto"/>
      </w:divBdr>
    </w:div>
    <w:div w:id="647513238">
      <w:bodyDiv w:val="1"/>
      <w:marLeft w:val="0"/>
      <w:marRight w:val="0"/>
      <w:marTop w:val="0"/>
      <w:marBottom w:val="0"/>
      <w:divBdr>
        <w:top w:val="none" w:sz="0" w:space="0" w:color="auto"/>
        <w:left w:val="none" w:sz="0" w:space="0" w:color="auto"/>
        <w:bottom w:val="none" w:sz="0" w:space="0" w:color="auto"/>
        <w:right w:val="none" w:sz="0" w:space="0" w:color="auto"/>
      </w:divBdr>
      <w:divsChild>
        <w:div w:id="1293294032">
          <w:marLeft w:val="0"/>
          <w:marRight w:val="0"/>
          <w:marTop w:val="0"/>
          <w:marBottom w:val="0"/>
          <w:divBdr>
            <w:top w:val="none" w:sz="0" w:space="0" w:color="auto"/>
            <w:left w:val="none" w:sz="0" w:space="0" w:color="auto"/>
            <w:bottom w:val="none" w:sz="0" w:space="0" w:color="auto"/>
            <w:right w:val="none" w:sz="0" w:space="0" w:color="auto"/>
          </w:divBdr>
          <w:divsChild>
            <w:div w:id="1756779224">
              <w:marLeft w:val="0"/>
              <w:marRight w:val="0"/>
              <w:marTop w:val="0"/>
              <w:marBottom w:val="0"/>
              <w:divBdr>
                <w:top w:val="none" w:sz="0" w:space="0" w:color="auto"/>
                <w:left w:val="none" w:sz="0" w:space="0" w:color="auto"/>
                <w:bottom w:val="none" w:sz="0" w:space="0" w:color="auto"/>
                <w:right w:val="none" w:sz="0" w:space="0" w:color="auto"/>
              </w:divBdr>
              <w:divsChild>
                <w:div w:id="1546334708">
                  <w:marLeft w:val="0"/>
                  <w:marRight w:val="0"/>
                  <w:marTop w:val="0"/>
                  <w:marBottom w:val="0"/>
                  <w:divBdr>
                    <w:top w:val="none" w:sz="0" w:space="0" w:color="auto"/>
                    <w:left w:val="none" w:sz="0" w:space="0" w:color="auto"/>
                    <w:bottom w:val="none" w:sz="0" w:space="0" w:color="auto"/>
                    <w:right w:val="none" w:sz="0" w:space="0" w:color="auto"/>
                  </w:divBdr>
                </w:div>
              </w:divsChild>
            </w:div>
            <w:div w:id="2017728205">
              <w:marLeft w:val="0"/>
              <w:marRight w:val="0"/>
              <w:marTop w:val="270"/>
              <w:marBottom w:val="0"/>
              <w:divBdr>
                <w:top w:val="none" w:sz="0" w:space="0" w:color="auto"/>
                <w:left w:val="none" w:sz="0" w:space="0" w:color="auto"/>
                <w:bottom w:val="none" w:sz="0" w:space="0" w:color="auto"/>
                <w:right w:val="none" w:sz="0" w:space="0" w:color="auto"/>
              </w:divBdr>
              <w:divsChild>
                <w:div w:id="1280604165">
                  <w:marLeft w:val="180"/>
                  <w:marRight w:val="0"/>
                  <w:marTop w:val="300"/>
                  <w:marBottom w:val="300"/>
                  <w:divBdr>
                    <w:top w:val="none" w:sz="0" w:space="0" w:color="auto"/>
                    <w:left w:val="none" w:sz="0" w:space="0" w:color="auto"/>
                    <w:bottom w:val="none" w:sz="0" w:space="0" w:color="auto"/>
                    <w:right w:val="none" w:sz="0" w:space="0" w:color="auto"/>
                  </w:divBdr>
                  <w:divsChild>
                    <w:div w:id="1870685046">
                      <w:marLeft w:val="0"/>
                      <w:marRight w:val="0"/>
                      <w:marTop w:val="0"/>
                      <w:marBottom w:val="0"/>
                      <w:divBdr>
                        <w:top w:val="none" w:sz="0" w:space="0" w:color="auto"/>
                        <w:left w:val="none" w:sz="0" w:space="0" w:color="auto"/>
                        <w:bottom w:val="single" w:sz="6" w:space="0" w:color="DADCE0"/>
                        <w:right w:val="none" w:sz="0" w:space="0" w:color="auto"/>
                      </w:divBdr>
                      <w:divsChild>
                        <w:div w:id="12355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3509">
                  <w:marLeft w:val="180"/>
                  <w:marRight w:val="0"/>
                  <w:marTop w:val="300"/>
                  <w:marBottom w:val="300"/>
                  <w:divBdr>
                    <w:top w:val="none" w:sz="0" w:space="0" w:color="auto"/>
                    <w:left w:val="none" w:sz="0" w:space="0" w:color="auto"/>
                    <w:bottom w:val="none" w:sz="0" w:space="0" w:color="auto"/>
                    <w:right w:val="none" w:sz="0" w:space="0" w:color="auto"/>
                  </w:divBdr>
                  <w:divsChild>
                    <w:div w:id="1062096088">
                      <w:marLeft w:val="0"/>
                      <w:marRight w:val="0"/>
                      <w:marTop w:val="0"/>
                      <w:marBottom w:val="0"/>
                      <w:divBdr>
                        <w:top w:val="none" w:sz="0" w:space="0" w:color="auto"/>
                        <w:left w:val="none" w:sz="0" w:space="0" w:color="auto"/>
                        <w:bottom w:val="single" w:sz="6" w:space="0" w:color="DADCE0"/>
                        <w:right w:val="none" w:sz="0" w:space="0" w:color="auto"/>
                      </w:divBdr>
                      <w:divsChild>
                        <w:div w:id="1468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729290">
      <w:bodyDiv w:val="1"/>
      <w:marLeft w:val="0"/>
      <w:marRight w:val="0"/>
      <w:marTop w:val="0"/>
      <w:marBottom w:val="0"/>
      <w:divBdr>
        <w:top w:val="none" w:sz="0" w:space="0" w:color="auto"/>
        <w:left w:val="none" w:sz="0" w:space="0" w:color="auto"/>
        <w:bottom w:val="none" w:sz="0" w:space="0" w:color="auto"/>
        <w:right w:val="none" w:sz="0" w:space="0" w:color="auto"/>
      </w:divBdr>
    </w:div>
    <w:div w:id="1182279069">
      <w:bodyDiv w:val="1"/>
      <w:marLeft w:val="0"/>
      <w:marRight w:val="0"/>
      <w:marTop w:val="0"/>
      <w:marBottom w:val="0"/>
      <w:divBdr>
        <w:top w:val="none" w:sz="0" w:space="0" w:color="auto"/>
        <w:left w:val="none" w:sz="0" w:space="0" w:color="auto"/>
        <w:bottom w:val="none" w:sz="0" w:space="0" w:color="auto"/>
        <w:right w:val="none" w:sz="0" w:space="0" w:color="auto"/>
      </w:divBdr>
    </w:div>
    <w:div w:id="1212578736">
      <w:bodyDiv w:val="1"/>
      <w:marLeft w:val="0"/>
      <w:marRight w:val="0"/>
      <w:marTop w:val="0"/>
      <w:marBottom w:val="0"/>
      <w:divBdr>
        <w:top w:val="none" w:sz="0" w:space="0" w:color="auto"/>
        <w:left w:val="none" w:sz="0" w:space="0" w:color="auto"/>
        <w:bottom w:val="none" w:sz="0" w:space="0" w:color="auto"/>
        <w:right w:val="none" w:sz="0" w:space="0" w:color="auto"/>
      </w:divBdr>
    </w:div>
    <w:div w:id="1418478808">
      <w:bodyDiv w:val="1"/>
      <w:marLeft w:val="0"/>
      <w:marRight w:val="0"/>
      <w:marTop w:val="0"/>
      <w:marBottom w:val="0"/>
      <w:divBdr>
        <w:top w:val="none" w:sz="0" w:space="0" w:color="auto"/>
        <w:left w:val="none" w:sz="0" w:space="0" w:color="auto"/>
        <w:bottom w:val="none" w:sz="0" w:space="0" w:color="auto"/>
        <w:right w:val="none" w:sz="0" w:space="0" w:color="auto"/>
      </w:divBdr>
      <w:divsChild>
        <w:div w:id="574315983">
          <w:marLeft w:val="180"/>
          <w:marRight w:val="0"/>
          <w:marTop w:val="300"/>
          <w:marBottom w:val="300"/>
          <w:divBdr>
            <w:top w:val="none" w:sz="0" w:space="0" w:color="auto"/>
            <w:left w:val="none" w:sz="0" w:space="0" w:color="auto"/>
            <w:bottom w:val="none" w:sz="0" w:space="0" w:color="auto"/>
            <w:right w:val="none" w:sz="0" w:space="0" w:color="auto"/>
          </w:divBdr>
          <w:divsChild>
            <w:div w:id="1157115561">
              <w:marLeft w:val="0"/>
              <w:marRight w:val="0"/>
              <w:marTop w:val="0"/>
              <w:marBottom w:val="0"/>
              <w:divBdr>
                <w:top w:val="none" w:sz="0" w:space="0" w:color="auto"/>
                <w:left w:val="none" w:sz="0" w:space="0" w:color="auto"/>
                <w:bottom w:val="single" w:sz="6" w:space="0" w:color="DADCE0"/>
                <w:right w:val="none" w:sz="0" w:space="0" w:color="auto"/>
              </w:divBdr>
              <w:divsChild>
                <w:div w:id="11604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5229">
          <w:marLeft w:val="180"/>
          <w:marRight w:val="0"/>
          <w:marTop w:val="300"/>
          <w:marBottom w:val="300"/>
          <w:divBdr>
            <w:top w:val="none" w:sz="0" w:space="0" w:color="auto"/>
            <w:left w:val="none" w:sz="0" w:space="0" w:color="auto"/>
            <w:bottom w:val="none" w:sz="0" w:space="0" w:color="auto"/>
            <w:right w:val="none" w:sz="0" w:space="0" w:color="auto"/>
          </w:divBdr>
          <w:divsChild>
            <w:div w:id="1406535151">
              <w:marLeft w:val="0"/>
              <w:marRight w:val="0"/>
              <w:marTop w:val="0"/>
              <w:marBottom w:val="0"/>
              <w:divBdr>
                <w:top w:val="none" w:sz="0" w:space="0" w:color="auto"/>
                <w:left w:val="none" w:sz="0" w:space="0" w:color="auto"/>
                <w:bottom w:val="single" w:sz="6" w:space="0" w:color="DADCE0"/>
                <w:right w:val="none" w:sz="0" w:space="0" w:color="auto"/>
              </w:divBdr>
              <w:divsChild>
                <w:div w:id="20699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nvillavicencio.com.ar/documento/consejos-del-buen-visitante/"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naty</dc:creator>
  <cp:keywords/>
  <dc:description/>
  <cp:lastModifiedBy>naty</cp:lastModifiedBy>
  <cp:revision>1</cp:revision>
  <dcterms:created xsi:type="dcterms:W3CDTF">2022-09-15T22:31:00Z</dcterms:created>
  <dcterms:modified xsi:type="dcterms:W3CDTF">2022-09-16T00:01:00Z</dcterms:modified>
</cp:coreProperties>
</file>