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F1" w:rsidRPr="001A0752" w:rsidRDefault="007062F1" w:rsidP="000C6EBF">
      <w:pPr>
        <w:ind w:right="-994"/>
        <w:rPr>
          <w:rFonts w:ascii="Arial Black" w:hAnsi="Arial Black"/>
          <w:b/>
          <w:sz w:val="28"/>
          <w:szCs w:val="28"/>
        </w:rPr>
      </w:pPr>
    </w:p>
    <w:p w:rsidR="007062F1" w:rsidRPr="001A0752" w:rsidRDefault="007062F1" w:rsidP="000C6EBF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 w:rsidRPr="001A0752">
        <w:rPr>
          <w:rFonts w:ascii="Arial Black" w:hAnsi="Arial Black"/>
          <w:b/>
          <w:sz w:val="28"/>
          <w:szCs w:val="28"/>
        </w:rPr>
        <w:t>Nuestro Proyecto</w:t>
      </w:r>
      <w:r w:rsidR="000C6EBF" w:rsidRPr="001A0752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Pr="001A0752" w:rsidRDefault="007062F1" w:rsidP="000C6EBF">
      <w:pPr>
        <w:ind w:right="-994"/>
        <w:rPr>
          <w:rFonts w:ascii="Monotype Corsiva" w:hAnsi="Monotype Corsiva"/>
          <w:sz w:val="28"/>
          <w:szCs w:val="28"/>
        </w:rPr>
      </w:pPr>
      <w:r w:rsidRPr="001A0752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22A8D" wp14:editId="1FA7599D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r w:rsidRPr="00EC10C9">
                              <w:rPr>
                                <w:noProof/>
                              </w:rPr>
                              <w:drawing>
                                <wp:inline distT="0" distB="0" distL="0" distR="0" wp14:anchorId="48D4E017" wp14:editId="29A5A3F4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22A8D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    <v:textbox>
                  <w:txbxContent>
                    <w:p w:rsidR="007062F1" w:rsidRDefault="007062F1" w:rsidP="007062F1">
                      <w:r w:rsidRPr="00EC10C9">
                        <w:rPr>
                          <w:noProof/>
                        </w:rPr>
                        <w:drawing>
                          <wp:inline distT="0" distB="0" distL="0" distR="0" wp14:anchorId="48D4E017" wp14:editId="29A5A3F4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0752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8F35" wp14:editId="25F3E6C8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7062F1" w:rsidRPr="00EC10C9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8F35" id="2 Cuadro de texto" o:spid="_x0000_s1027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    <v:textbox>
                  <w:txbxContent>
                    <w:p w:rsidR="007062F1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:rsidR="007062F1" w:rsidRPr="00EC10C9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>BOSCO, ENCONTRAMOS  EN  LOS PASEOS Y  EXCURSIONES, UN  INSTRUMENTO IDEAL DE</w:t>
                      </w: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 F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1A0752" w:rsidRDefault="007062F1">
      <w:pPr>
        <w:rPr>
          <w:sz w:val="28"/>
          <w:szCs w:val="28"/>
          <w:lang w:val="es-MX"/>
        </w:rPr>
      </w:pPr>
    </w:p>
    <w:p w:rsidR="00E30CE2" w:rsidRPr="001A0752" w:rsidRDefault="007062F1">
      <w:pPr>
        <w:rPr>
          <w:rFonts w:ascii="Bahnschrift Condensed" w:hAnsi="Bahnschrift Condensed"/>
          <w:sz w:val="28"/>
          <w:szCs w:val="28"/>
          <w:lang w:val="es-MX"/>
        </w:rPr>
      </w:pPr>
      <w:r w:rsidRPr="001A0752">
        <w:rPr>
          <w:rFonts w:ascii="Bahnschrift Condensed" w:hAnsi="Bahnschrift Condensed"/>
          <w:sz w:val="28"/>
          <w:szCs w:val="28"/>
          <w:lang w:val="es-MX"/>
        </w:rPr>
        <w:t xml:space="preserve">Trabajo Práctico de investigación </w:t>
      </w:r>
    </w:p>
    <w:p w:rsidR="007062F1" w:rsidRPr="001A0752" w:rsidRDefault="007062F1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28"/>
          <w:szCs w:val="28"/>
          <w:lang w:val="es-MX"/>
        </w:rPr>
      </w:pPr>
      <w:r w:rsidRPr="001A0752">
        <w:rPr>
          <w:rFonts w:ascii="Bahnschrift Condensed" w:hAnsi="Bahnschrift Condensed"/>
          <w:sz w:val="28"/>
          <w:szCs w:val="28"/>
          <w:u w:val="single"/>
          <w:lang w:val="es-MX"/>
        </w:rPr>
        <w:t>Busca</w:t>
      </w:r>
      <w:r w:rsidRPr="001A0752">
        <w:rPr>
          <w:rFonts w:ascii="Bahnschrift Condensed" w:hAnsi="Bahnschrift Condensed"/>
          <w:sz w:val="28"/>
          <w:szCs w:val="28"/>
          <w:lang w:val="es-MX"/>
        </w:rPr>
        <w:t xml:space="preserve"> información en </w:t>
      </w:r>
      <w:r w:rsidR="004B1F75" w:rsidRPr="001A0752">
        <w:rPr>
          <w:rFonts w:ascii="Bahnschrift Condensed" w:hAnsi="Bahnschrift Condensed"/>
          <w:sz w:val="28"/>
          <w:szCs w:val="28"/>
          <w:lang w:val="es-MX"/>
        </w:rPr>
        <w:t xml:space="preserve">distintas fuentes, libros, internet para </w:t>
      </w:r>
      <w:r w:rsidR="004B1F75" w:rsidRPr="001A0752">
        <w:rPr>
          <w:rFonts w:ascii="Bahnschrift Condensed" w:hAnsi="Bahnschrift Condensed"/>
          <w:sz w:val="28"/>
          <w:szCs w:val="28"/>
          <w:u w:val="single"/>
          <w:lang w:val="es-MX"/>
        </w:rPr>
        <w:t>responder</w:t>
      </w:r>
      <w:r w:rsidR="004B1F75" w:rsidRPr="001A0752">
        <w:rPr>
          <w:rFonts w:ascii="Bahnschrift Condensed" w:hAnsi="Bahnschrift Condensed"/>
          <w:sz w:val="28"/>
          <w:szCs w:val="28"/>
          <w:lang w:val="es-MX"/>
        </w:rPr>
        <w:t>:</w:t>
      </w:r>
    </w:p>
    <w:p w:rsidR="004B1F75" w:rsidRPr="001A0752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28"/>
          <w:szCs w:val="28"/>
          <w:lang w:val="es-MX"/>
        </w:rPr>
      </w:pPr>
      <w:proofErr w:type="gramStart"/>
      <w:r w:rsidRPr="001A0752">
        <w:rPr>
          <w:rFonts w:ascii="Bahnschrift Condensed" w:hAnsi="Bahnschrift Condensed"/>
          <w:sz w:val="28"/>
          <w:szCs w:val="28"/>
          <w:lang w:val="es-MX"/>
        </w:rPr>
        <w:t xml:space="preserve">¿ </w:t>
      </w:r>
      <w:r w:rsidR="00A355FB" w:rsidRPr="001A0752">
        <w:rPr>
          <w:rFonts w:ascii="Bahnschrift Condensed" w:hAnsi="Bahnschrift Condensed"/>
          <w:sz w:val="28"/>
          <w:szCs w:val="28"/>
          <w:lang w:val="es-MX"/>
        </w:rPr>
        <w:t>Cuál</w:t>
      </w:r>
      <w:proofErr w:type="gramEnd"/>
      <w:r w:rsidR="00A355FB" w:rsidRPr="001A0752">
        <w:rPr>
          <w:rFonts w:ascii="Bahnschrift Condensed" w:hAnsi="Bahnschrift Condensed"/>
          <w:sz w:val="28"/>
          <w:szCs w:val="28"/>
          <w:lang w:val="es-MX"/>
        </w:rPr>
        <w:t xml:space="preserve"> </w:t>
      </w:r>
      <w:r w:rsidRPr="001A0752">
        <w:rPr>
          <w:rFonts w:ascii="Bahnschrift Condensed" w:hAnsi="Bahnschrift Condensed"/>
          <w:sz w:val="28"/>
          <w:szCs w:val="28"/>
          <w:lang w:val="es-MX"/>
        </w:rPr>
        <w:t>es la ubicación geográfica de la provincia de Mendoza? ¿A qué región pertenece?</w:t>
      </w:r>
    </w:p>
    <w:p w:rsidR="004B1F75" w:rsidRPr="001A0752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28"/>
          <w:szCs w:val="28"/>
          <w:lang w:val="es-MX"/>
        </w:rPr>
      </w:pPr>
      <w:r w:rsidRPr="001A0752">
        <w:rPr>
          <w:rFonts w:ascii="Bahnschrift Condensed" w:hAnsi="Bahnschrift Condensed"/>
          <w:sz w:val="28"/>
          <w:szCs w:val="28"/>
          <w:lang w:val="es-MX"/>
        </w:rPr>
        <w:t>¿Cuál es su superficie? ¿Qué cantidad de habitantes posee?</w:t>
      </w:r>
    </w:p>
    <w:p w:rsidR="004B1F75" w:rsidRPr="001A0752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28"/>
          <w:szCs w:val="28"/>
          <w:lang w:val="es-MX"/>
        </w:rPr>
      </w:pPr>
      <w:r w:rsidRPr="001A0752">
        <w:rPr>
          <w:rFonts w:ascii="Bahnschrift Condensed" w:hAnsi="Bahnschrift Condensed"/>
          <w:sz w:val="28"/>
          <w:szCs w:val="28"/>
          <w:lang w:val="es-MX"/>
        </w:rPr>
        <w:t>¿Cuáles son sus ríos más importantes?</w:t>
      </w:r>
    </w:p>
    <w:p w:rsidR="00A355FB" w:rsidRPr="0011412E" w:rsidRDefault="00A355FB" w:rsidP="00A355FB">
      <w:pPr>
        <w:pStyle w:val="Prrafodelista"/>
        <w:numPr>
          <w:ilvl w:val="0"/>
          <w:numId w:val="5"/>
        </w:numPr>
        <w:rPr>
          <w:rFonts w:ascii="Chocolate" w:hAnsi="Chocolate"/>
          <w:color w:val="016F01"/>
          <w:sz w:val="28"/>
          <w:szCs w:val="28"/>
          <w:lang w:val="es-MX"/>
        </w:rPr>
      </w:pPr>
      <w:r w:rsidRPr="0011412E">
        <w:rPr>
          <w:rFonts w:ascii="Chocolate" w:hAnsi="Chocolate"/>
          <w:color w:val="016F01"/>
          <w:sz w:val="28"/>
          <w:szCs w:val="28"/>
          <w:lang w:val="es-MX"/>
        </w:rPr>
        <w:t>Pertenece a la región de cuyo</w:t>
      </w:r>
    </w:p>
    <w:p w:rsidR="00A355FB" w:rsidRPr="0011412E" w:rsidRDefault="00A355FB" w:rsidP="00A355FB">
      <w:pPr>
        <w:pStyle w:val="Prrafodelista"/>
        <w:numPr>
          <w:ilvl w:val="0"/>
          <w:numId w:val="5"/>
        </w:numPr>
        <w:rPr>
          <w:rFonts w:ascii="Chocolate" w:hAnsi="Chocolate"/>
          <w:bCs/>
          <w:color w:val="016F01"/>
          <w:sz w:val="28"/>
          <w:szCs w:val="28"/>
          <w:lang w:val="es-ES"/>
        </w:rPr>
      </w:pPr>
      <w:r w:rsidRPr="0011412E">
        <w:rPr>
          <w:rFonts w:ascii="Chocolate" w:hAnsi="Chocolate"/>
          <w:color w:val="016F01"/>
          <w:sz w:val="28"/>
          <w:szCs w:val="28"/>
          <w:lang w:val="es-MX"/>
        </w:rPr>
        <w:t>Es de 148. 827 km</w:t>
      </w:r>
      <w:r w:rsidR="001A0752" w:rsidRPr="0011412E">
        <w:rPr>
          <w:rFonts w:ascii="Chocolate" w:hAnsi="Chocolate"/>
          <w:color w:val="016F01"/>
          <w:sz w:val="28"/>
          <w:szCs w:val="28"/>
        </w:rPr>
        <w:t>² y posee</w:t>
      </w:r>
      <w:r w:rsidR="006A7FB7" w:rsidRPr="0011412E">
        <w:rPr>
          <w:rFonts w:ascii="Chocolate" w:hAnsi="Chocolate"/>
          <w:color w:val="016F01"/>
          <w:sz w:val="28"/>
          <w:szCs w:val="28"/>
        </w:rPr>
        <w:t xml:space="preserve"> </w:t>
      </w:r>
      <w:r w:rsidR="0011412E" w:rsidRPr="0011412E">
        <w:rPr>
          <w:rStyle w:val="hgkelc"/>
          <w:rFonts w:ascii="Chocolate" w:hAnsi="Chocolate"/>
          <w:bCs/>
          <w:color w:val="016F01"/>
          <w:sz w:val="28"/>
          <w:szCs w:val="28"/>
          <w:lang w:val="es-ES"/>
        </w:rPr>
        <w:t>1.738.929 habitantes.</w:t>
      </w:r>
    </w:p>
    <w:p w:rsidR="00A355FB" w:rsidRPr="0011412E" w:rsidRDefault="00A355FB" w:rsidP="00A355FB">
      <w:pPr>
        <w:pStyle w:val="Prrafodelista"/>
        <w:numPr>
          <w:ilvl w:val="0"/>
          <w:numId w:val="5"/>
        </w:numPr>
        <w:rPr>
          <w:rFonts w:ascii="Chocolate" w:hAnsi="Chocolate"/>
          <w:color w:val="016F01"/>
          <w:sz w:val="28"/>
          <w:szCs w:val="28"/>
          <w:lang w:val="es-MX"/>
        </w:rPr>
      </w:pPr>
      <w:r w:rsidRPr="0011412E">
        <w:rPr>
          <w:rFonts w:ascii="Chocolate" w:hAnsi="Chocolate"/>
          <w:color w:val="016F01"/>
          <w:sz w:val="32"/>
          <w:szCs w:val="32"/>
          <w:lang w:val="es-MX"/>
        </w:rPr>
        <w:t xml:space="preserve"> </w:t>
      </w:r>
      <w:r w:rsidR="001A0752" w:rsidRPr="0011412E">
        <w:rPr>
          <w:rFonts w:ascii="Chocolate" w:hAnsi="Chocolate"/>
          <w:color w:val="016F01"/>
          <w:sz w:val="28"/>
          <w:szCs w:val="28"/>
          <w:lang w:val="es-MX"/>
        </w:rPr>
        <w:t xml:space="preserve">Son el </w:t>
      </w:r>
      <w:r w:rsidR="001A0752" w:rsidRPr="0011412E">
        <w:rPr>
          <w:rStyle w:val="hgkelc"/>
          <w:rFonts w:ascii="Chocolate" w:hAnsi="Chocolate"/>
          <w:bCs/>
          <w:color w:val="016F01"/>
          <w:sz w:val="28"/>
          <w:szCs w:val="28"/>
          <w:lang w:val="es-ES"/>
        </w:rPr>
        <w:t>río Mendoza, río Tunuyán, río Diamante, río Atuel</w:t>
      </w:r>
      <w:bookmarkStart w:id="0" w:name="_GoBack"/>
      <w:bookmarkEnd w:id="0"/>
      <w:r w:rsidR="001A0752" w:rsidRPr="0011412E">
        <w:rPr>
          <w:rStyle w:val="hgkelc"/>
          <w:rFonts w:ascii="Chocolate" w:hAnsi="Chocolate"/>
          <w:bCs/>
          <w:color w:val="016F01"/>
          <w:sz w:val="28"/>
          <w:szCs w:val="28"/>
          <w:lang w:val="es-ES"/>
        </w:rPr>
        <w:t>, río Malargüe y río Grande</w:t>
      </w:r>
      <w:r w:rsidR="0011412E">
        <w:rPr>
          <w:rStyle w:val="hgkelc"/>
          <w:rFonts w:ascii="Chocolate" w:hAnsi="Chocolate"/>
          <w:bCs/>
          <w:color w:val="016F01"/>
          <w:sz w:val="28"/>
          <w:szCs w:val="28"/>
          <w:lang w:val="es-ES"/>
        </w:rPr>
        <w:t>.</w:t>
      </w:r>
    </w:p>
    <w:p w:rsidR="00A355FB" w:rsidRDefault="00A355FB" w:rsidP="00A355FB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</w:p>
    <w:p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4B1F75" w:rsidRDefault="004B1F75" w:rsidP="0011412E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¿En qué departamento se encuentra?</w:t>
      </w:r>
    </w:p>
    <w:p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BB487C" w:rsidRDefault="000C3BDF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0C3BDF">
        <w:rPr>
          <w:rFonts w:ascii="Bahnschrift Condensed" w:hAnsi="Bahnschrift Condensed"/>
          <w:sz w:val="32"/>
          <w:szCs w:val="32"/>
          <w:lang w:val="es-MX"/>
        </w:rPr>
        <w:t>En la reserva se halla el monumento Canota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0C3BDF" w:rsidRDefault="00F14A2E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En el mercado existe el agua mineral  Villavicencio ¿De dónde proviene? ¿Cuáles son las características del agua Villavicencio?</w:t>
      </w:r>
    </w:p>
    <w:p w:rsidR="0011412E" w:rsidRDefault="00DD6F42" w:rsidP="00DD6F42">
      <w:pPr>
        <w:pStyle w:val="Prrafodelista"/>
        <w:ind w:left="1440" w:hanging="731"/>
        <w:jc w:val="center"/>
        <w:rPr>
          <w:rFonts w:ascii="KG A Little Swag" w:hAnsi="KG A Little Swag"/>
          <w:color w:val="016F01"/>
          <w:sz w:val="72"/>
          <w:szCs w:val="72"/>
          <w:lang w:val="es-MX"/>
        </w:rPr>
      </w:pPr>
      <w:r>
        <w:rPr>
          <w:rFonts w:ascii="KG A Little Swag" w:hAnsi="KG A Little Swag"/>
          <w:color w:val="016F01"/>
          <w:sz w:val="72"/>
          <w:szCs w:val="72"/>
          <w:lang w:val="es-MX"/>
        </w:rPr>
        <w:t>(((((</w:t>
      </w:r>
      <w:proofErr w:type="gramStart"/>
      <w:r w:rsidR="00E74DE5">
        <w:rPr>
          <w:rFonts w:ascii="KG A Little Swag" w:hAnsi="KG A Little Swag"/>
          <w:color w:val="016F01"/>
          <w:sz w:val="72"/>
          <w:szCs w:val="72"/>
          <w:lang w:val="es-MX"/>
        </w:rPr>
        <w:t>r</w:t>
      </w:r>
      <w:r w:rsidRPr="00DD6F42">
        <w:rPr>
          <w:rFonts w:ascii="KG A Little Swag" w:hAnsi="KG A Little Swag"/>
          <w:color w:val="016F01"/>
          <w:sz w:val="72"/>
          <w:szCs w:val="72"/>
          <w:lang w:val="es-MX"/>
        </w:rPr>
        <w:t>espuestas</w:t>
      </w:r>
      <w:proofErr w:type="gramEnd"/>
      <w:r>
        <w:rPr>
          <w:rFonts w:ascii="KG A Little Swag" w:hAnsi="KG A Little Swag"/>
          <w:color w:val="016F01"/>
          <w:sz w:val="72"/>
          <w:szCs w:val="72"/>
          <w:lang w:val="es-MX"/>
        </w:rPr>
        <w:t>)))))</w:t>
      </w:r>
    </w:p>
    <w:p w:rsidR="00E74DE5" w:rsidRPr="00E74DE5" w:rsidRDefault="00E74DE5" w:rsidP="00E74DE5">
      <w:pPr>
        <w:pStyle w:val="Prrafodelista"/>
        <w:numPr>
          <w:ilvl w:val="0"/>
          <w:numId w:val="9"/>
        </w:numPr>
        <w:rPr>
          <w:rFonts w:ascii="Chocolate" w:hAnsi="Chocolate" w:cstheme="minorHAnsi"/>
          <w:color w:val="08D688"/>
          <w:sz w:val="28"/>
          <w:szCs w:val="28"/>
          <w:lang w:val="es-MX"/>
        </w:rPr>
      </w:pPr>
      <w:r>
        <w:rPr>
          <w:rFonts w:ascii="Chocolate" w:hAnsi="Chocolate" w:cstheme="minorHAnsi"/>
          <w:color w:val="08D688"/>
          <w:sz w:val="28"/>
          <w:szCs w:val="28"/>
          <w:lang w:val="es-MX"/>
        </w:rPr>
        <w:t xml:space="preserve"> </w:t>
      </w:r>
      <w:r w:rsidR="0010674B">
        <w:rPr>
          <w:rFonts w:ascii="Chocolate" w:hAnsi="Chocolate" w:cstheme="minorHAnsi"/>
          <w:color w:val="08D688"/>
          <w:sz w:val="28"/>
          <w:szCs w:val="28"/>
          <w:lang w:val="es-MX"/>
        </w:rPr>
        <w:t xml:space="preserve">La distancia que hay entre la ciudad de San Juan y la reserva de Villavicencio es </w:t>
      </w:r>
      <w:r w:rsidRPr="00E74DE5">
        <w:rPr>
          <w:rFonts w:ascii="Chocolate" w:hAnsi="Chocolate" w:cstheme="minorHAnsi"/>
          <w:color w:val="08D688"/>
          <w:sz w:val="28"/>
          <w:szCs w:val="28"/>
          <w:lang w:val="es-MX"/>
        </w:rPr>
        <w:t xml:space="preserve">de 210 km y se encuentra en las </w:t>
      </w:r>
      <w:r w:rsidR="004206C2" w:rsidRPr="00E74DE5">
        <w:rPr>
          <w:rFonts w:ascii="Chocolate" w:hAnsi="Chocolate" w:cstheme="minorHAnsi"/>
          <w:color w:val="08D688"/>
          <w:sz w:val="28"/>
          <w:szCs w:val="28"/>
          <w:lang w:val="es-MX"/>
        </w:rPr>
        <w:t>Heras</w:t>
      </w:r>
      <w:r w:rsidRPr="00E74DE5">
        <w:rPr>
          <w:rFonts w:ascii="Chocolate" w:hAnsi="Chocolate" w:cstheme="minorHAnsi"/>
          <w:color w:val="08D688"/>
          <w:sz w:val="28"/>
          <w:szCs w:val="28"/>
          <w:lang w:val="es-MX"/>
        </w:rPr>
        <w:t>.</w:t>
      </w:r>
    </w:p>
    <w:p w:rsidR="00DD6F42" w:rsidRPr="003B1357" w:rsidRDefault="003B1357" w:rsidP="00DD6F42">
      <w:pPr>
        <w:pStyle w:val="Prrafodelista"/>
        <w:numPr>
          <w:ilvl w:val="0"/>
          <w:numId w:val="9"/>
        </w:numPr>
        <w:rPr>
          <w:rStyle w:val="hgkelc"/>
          <w:rFonts w:ascii="Chocolate" w:hAnsi="Chocolate"/>
          <w:color w:val="08D688"/>
          <w:sz w:val="28"/>
          <w:szCs w:val="28"/>
          <w:lang w:val="es-MX"/>
        </w:rPr>
      </w:pPr>
      <w:r w:rsidRPr="003B1357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La </w:t>
      </w:r>
      <w:r w:rsidRPr="003B1357">
        <w:rPr>
          <w:rStyle w:val="hgkelc"/>
          <w:rFonts w:ascii="Chocolate" w:hAnsi="Chocolate"/>
          <w:bCs/>
          <w:color w:val="08D688"/>
          <w:sz w:val="28"/>
          <w:szCs w:val="28"/>
          <w:lang w:val="es-ES"/>
        </w:rPr>
        <w:t>Reserva</w:t>
      </w:r>
      <w:r w:rsidRPr="003B1357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 Natural </w:t>
      </w:r>
      <w:r w:rsidRPr="003B1357">
        <w:rPr>
          <w:rStyle w:val="hgkelc"/>
          <w:rFonts w:ascii="Chocolate" w:hAnsi="Chocolate"/>
          <w:bCs/>
          <w:color w:val="08D688"/>
          <w:sz w:val="28"/>
          <w:szCs w:val="28"/>
          <w:lang w:val="es-ES"/>
        </w:rPr>
        <w:t>Villavicencio protege</w:t>
      </w:r>
      <w:r w:rsidRPr="003B1357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 72.000 hectáreas de riquezas históricas, culturales, arqueológicas y biológicas, entre las que pueden hallarse, 256 especies de animales, entre mamíferos, reptiles, insectos y 144 especies de aves y 327 especies de flora.</w:t>
      </w:r>
    </w:p>
    <w:p w:rsidR="003B1357" w:rsidRPr="003B1357" w:rsidRDefault="003B1357" w:rsidP="00DD6F42">
      <w:pPr>
        <w:pStyle w:val="Prrafodelista"/>
        <w:numPr>
          <w:ilvl w:val="0"/>
          <w:numId w:val="9"/>
        </w:numPr>
        <w:rPr>
          <w:rStyle w:val="hgkelc"/>
          <w:rFonts w:ascii="Chocolate" w:hAnsi="Chocolate"/>
          <w:color w:val="08D688"/>
          <w:sz w:val="28"/>
          <w:szCs w:val="28"/>
          <w:lang w:val="es-MX"/>
        </w:rPr>
      </w:pPr>
      <w:r>
        <w:rPr>
          <w:rStyle w:val="hgkelc"/>
          <w:rFonts w:ascii="Chocolate" w:hAnsi="Chocolate"/>
          <w:color w:val="08D688"/>
          <w:sz w:val="28"/>
          <w:szCs w:val="28"/>
          <w:lang w:val="es-ES"/>
        </w:rPr>
        <w:t>Fue inaugurado en 1940 y fue nombrado monumento histórico en 2013.</w:t>
      </w:r>
    </w:p>
    <w:p w:rsidR="003B1357" w:rsidRPr="00FA0458" w:rsidRDefault="006266B4" w:rsidP="00DD6F42">
      <w:pPr>
        <w:pStyle w:val="Prrafodelista"/>
        <w:numPr>
          <w:ilvl w:val="0"/>
          <w:numId w:val="9"/>
        </w:numPr>
        <w:rPr>
          <w:rStyle w:val="hgkelc"/>
          <w:rFonts w:ascii="Chocolate" w:hAnsi="Chocolate"/>
          <w:color w:val="08D688"/>
          <w:sz w:val="28"/>
          <w:szCs w:val="28"/>
          <w:lang w:val="es-MX"/>
        </w:rPr>
      </w:pPr>
      <w:r w:rsidRPr="00FA0458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En los que habitan y crecen </w:t>
      </w:r>
      <w:r w:rsidRPr="00FA0458">
        <w:rPr>
          <w:rStyle w:val="hgkelc"/>
          <w:rFonts w:ascii="Chocolate" w:hAnsi="Chocolate"/>
          <w:bCs/>
          <w:color w:val="08D688"/>
          <w:sz w:val="28"/>
          <w:szCs w:val="28"/>
          <w:lang w:val="es-ES"/>
        </w:rPr>
        <w:t>327 especies de flora, 250 de fauna, 193 especies de aves, 21 de reptiles, 32 de mamíferos, 3 de anfibios</w:t>
      </w:r>
      <w:r w:rsidRPr="00FA0458">
        <w:rPr>
          <w:rStyle w:val="hgkelc"/>
          <w:rFonts w:ascii="Chocolate" w:hAnsi="Chocolate"/>
          <w:color w:val="08D688"/>
          <w:sz w:val="28"/>
          <w:szCs w:val="28"/>
          <w:lang w:val="es-ES"/>
        </w:rPr>
        <w:t>. Entre ellas, te contamos que el Guanaco, Liebre Mara, Cóndor y Suri cordillerano han sido declarados Monumento Provincial y la Jarilla, Flor Provincial.</w:t>
      </w:r>
    </w:p>
    <w:p w:rsidR="006266B4" w:rsidRPr="00FA0458" w:rsidRDefault="00FA0458" w:rsidP="00DD6F42">
      <w:pPr>
        <w:pStyle w:val="Prrafodelista"/>
        <w:numPr>
          <w:ilvl w:val="0"/>
          <w:numId w:val="9"/>
        </w:numPr>
        <w:rPr>
          <w:rFonts w:ascii="Chocolate" w:hAnsi="Chocolate"/>
          <w:color w:val="08D688"/>
          <w:sz w:val="28"/>
          <w:szCs w:val="28"/>
          <w:lang w:val="es-MX"/>
        </w:rPr>
      </w:pPr>
      <w:r w:rsidRPr="00FA0458">
        <w:rPr>
          <w:rFonts w:ascii="Chocolate" w:hAnsi="Chocolate"/>
          <w:color w:val="08D688"/>
          <w:sz w:val="28"/>
          <w:szCs w:val="28"/>
        </w:rPr>
        <w:t>El monumento representa el punto donde se dividió la Campa</w:t>
      </w:r>
      <w:r w:rsidRPr="004206C2">
        <w:rPr>
          <w:rFonts w:ascii="hello honey - Personal Use" w:hAnsi="hello honey - Personal Use"/>
          <w:color w:val="08D688"/>
          <w:sz w:val="40"/>
          <w:szCs w:val="28"/>
        </w:rPr>
        <w:t>ñ</w:t>
      </w:r>
      <w:r w:rsidRPr="00FA0458">
        <w:rPr>
          <w:rFonts w:ascii="Chocolate" w:hAnsi="Chocolate"/>
          <w:color w:val="08D688"/>
          <w:sz w:val="28"/>
          <w:szCs w:val="28"/>
        </w:rPr>
        <w:t>a Libertadora</w:t>
      </w:r>
      <w:r w:rsidR="004206C2">
        <w:rPr>
          <w:rFonts w:ascii="Chocolate" w:hAnsi="Chocolate"/>
          <w:color w:val="08D688"/>
          <w:sz w:val="28"/>
          <w:szCs w:val="28"/>
        </w:rPr>
        <w:t xml:space="preserve"> en dos, el 18 de enero en el a</w:t>
      </w:r>
      <w:r w:rsidR="004206C2" w:rsidRPr="004206C2">
        <w:rPr>
          <w:rFonts w:ascii="hello honey - Personal Use" w:hAnsi="hello honey - Personal Use"/>
          <w:color w:val="08D688"/>
          <w:sz w:val="44"/>
          <w:szCs w:val="28"/>
        </w:rPr>
        <w:t>ñ</w:t>
      </w:r>
      <w:r w:rsidRPr="00FA0458">
        <w:rPr>
          <w:rFonts w:ascii="Chocolate" w:hAnsi="Chocolate"/>
          <w:color w:val="08D688"/>
          <w:sz w:val="28"/>
          <w:szCs w:val="28"/>
        </w:rPr>
        <w:t>o 1817 a las 22.30, después de 12 horas de marcha.</w:t>
      </w:r>
      <w:r w:rsidRPr="00FA0458">
        <w:rPr>
          <w:rFonts w:ascii="Chocolate" w:hAnsi="Chocolate"/>
          <w:color w:val="08D688"/>
          <w:sz w:val="28"/>
          <w:szCs w:val="28"/>
        </w:rPr>
        <w:br/>
        <w:t>Uno de los murallones representa a las columnas comandadas por el General José de San Martín y el General Las Heras, el otro murallón representa a las columnas comandadas por el General O’Higgins.</w:t>
      </w:r>
    </w:p>
    <w:p w:rsidR="00FA0458" w:rsidRPr="00FA0458" w:rsidRDefault="00FA0458" w:rsidP="00DD6F42">
      <w:pPr>
        <w:pStyle w:val="Prrafodelista"/>
        <w:numPr>
          <w:ilvl w:val="0"/>
          <w:numId w:val="9"/>
        </w:numPr>
        <w:rPr>
          <w:rFonts w:ascii="Chocolate" w:hAnsi="Chocolate"/>
          <w:color w:val="08D688"/>
          <w:sz w:val="28"/>
          <w:szCs w:val="28"/>
          <w:lang w:val="es-MX"/>
        </w:rPr>
      </w:pPr>
      <w:r w:rsidRPr="00FA0458">
        <w:rPr>
          <w:rStyle w:val="hgkelc"/>
          <w:rFonts w:ascii="Chocolate" w:hAnsi="Chocolate"/>
          <w:bCs/>
          <w:color w:val="08D688"/>
          <w:sz w:val="28"/>
          <w:szCs w:val="28"/>
          <w:lang w:val="es-ES"/>
        </w:rPr>
        <w:t>Proviene de acuíferos ubicados en el corazón de la montaña dentro de la Reserva Natural</w:t>
      </w:r>
      <w:r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. </w:t>
      </w:r>
      <w:r w:rsidRPr="00FA0458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Villavicencio </w:t>
      </w:r>
      <w:r w:rsidRPr="00FA0458">
        <w:rPr>
          <w:rStyle w:val="hgkelc"/>
          <w:rFonts w:ascii="Chocolate" w:hAnsi="Chocolate"/>
          <w:bCs/>
          <w:color w:val="08D688"/>
          <w:sz w:val="28"/>
          <w:szCs w:val="28"/>
          <w:lang w:val="es-ES"/>
        </w:rPr>
        <w:t>es un agua de máxima pureza y calidad que conserva de manera intacta sus características únicas al nacer en una Reserva Natural protegida</w:t>
      </w:r>
      <w:r w:rsidRPr="00FA0458">
        <w:rPr>
          <w:rStyle w:val="hgkelc"/>
          <w:rFonts w:ascii="Chocolate" w:hAnsi="Chocolate"/>
          <w:color w:val="08D688"/>
          <w:sz w:val="28"/>
          <w:szCs w:val="28"/>
          <w:lang w:val="es-ES"/>
        </w:rPr>
        <w:t xml:space="preserve">, cumpliendo así con los </w:t>
      </w:r>
      <w:r w:rsidRPr="00FA0458">
        <w:rPr>
          <w:rStyle w:val="hgkelc"/>
          <w:rFonts w:ascii="Chocolate" w:hAnsi="Chocolate"/>
          <w:color w:val="08D688"/>
          <w:sz w:val="28"/>
          <w:szCs w:val="28"/>
          <w:lang w:val="es-ES"/>
        </w:rPr>
        <w:lastRenderedPageBreak/>
        <w:t>estándares internacionales de calidad. Además, se destaca por los 23 minerales que posee, lo que también le da un sabor único.</w:t>
      </w:r>
    </w:p>
    <w:p w:rsidR="000C6EBF" w:rsidRPr="0011412E" w:rsidRDefault="00F14A2E" w:rsidP="0011412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  <w:lang w:val="es-MX"/>
        </w:rPr>
      </w:pPr>
      <w:r w:rsidRPr="0011412E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 w:rsidRPr="0011412E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los que consideres más importantes.</w:t>
      </w:r>
    </w:p>
    <w:p w:rsidR="00E74DE5" w:rsidRPr="004206C2" w:rsidRDefault="00EF74B6" w:rsidP="004206C2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8" w:history="1">
        <w:r w:rsidR="000C6EBF" w:rsidRPr="00875369">
          <w:rPr>
            <w:rStyle w:val="Hipervnculo"/>
            <w:rFonts w:cstheme="minorHAnsi"/>
            <w:sz w:val="24"/>
            <w:szCs w:val="24"/>
            <w:lang w:val="es-MX"/>
          </w:rPr>
          <w:t>https://rnvillavicencio.com.ar/documento/consejos-del-buen-visitante/</w:t>
        </w:r>
      </w:hyperlink>
      <w:r w:rsidR="000C6EBF">
        <w:rPr>
          <w:rFonts w:cstheme="minorHAnsi"/>
          <w:sz w:val="24"/>
          <w:szCs w:val="24"/>
          <w:lang w:val="es-MX"/>
        </w:rPr>
        <w:t xml:space="preserve"> </w:t>
      </w:r>
    </w:p>
    <w:p w:rsidR="00BC3E76" w:rsidRPr="004206C2" w:rsidRDefault="00FA0458" w:rsidP="00FA0458">
      <w:pPr>
        <w:rPr>
          <w:rFonts w:ascii="Chocolate" w:hAnsi="Chocolate" w:cstheme="minorHAnsi"/>
          <w:color w:val="08D688"/>
          <w:sz w:val="36"/>
          <w:szCs w:val="36"/>
          <w:lang w:val="es-MX"/>
        </w:rPr>
      </w:pPr>
      <w:r w:rsidRPr="004206C2">
        <w:rPr>
          <w:rFonts w:ascii="Chocolate" w:hAnsi="Chocolate" w:cstheme="minorHAnsi"/>
          <w:color w:val="08D688"/>
          <w:sz w:val="36"/>
          <w:szCs w:val="36"/>
          <w:lang w:val="es-MX"/>
        </w:rPr>
        <w:t>Considero más importante:</w:t>
      </w:r>
    </w:p>
    <w:p w:rsidR="00FA0458" w:rsidRPr="0010674B" w:rsidRDefault="00FA0458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Consulta la indumentaria apropiada para cada zona y estación del año.</w:t>
      </w:r>
    </w:p>
    <w:p w:rsidR="00FA0458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Siempre traer protector solar, sombrero, calzado cerrado y ropa de abrigo.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Mantén al mínimo el nivel de ruido. Respeta a los otros visitantes.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Conoce y respeta las normas, señales e indicaciones del personal. Son para tu seguridad.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Encienda fogatas solo en áreas permitidas, están señalizadas. Evita incendios.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Preserva sitios y monumentos históricos; no los pintes, trepes ni dañes.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En días de lluvia, disminuye la velocidad al conducir, la calzada mojada reduce la capacidad del frenado.</w:t>
      </w:r>
    </w:p>
    <w:p w:rsidR="00707036" w:rsidRPr="0010674B" w:rsidRDefault="00707036" w:rsidP="00FA0458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Lleva los desperdicios generados de regreso a tu hogar y deséchalos ahí.</w:t>
      </w:r>
    </w:p>
    <w:p w:rsidR="00707036" w:rsidRPr="0010674B" w:rsidRDefault="00707036" w:rsidP="00443BB5">
      <w:pPr>
        <w:pStyle w:val="Prrafodelista"/>
        <w:numPr>
          <w:ilvl w:val="0"/>
          <w:numId w:val="8"/>
        </w:numPr>
        <w:rPr>
          <w:rFonts w:ascii="Kathen" w:hAnsi="Kathen" w:cstheme="minorHAnsi"/>
          <w:color w:val="08D688"/>
          <w:sz w:val="32"/>
          <w:szCs w:val="40"/>
          <w:lang w:val="es-MX"/>
        </w:rPr>
      </w:pPr>
      <w:r w:rsidRPr="0010674B">
        <w:rPr>
          <w:rFonts w:ascii="Kathen" w:hAnsi="Kathen" w:cstheme="minorHAnsi"/>
          <w:color w:val="08D688"/>
          <w:sz w:val="32"/>
          <w:szCs w:val="40"/>
          <w:lang w:val="es-MX"/>
        </w:rPr>
        <w:t>El suelo no es cenicero. Un cigarrillo tarda 2 años en degradarse. Fuma solo en espacios permitidos</w:t>
      </w:r>
    </w:p>
    <w:sectPr w:rsidR="00707036" w:rsidRPr="0010674B" w:rsidSect="007062F1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B6" w:rsidRDefault="00EF74B6" w:rsidP="000C6EBF">
      <w:pPr>
        <w:spacing w:after="0" w:line="240" w:lineRule="auto"/>
      </w:pPr>
      <w:r>
        <w:separator/>
      </w:r>
    </w:p>
  </w:endnote>
  <w:endnote w:type="continuationSeparator" w:id="0">
    <w:p w:rsidR="00EF74B6" w:rsidRDefault="00EF74B6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hocolate">
    <w:panose1 w:val="00000000000000000000"/>
    <w:charset w:val="00"/>
    <w:family w:val="auto"/>
    <w:pitch w:val="variable"/>
    <w:sig w:usb0="800000AF" w:usb1="1000204A" w:usb2="00000000" w:usb3="00000000" w:csb0="00000003" w:csb1="00000000"/>
  </w:font>
  <w:font w:name="KG A Little Swag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hello honey - Personal Us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Kathen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81595"/>
      <w:docPartObj>
        <w:docPartGallery w:val="Page Numbers (Bottom of Page)"/>
        <w:docPartUnique/>
      </w:docPartObj>
    </w:sdtPr>
    <w:sdtEndPr/>
    <w:sdtContent>
      <w:p w:rsidR="000C6EBF" w:rsidRDefault="000C6E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7C3" w:rsidRPr="00CD77C3">
          <w:rPr>
            <w:noProof/>
            <w:lang w:val="es-ES"/>
          </w:rPr>
          <w:t>3</w:t>
        </w:r>
        <w:r>
          <w:fldChar w:fldCharType="end"/>
        </w:r>
      </w:p>
    </w:sdtContent>
  </w:sdt>
  <w:p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B6" w:rsidRDefault="00EF74B6" w:rsidP="000C6EBF">
      <w:pPr>
        <w:spacing w:after="0" w:line="240" w:lineRule="auto"/>
      </w:pPr>
      <w:r>
        <w:separator/>
      </w:r>
    </w:p>
  </w:footnote>
  <w:footnote w:type="continuationSeparator" w:id="0">
    <w:p w:rsidR="00EF74B6" w:rsidRDefault="00EF74B6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23627"/>
    <w:multiLevelType w:val="hybridMultilevel"/>
    <w:tmpl w:val="3A4CD8B8"/>
    <w:lvl w:ilvl="0" w:tplc="C2FE43B8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A1429"/>
    <w:multiLevelType w:val="hybridMultilevel"/>
    <w:tmpl w:val="A8D2F5AC"/>
    <w:lvl w:ilvl="0" w:tplc="393637CE">
      <w:start w:val="1"/>
      <w:numFmt w:val="upperLetter"/>
      <w:lvlText w:val="%1)"/>
      <w:lvlJc w:val="left"/>
      <w:pPr>
        <w:ind w:left="1440" w:hanging="360"/>
      </w:pPr>
      <w:rPr>
        <w:rFonts w:ascii="Bahnschrift Condensed" w:eastAsiaTheme="minorEastAsia" w:hAnsi="Bahnschrift Condensed" w:cstheme="minorBidi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47191"/>
    <w:multiLevelType w:val="hybridMultilevel"/>
    <w:tmpl w:val="ED1E1862"/>
    <w:lvl w:ilvl="0" w:tplc="E1FE67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0C7996"/>
    <w:multiLevelType w:val="hybridMultilevel"/>
    <w:tmpl w:val="6C5ED392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392C3F"/>
    <w:multiLevelType w:val="hybridMultilevel"/>
    <w:tmpl w:val="207443A2"/>
    <w:lvl w:ilvl="0" w:tplc="0438239C">
      <w:start w:val="1"/>
      <w:numFmt w:val="upperLetter"/>
      <w:lvlText w:val="%1."/>
      <w:lvlJc w:val="left"/>
      <w:pPr>
        <w:ind w:left="2160" w:hanging="360"/>
      </w:pPr>
      <w:rPr>
        <w:color w:val="08D688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042674"/>
    <w:multiLevelType w:val="hybridMultilevel"/>
    <w:tmpl w:val="7654DB1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011ED"/>
    <w:multiLevelType w:val="hybridMultilevel"/>
    <w:tmpl w:val="E76A957C"/>
    <w:lvl w:ilvl="0" w:tplc="F8FA1B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1"/>
    <w:rsid w:val="00055513"/>
    <w:rsid w:val="000C3BDF"/>
    <w:rsid w:val="000C3EC6"/>
    <w:rsid w:val="000C6EBF"/>
    <w:rsid w:val="0010674B"/>
    <w:rsid w:val="0011412E"/>
    <w:rsid w:val="001A0752"/>
    <w:rsid w:val="001D2E4E"/>
    <w:rsid w:val="00237F07"/>
    <w:rsid w:val="003B1357"/>
    <w:rsid w:val="004206C2"/>
    <w:rsid w:val="004B1F75"/>
    <w:rsid w:val="006266B4"/>
    <w:rsid w:val="006A7E74"/>
    <w:rsid w:val="006A7FB7"/>
    <w:rsid w:val="006B5A0D"/>
    <w:rsid w:val="007062F1"/>
    <w:rsid w:val="00707036"/>
    <w:rsid w:val="00A355FB"/>
    <w:rsid w:val="00BB487C"/>
    <w:rsid w:val="00BC3E76"/>
    <w:rsid w:val="00CD77C3"/>
    <w:rsid w:val="00DD6F42"/>
    <w:rsid w:val="00E30CE2"/>
    <w:rsid w:val="00E74DE5"/>
    <w:rsid w:val="00EC34F3"/>
    <w:rsid w:val="00EF74B6"/>
    <w:rsid w:val="00F14A2E"/>
    <w:rsid w:val="00F74338"/>
    <w:rsid w:val="00FA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B1E30-45F7-42F2-B0E9-65C32437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customStyle="1" w:styleId="hgkelc">
    <w:name w:val="hgkelc"/>
    <w:basedOn w:val="Fuentedeprrafopredeter"/>
    <w:rsid w:val="00A355FB"/>
  </w:style>
  <w:style w:type="character" w:styleId="Hipervnculovisitado">
    <w:name w:val="FollowedHyperlink"/>
    <w:basedOn w:val="Fuentedeprrafopredeter"/>
    <w:uiPriority w:val="99"/>
    <w:semiHidden/>
    <w:unhideWhenUsed/>
    <w:rsid w:val="00FA0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villavicencio.com.ar/documento/consejos-del-buen-visitan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8</cp:revision>
  <dcterms:created xsi:type="dcterms:W3CDTF">2022-08-26T02:55:00Z</dcterms:created>
  <dcterms:modified xsi:type="dcterms:W3CDTF">2022-09-19T15:59:00Z</dcterms:modified>
</cp:coreProperties>
</file>