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2119"/>
      </w:tblGrid>
      <w:tr w:rsidR="00A218AF" w:rsidRPr="002003E3" w:rsidTr="00DA3C61">
        <w:tc>
          <w:tcPr>
            <w:tcW w:w="7792" w:type="dxa"/>
            <w:tcBorders>
              <w:top w:val="nil"/>
              <w:left w:val="nil"/>
              <w:bottom w:val="nil"/>
              <w:right w:val="nil"/>
            </w:tcBorders>
          </w:tcPr>
          <w:p w:rsidR="00A218AF" w:rsidRPr="002003E3" w:rsidRDefault="00A218AF" w:rsidP="002003E3">
            <w:pPr>
              <w:tabs>
                <w:tab w:val="left" w:pos="3335"/>
              </w:tabs>
              <w:spacing w:line="240" w:lineRule="auto"/>
              <w:jc w:val="center"/>
              <w:rPr>
                <w:rFonts w:ascii="Times New Roman" w:hAnsi="Times New Roman" w:cs="Times New Roman"/>
                <w:b/>
                <w:bCs/>
                <w:noProof/>
                <w:color w:val="000000"/>
                <w:lang w:eastAsia="es-AR"/>
              </w:rPr>
            </w:pPr>
            <w:r w:rsidRPr="002003E3">
              <w:rPr>
                <w:rFonts w:ascii="Times New Roman" w:hAnsi="Times New Roman" w:cs="Times New Roman"/>
                <w:b/>
                <w:bCs/>
                <w:noProof/>
                <w:color w:val="000000"/>
                <w:lang w:eastAsia="es-AR"/>
              </w:rPr>
              <w:t>COLEGIO SANTA ROSA DE LIMA</w:t>
            </w:r>
          </w:p>
          <w:p w:rsidR="00A218AF" w:rsidRPr="002003E3" w:rsidRDefault="00A218AF" w:rsidP="002003E3">
            <w:pPr>
              <w:tabs>
                <w:tab w:val="left" w:pos="3335"/>
              </w:tabs>
              <w:spacing w:line="240" w:lineRule="auto"/>
              <w:jc w:val="center"/>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LEMA 2021</w:t>
            </w:r>
            <w:r w:rsidRPr="002003E3">
              <w:rPr>
                <w:rFonts w:ascii="Times New Roman" w:hAnsi="Times New Roman" w:cs="Times New Roman"/>
                <w:b/>
                <w:bCs/>
                <w:noProof/>
                <w:color w:val="000000"/>
                <w:lang w:eastAsia="es-AR"/>
              </w:rPr>
              <w:t>: “</w:t>
            </w:r>
            <w:r w:rsidR="006A395C">
              <w:rPr>
                <w:rFonts w:ascii="Times New Roman" w:hAnsi="Times New Roman" w:cs="Times New Roman"/>
                <w:b/>
                <w:bCs/>
                <w:noProof/>
                <w:color w:val="000000"/>
                <w:lang w:eastAsia="es-AR"/>
              </w:rPr>
              <w:t>Desde la revolución de la ternura, construimos nuestra nueva Casa</w:t>
            </w:r>
            <w:r w:rsidRPr="002003E3">
              <w:rPr>
                <w:rFonts w:ascii="Times New Roman" w:hAnsi="Times New Roman" w:cs="Times New Roman"/>
                <w:b/>
                <w:bCs/>
                <w:noProof/>
                <w:color w:val="000000"/>
                <w:lang w:eastAsia="es-AR"/>
              </w:rPr>
              <w:t>”</w:t>
            </w:r>
          </w:p>
          <w:p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ESPACIO CURRICULAR</w:t>
            </w:r>
            <w:r w:rsidRPr="002003E3">
              <w:rPr>
                <w:rFonts w:ascii="Times New Roman" w:hAnsi="Times New Roman" w:cs="Times New Roman"/>
                <w:b/>
                <w:bCs/>
                <w:noProof/>
                <w:color w:val="000000"/>
                <w:lang w:eastAsia="es-AR"/>
              </w:rPr>
              <w:t xml:space="preserve">: PROBLEMÁTICAS SOCIOLÓGICAS </w:t>
            </w:r>
          </w:p>
          <w:p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lang w:eastAsia="es-AR"/>
              </w:rPr>
              <w:t xml:space="preserve">                                </w:t>
            </w:r>
            <w:r w:rsidR="006A395C">
              <w:rPr>
                <w:rFonts w:ascii="Times New Roman" w:hAnsi="Times New Roman" w:cs="Times New Roman"/>
                <w:b/>
                <w:bCs/>
                <w:noProof/>
                <w:color w:val="000000"/>
                <w:lang w:eastAsia="es-AR"/>
              </w:rPr>
              <w:t xml:space="preserve">   </w:t>
            </w:r>
            <w:r w:rsidRPr="002003E3">
              <w:rPr>
                <w:rFonts w:ascii="Times New Roman" w:hAnsi="Times New Roman" w:cs="Times New Roman"/>
                <w:b/>
                <w:bCs/>
                <w:noProof/>
                <w:color w:val="000000"/>
                <w:lang w:eastAsia="es-AR"/>
              </w:rPr>
              <w:t xml:space="preserve">           CONTEMPORÁNEAS</w:t>
            </w:r>
          </w:p>
          <w:p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CURSO</w:t>
            </w:r>
            <w:r w:rsidRPr="002003E3">
              <w:rPr>
                <w:rFonts w:ascii="Times New Roman" w:hAnsi="Times New Roman" w:cs="Times New Roman"/>
                <w:b/>
                <w:bCs/>
                <w:noProof/>
                <w:color w:val="000000"/>
                <w:lang w:eastAsia="es-AR"/>
              </w:rPr>
              <w:t>: 4° B</w:t>
            </w:r>
          </w:p>
          <w:p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 xml:space="preserve">UNIDAD N° </w:t>
            </w:r>
            <w:r w:rsidR="006A395C">
              <w:rPr>
                <w:rFonts w:ascii="Times New Roman" w:hAnsi="Times New Roman" w:cs="Times New Roman"/>
                <w:b/>
                <w:bCs/>
                <w:noProof/>
                <w:color w:val="000000"/>
                <w:u w:val="single"/>
                <w:lang w:eastAsia="es-AR"/>
              </w:rPr>
              <w:t>III</w:t>
            </w:r>
            <w:r w:rsidRPr="002003E3">
              <w:rPr>
                <w:rFonts w:ascii="Times New Roman" w:hAnsi="Times New Roman" w:cs="Times New Roman"/>
                <w:b/>
                <w:bCs/>
                <w:noProof/>
                <w:color w:val="000000"/>
                <w:lang w:eastAsia="es-AR"/>
              </w:rPr>
              <w:t>: LA CONSTRUCCIÓN CULTURAL DE LA REALIDAD</w:t>
            </w:r>
          </w:p>
          <w:p w:rsidR="00A218AF" w:rsidRPr="002003E3" w:rsidRDefault="00A218AF" w:rsidP="002003E3">
            <w:pPr>
              <w:tabs>
                <w:tab w:val="left" w:pos="3335"/>
              </w:tabs>
              <w:spacing w:line="240" w:lineRule="auto"/>
              <w:jc w:val="both"/>
              <w:rPr>
                <w:rFonts w:ascii="Times New Roman" w:hAnsi="Times New Roman" w:cs="Times New Roman"/>
                <w:b/>
                <w:bCs/>
                <w:noProof/>
                <w:color w:val="000000"/>
                <w:sz w:val="24"/>
                <w:szCs w:val="24"/>
                <w:u w:val="single"/>
                <w:lang w:eastAsia="es-AR"/>
              </w:rPr>
            </w:pPr>
          </w:p>
        </w:tc>
        <w:tc>
          <w:tcPr>
            <w:tcW w:w="2119" w:type="dxa"/>
            <w:tcBorders>
              <w:top w:val="nil"/>
              <w:left w:val="nil"/>
              <w:bottom w:val="nil"/>
              <w:right w:val="nil"/>
            </w:tcBorders>
            <w:vAlign w:val="center"/>
            <w:hideMark/>
          </w:tcPr>
          <w:p w:rsidR="00A218AF" w:rsidRPr="002003E3" w:rsidRDefault="00A218AF" w:rsidP="002003E3">
            <w:pPr>
              <w:tabs>
                <w:tab w:val="left" w:pos="3335"/>
              </w:tabs>
              <w:spacing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noProof/>
                <w:color w:val="000000"/>
                <w:sz w:val="24"/>
                <w:szCs w:val="24"/>
                <w:lang w:eastAsia="es-AR"/>
              </w:rPr>
              <w:drawing>
                <wp:inline distT="0" distB="0" distL="0" distR="0" wp14:anchorId="44B3DAB9" wp14:editId="42DAD17C">
                  <wp:extent cx="1200150" cy="942975"/>
                  <wp:effectExtent l="0" t="0" r="0" b="9525"/>
                  <wp:docPr id="1" name="Imagen 1" descr="logosantarosade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santarosadel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42975"/>
                          </a:xfrm>
                          <a:prstGeom prst="rect">
                            <a:avLst/>
                          </a:prstGeom>
                          <a:noFill/>
                          <a:ln>
                            <a:noFill/>
                          </a:ln>
                        </pic:spPr>
                      </pic:pic>
                    </a:graphicData>
                  </a:graphic>
                </wp:inline>
              </w:drawing>
            </w:r>
          </w:p>
        </w:tc>
      </w:tr>
    </w:tbl>
    <w:p w:rsidR="00A535D2" w:rsidRPr="002003E3" w:rsidRDefault="00A535D2" w:rsidP="002003E3">
      <w:pPr>
        <w:spacing w:after="0" w:line="240" w:lineRule="auto"/>
        <w:jc w:val="both"/>
        <w:rPr>
          <w:rFonts w:ascii="Times New Roman" w:hAnsi="Times New Roman" w:cs="Times New Roman"/>
          <w:sz w:val="24"/>
          <w:szCs w:val="24"/>
        </w:rPr>
      </w:pPr>
    </w:p>
    <w:p w:rsidR="006A395C" w:rsidRDefault="006A395C" w:rsidP="002003E3">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2003E3">
        <w:rPr>
          <w:rFonts w:ascii="Times New Roman" w:hAnsi="Times New Roman" w:cs="Times New Roman"/>
          <w:b/>
          <w:bCs/>
          <w:noProof/>
          <w:color w:val="000000"/>
          <w:sz w:val="24"/>
          <w:szCs w:val="24"/>
          <w:lang w:eastAsia="es-AR"/>
        </w:rPr>
        <w:t>SOCIEDAD Y CULTURA</w:t>
      </w:r>
      <w:r w:rsidR="00A218AF" w:rsidRPr="002003E3">
        <w:rPr>
          <w:rFonts w:ascii="Times New Roman" w:hAnsi="Times New Roman" w:cs="Times New Roman"/>
          <w:b/>
          <w:bCs/>
          <w:noProof/>
          <w:color w:val="000000"/>
          <w:sz w:val="24"/>
          <w:szCs w:val="24"/>
          <w:lang w:eastAsia="es-AR"/>
        </w:rPr>
        <w:t xml:space="preserve">        </w:t>
      </w:r>
    </w:p>
    <w:p w:rsidR="00A218AF" w:rsidRPr="002003E3" w:rsidRDefault="006A395C" w:rsidP="002003E3">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I</w:t>
      </w:r>
      <w:r w:rsidRPr="002003E3">
        <w:rPr>
          <w:rFonts w:ascii="Times New Roman" w:hAnsi="Times New Roman" w:cs="Times New Roman"/>
          <w:b/>
          <w:bCs/>
          <w:noProof/>
          <w:color w:val="000000"/>
          <w:sz w:val="24"/>
          <w:szCs w:val="24"/>
          <w:lang w:eastAsia="es-AR"/>
        </w:rPr>
        <w:t>ntroducción</w:t>
      </w:r>
    </w:p>
    <w:p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Una sociedad se define a través de su economía, de su organización política y también de su cultura. Pero .. ¿qué es la cultura? Generalmente, se asocia a la cultura con las producciones artísticas y expresivas: la música, la pintura, la literatura, el teatro. De acuerdo a esta visión, la cultura “vive” en los ,lugares como los museos, las salas de teatro, las bibliotecas, y sólo un sector reducido de la sociedad puede acceder a ella. Sin embargo, la cultura es mucho más.</w:t>
      </w:r>
    </w:p>
    <w:p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p>
    <w:p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bCs/>
          <w:noProof/>
          <w:color w:val="000000"/>
          <w:sz w:val="24"/>
          <w:szCs w:val="24"/>
          <w:lang w:eastAsia="es-AR"/>
        </w:rPr>
        <w:t xml:space="preserve">        </w:t>
      </w:r>
      <w:r w:rsidR="006A395C">
        <w:rPr>
          <w:rFonts w:ascii="Times New Roman" w:hAnsi="Times New Roman" w:cs="Times New Roman"/>
          <w:b/>
          <w:bCs/>
          <w:noProof/>
          <w:color w:val="000000"/>
          <w:sz w:val="24"/>
          <w:szCs w:val="24"/>
          <w:lang w:eastAsia="es-AR"/>
        </w:rPr>
        <w:t>D</w:t>
      </w:r>
      <w:r w:rsidR="006A395C" w:rsidRPr="002003E3">
        <w:rPr>
          <w:rFonts w:ascii="Times New Roman" w:hAnsi="Times New Roman" w:cs="Times New Roman"/>
          <w:b/>
          <w:bCs/>
          <w:noProof/>
          <w:color w:val="000000"/>
          <w:sz w:val="24"/>
          <w:szCs w:val="24"/>
          <w:lang w:eastAsia="es-AR"/>
        </w:rPr>
        <w:t>os caras de una misma moneda</w:t>
      </w:r>
    </w:p>
    <w:p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Los Gahuku-Kama, integrantes de una comunidad de Nueva Guinea, Oceanía, aprendieron a jugar al fútbol. Fueron iniciados en este deporte por misioneros, pero sólo terminaban de jugar cuando los equipos habían alcanzado la igualdad de partidos ganados. Lo que podía llevar varios días. En lugar de usar el juego para reforzar el espíritu de competencia entre los equipos, trasnformaron este deporte en un ritual destinado a reforzar la solidaridad social.</w:t>
      </w:r>
    </w:p>
    <w:p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El significado del fútbol como mecanismo para reforzar la solidaridad social resulta muy extraño para quienes están acostumbrados  a considerar a este juego como una manera de reafirmar la superioridad de un equipo sobre otro, ya sea entre divisiones de un colegio, equipos barriales, clubes deportivos o países. Esta diferencia de significado social alude a un aspecto de su cultura. En el caso de los Gahuku-Kama, su cultura privilegia el valor de la solidaridad, y este valor se aplica a la práctica del fútbol. En otros países del mundo, la práctica del fútbol expresa la importancia social otorgada a la competencia y al hecho de “ganarle al otro”.</w:t>
      </w:r>
    </w:p>
    <w:p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p>
    <w:p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bCs/>
          <w:noProof/>
          <w:color w:val="000000"/>
          <w:sz w:val="24"/>
          <w:szCs w:val="24"/>
          <w:lang w:eastAsia="es-AR"/>
        </w:rPr>
        <w:t xml:space="preserve">        Los conceptos de cultura y de sociedad</w:t>
      </w:r>
    </w:p>
    <w:p w:rsidR="00A218AF"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A218AF" w:rsidRPr="002003E3">
        <w:rPr>
          <w:rFonts w:ascii="Times New Roman" w:hAnsi="Times New Roman" w:cs="Times New Roman"/>
          <w:bCs/>
          <w:noProof/>
          <w:color w:val="000000"/>
          <w:sz w:val="24"/>
          <w:szCs w:val="24"/>
          <w:lang w:eastAsia="es-AR"/>
        </w:rPr>
        <w:t xml:space="preserve">El concepto de </w:t>
      </w:r>
      <w:r w:rsidR="00A218AF" w:rsidRPr="002003E3">
        <w:rPr>
          <w:rFonts w:ascii="Times New Roman" w:hAnsi="Times New Roman" w:cs="Times New Roman"/>
          <w:b/>
          <w:bCs/>
          <w:noProof/>
          <w:sz w:val="24"/>
          <w:szCs w:val="24"/>
          <w:lang w:eastAsia="es-AR"/>
        </w:rPr>
        <w:t>cultura</w:t>
      </w:r>
      <w:r w:rsidR="00A218AF" w:rsidRPr="002003E3">
        <w:rPr>
          <w:rFonts w:ascii="Times New Roman" w:hAnsi="Times New Roman" w:cs="Times New Roman"/>
          <w:bCs/>
          <w:noProof/>
          <w:color w:val="000000"/>
          <w:sz w:val="24"/>
          <w:szCs w:val="24"/>
          <w:lang w:eastAsia="es-AR"/>
        </w:rPr>
        <w:t xml:space="preserve"> hace referencia a los valores que comparten los integrantes de una sociedad, las regularidades normativas (usos, costumbres, normas y leyes) mediante las cuales rigen sus vidas, así como a los significados sociales que las personas otorgan a los objetos, a las acciones y a las relaciones sociales que se establecen entre ellas. El concepto de cultura también incluye a los objetos producidos en cada sociedad.</w:t>
      </w:r>
    </w:p>
    <w:p w:rsidR="00A218AF"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A218AF" w:rsidRPr="002003E3">
        <w:rPr>
          <w:rFonts w:ascii="Times New Roman" w:hAnsi="Times New Roman" w:cs="Times New Roman"/>
          <w:bCs/>
          <w:noProof/>
          <w:color w:val="000000"/>
          <w:sz w:val="24"/>
          <w:szCs w:val="24"/>
          <w:lang w:eastAsia="es-AR"/>
        </w:rPr>
        <w:t>Cada cultura en su conjunto es una producción colectiva, anónima, creada a lo largo del tiempo, en estrecha relación con las circunstancias temporales, espaciales y sociales de la sociedad donde se realiza.</w:t>
      </w:r>
    </w:p>
    <w:p w:rsidR="000B66F6"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0B66F6" w:rsidRPr="002003E3">
        <w:rPr>
          <w:rFonts w:ascii="Times New Roman" w:hAnsi="Times New Roman" w:cs="Times New Roman"/>
          <w:bCs/>
          <w:noProof/>
          <w:color w:val="000000"/>
          <w:sz w:val="24"/>
          <w:szCs w:val="24"/>
          <w:lang w:eastAsia="es-AR"/>
        </w:rPr>
        <w:t>En la actualidad, casi todas las culturas nacionales son altamente heterogéneas, porque, por lo general, los países están conformados por grupos de diversos orígenes y con estilos de vida diferentes, como sucede en la Argentina. A la heterogeneidad interna de cada país sedebe agregar el dinamismo de las relaciones internacionales, acelerado en los últimos años como efecto de la globalización</w:t>
      </w:r>
    </w:p>
    <w:p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r w:rsidRPr="002003E3">
        <w:rPr>
          <w:rFonts w:ascii="Times New Roman" w:hAnsi="Times New Roman" w:cs="Times New Roman"/>
          <w:bCs/>
          <w:noProof/>
          <w:color w:val="000000"/>
          <w:sz w:val="24"/>
          <w:szCs w:val="24"/>
          <w:lang w:eastAsia="es-AR"/>
        </w:rPr>
        <w:t xml:space="preserve">Por su parte, el concepto de </w:t>
      </w:r>
      <w:r w:rsidRPr="002003E3">
        <w:rPr>
          <w:rFonts w:ascii="Times New Roman" w:hAnsi="Times New Roman" w:cs="Times New Roman"/>
          <w:b/>
          <w:bCs/>
          <w:noProof/>
          <w:sz w:val="24"/>
          <w:szCs w:val="24"/>
          <w:lang w:eastAsia="es-AR"/>
        </w:rPr>
        <w:t>sociedad</w:t>
      </w:r>
      <w:r w:rsidRPr="002003E3">
        <w:rPr>
          <w:rFonts w:ascii="Times New Roman" w:hAnsi="Times New Roman" w:cs="Times New Roman"/>
          <w:bCs/>
          <w:noProof/>
          <w:sz w:val="24"/>
          <w:szCs w:val="24"/>
          <w:lang w:eastAsia="es-AR"/>
        </w:rPr>
        <w:t xml:space="preserve"> alude a la red de relaciones sociales que se establecen entre los integrantes, grupos e instituciones de un conjunto de personas.</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 xml:space="preserve">Los conceptos de cultura y sociedad se diferencian teóricamente pero son inseparables; son las dos caras de una misma moneda. Toda sociedad tiene una cultura y toda cultura es puesta en práctica por individuos que se interrelacionan; es decir, </w:t>
      </w:r>
      <w:r w:rsidR="00A218AF" w:rsidRPr="002003E3">
        <w:rPr>
          <w:rFonts w:ascii="Times New Roman" w:hAnsi="Times New Roman" w:cs="Times New Roman"/>
          <w:b/>
          <w:bCs/>
          <w:noProof/>
          <w:sz w:val="24"/>
          <w:szCs w:val="24"/>
          <w:lang w:eastAsia="es-AR"/>
        </w:rPr>
        <w:t>la cultura se manifiesta en una sociedad</w:t>
      </w:r>
      <w:r w:rsidR="00A218AF" w:rsidRPr="002003E3">
        <w:rPr>
          <w:rFonts w:ascii="Times New Roman" w:hAnsi="Times New Roman" w:cs="Times New Roman"/>
          <w:bCs/>
          <w:noProof/>
          <w:sz w:val="24"/>
          <w:szCs w:val="24"/>
          <w:lang w:eastAsia="es-AR"/>
        </w:rPr>
        <w:t xml:space="preserve">. </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En el proceso de socialización, los individuos internalizan la cultura del mundo social en el que viven y el aprendizaje de sus propias experiencias. A través de este proceso van construyendo su visión del mundo. Ésta incluye tanto el conocimiento e interpretación que tienen la personas de sí mismas (su identidad personal) como los conceptos, las creencias, los valores y las opiniones que poseen sobre el mundo social y natural en el que desarrollan sus vidas (su contexto espacial, temporal y social).</w:t>
      </w:r>
    </w:p>
    <w:p w:rsidR="00A218AF" w:rsidRPr="002003E3" w:rsidRDefault="00A218AF" w:rsidP="002003E3">
      <w:pPr>
        <w:tabs>
          <w:tab w:val="left" w:pos="3335"/>
        </w:tabs>
        <w:spacing w:after="0" w:line="240" w:lineRule="auto"/>
        <w:jc w:val="both"/>
        <w:rPr>
          <w:rFonts w:ascii="Times New Roman" w:hAnsi="Times New Roman" w:cs="Times New Roman"/>
          <w:b/>
          <w:bCs/>
          <w:noProof/>
          <w:sz w:val="24"/>
          <w:szCs w:val="24"/>
          <w:lang w:eastAsia="es-AR"/>
        </w:rPr>
      </w:pPr>
    </w:p>
    <w:p w:rsidR="0047027D" w:rsidRDefault="002003E3" w:rsidP="002003E3">
      <w:pPr>
        <w:tabs>
          <w:tab w:val="left" w:pos="3335"/>
        </w:tabs>
        <w:spacing w:after="0" w:line="240" w:lineRule="auto"/>
        <w:jc w:val="both"/>
        <w:rPr>
          <w:rFonts w:ascii="Times New Roman" w:hAnsi="Times New Roman" w:cs="Times New Roman"/>
          <w:b/>
          <w:bCs/>
          <w:noProof/>
          <w:sz w:val="24"/>
          <w:szCs w:val="24"/>
          <w:lang w:eastAsia="es-AR"/>
        </w:rPr>
      </w:pPr>
      <w:r>
        <w:rPr>
          <w:rFonts w:ascii="Times New Roman" w:hAnsi="Times New Roman" w:cs="Times New Roman"/>
          <w:b/>
          <w:bCs/>
          <w:noProof/>
          <w:sz w:val="24"/>
          <w:szCs w:val="24"/>
          <w:lang w:eastAsia="es-AR"/>
        </w:rPr>
        <w:t xml:space="preserve">    </w:t>
      </w:r>
    </w:p>
    <w:p w:rsidR="00A218AF" w:rsidRPr="002003E3" w:rsidRDefault="0047027D" w:rsidP="002003E3">
      <w:pPr>
        <w:tabs>
          <w:tab w:val="left" w:pos="3335"/>
        </w:tabs>
        <w:spacing w:after="0" w:line="240" w:lineRule="auto"/>
        <w:jc w:val="both"/>
        <w:rPr>
          <w:rFonts w:ascii="Times New Roman" w:hAnsi="Times New Roman" w:cs="Times New Roman"/>
          <w:b/>
          <w:bCs/>
          <w:noProof/>
          <w:sz w:val="24"/>
          <w:szCs w:val="24"/>
          <w:lang w:eastAsia="es-AR"/>
        </w:rPr>
      </w:pPr>
      <w:r>
        <w:rPr>
          <w:rFonts w:ascii="Times New Roman" w:hAnsi="Times New Roman" w:cs="Times New Roman"/>
          <w:b/>
          <w:bCs/>
          <w:noProof/>
          <w:sz w:val="24"/>
          <w:szCs w:val="24"/>
          <w:lang w:eastAsia="es-AR"/>
        </w:rPr>
        <w:lastRenderedPageBreak/>
        <w:t xml:space="preserve">    </w:t>
      </w:r>
      <w:r w:rsidR="002003E3">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Los universales culturales</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Las primeras investigaciones antropológicas sobre la cultura fueron realizadas en Europa y Estados Unidos a comienzos del siglo XX. Uno de sus principales resultados fue la evidencia de que todo grupo social, toda sociedad, tiene una cultura. Ello significa que sus integrantes, por un lado, interpretan de un modo particular lo que sucede en el mundo socio-cultural al que pertenecen y, por el otro, crean y manipulan objetos y símbolos de diferente índole: utensilios, herramientas, manifestaciones artísticas, objetos rituales, etc.</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 xml:space="preserve">Los antropólogos encontraron en sus investigaciones algunas características comunes a todas las sociedades, los llamados </w:t>
      </w:r>
      <w:r w:rsidR="00A218AF" w:rsidRPr="002003E3">
        <w:rPr>
          <w:rFonts w:ascii="Times New Roman" w:hAnsi="Times New Roman" w:cs="Times New Roman"/>
          <w:b/>
          <w:bCs/>
          <w:noProof/>
          <w:sz w:val="24"/>
          <w:szCs w:val="24"/>
          <w:lang w:eastAsia="es-AR"/>
        </w:rPr>
        <w:t>universales culturales</w:t>
      </w:r>
      <w:r w:rsidR="00A218AF" w:rsidRPr="002003E3">
        <w:rPr>
          <w:rFonts w:ascii="Times New Roman" w:hAnsi="Times New Roman" w:cs="Times New Roman"/>
          <w:bCs/>
          <w:noProof/>
          <w:sz w:val="24"/>
          <w:szCs w:val="24"/>
          <w:lang w:eastAsia="es-AR"/>
        </w:rPr>
        <w:t xml:space="preserve">, es decir, </w:t>
      </w:r>
      <w:r w:rsidR="00A218AF" w:rsidRPr="002003E3">
        <w:rPr>
          <w:rFonts w:ascii="Times New Roman" w:hAnsi="Times New Roman" w:cs="Times New Roman"/>
          <w:b/>
          <w:bCs/>
          <w:noProof/>
          <w:sz w:val="24"/>
          <w:szCs w:val="24"/>
          <w:lang w:eastAsia="es-AR"/>
        </w:rPr>
        <w:t>componentes comunes a todas las culturas</w:t>
      </w:r>
      <w:r w:rsidR="00A218AF" w:rsidRPr="002003E3">
        <w:rPr>
          <w:rFonts w:ascii="Times New Roman" w:hAnsi="Times New Roman" w:cs="Times New Roman"/>
          <w:bCs/>
          <w:noProof/>
          <w:sz w:val="24"/>
          <w:szCs w:val="24"/>
          <w:lang w:eastAsia="es-AR"/>
        </w:rPr>
        <w:t>. Algunos de estos universales culturales son, la existencia de un lenguaje, de alguna forma de organzación familiar, matrimonio, formas de vivienda, gastronomía, vestimenta y adornos corporales, herramientas, una religión, expresiones artísticas (música, danza, pintura, cine), alguna forma de propiedad privada, juegos y entretenimientos, pautas de higiene, entre otros.</w:t>
      </w:r>
    </w:p>
    <w:p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p>
    <w:p w:rsidR="00A218AF" w:rsidRPr="002003E3" w:rsidRDefault="002003E3" w:rsidP="002003E3">
      <w:pPr>
        <w:tabs>
          <w:tab w:val="left" w:pos="3335"/>
        </w:tabs>
        <w:spacing w:after="0" w:line="240" w:lineRule="auto"/>
        <w:jc w:val="both"/>
        <w:rPr>
          <w:rFonts w:ascii="Times New Roman" w:hAnsi="Times New Roman" w:cs="Times New Roman"/>
          <w:b/>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Tendencias en los estudios sobre la cultura</w:t>
      </w:r>
    </w:p>
    <w:p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r w:rsidRPr="002003E3">
        <w:rPr>
          <w:rFonts w:ascii="Times New Roman" w:hAnsi="Times New Roman" w:cs="Times New Roman"/>
          <w:bCs/>
          <w:noProof/>
          <w:sz w:val="24"/>
          <w:szCs w:val="24"/>
          <w:lang w:eastAsia="es-AR"/>
        </w:rPr>
        <w:t>El interés de los científicos sociales por el estudio de la cultura se originó a fines del siglo XIX y en las primeras décadas del siglo XX, y se desarrollaron básicamente tres tendencias:</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a) Evolucionismo cultural</w:t>
      </w:r>
      <w:r w:rsidR="00A218AF" w:rsidRPr="002003E3">
        <w:rPr>
          <w:rFonts w:ascii="Times New Roman" w:hAnsi="Times New Roman" w:cs="Times New Roman"/>
          <w:bCs/>
          <w:noProof/>
          <w:sz w:val="24"/>
          <w:szCs w:val="24"/>
          <w:lang w:eastAsia="es-AR"/>
        </w:rPr>
        <w:t>: las primeras investigaciones sociales tuvieron como finalidad conocer la cultura de las comunidades aisladas, entonces llamadas “sociedades primitivas”. En especial, se realizaron estudios sobre culturas africanas, generalmente sobre la base de relatos formulados por viajeros. A esta tendencia se la llama evolucionsmo social porque se origina en la teoría de la evolución de las especies del naturalista británico Charles Darwin. Esta concepción supone que la historia de la humanidad sigue una trayectoria progresiva y que las distintas sociedades se van ubicando en distintos lugares de esa línea de evolución social y cultural. Las sociedades más adelantadas, según esta concepción, son las europeas, ubicadas en la cima de la civilización y tomadas como patrón de referencia. Los pueblos más atrasados son considerados bárbaros. Esta concepción tuvo una amplia difusión entre los pensadores europeos de finales del siglo XIX y principios del XX.</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b) El etnocentrismo</w:t>
      </w:r>
      <w:r w:rsidR="00A218AF" w:rsidRPr="002003E3">
        <w:rPr>
          <w:rFonts w:ascii="Times New Roman" w:hAnsi="Times New Roman" w:cs="Times New Roman"/>
          <w:bCs/>
          <w:noProof/>
          <w:sz w:val="24"/>
          <w:szCs w:val="24"/>
          <w:lang w:eastAsia="es-AR"/>
        </w:rPr>
        <w:t>: es uno de los mecanismos centrales utilizados por los conjuntos sociales para estimular la cohesión entre sus integrantes. El término fue utilizado por primera vez en 1906, para señalar una característica que parece universal: evaluar al propio grupo como superior a los demás. El etnocentrismo favorece el sentido de pertenencia de los individuos a su sociedad y refuerza los mecansimos de integración social. Este sentido de superioridad del propio grupo social ha sido exacerbado frecuentemente en la historia de la humanidad y aún hoy sigue siéndolo en diversas partes del mundo. Supuestos motivos raciales, educativos o religiosos, entre otros, conducen a la intolerancia extrema, la discriminación, el rechazo, la violencia y la guerra. Algunos ejemplos son el nazismo en Europa y el apartheid en Sudáfrica, y en la actualidad el rechazo y la discriminación a los que son sometidos grandes grupos de inmigrantes de países asiáticos y africanos en Europa.</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c) El relativismo cultural</w:t>
      </w:r>
      <w:r w:rsidR="00A218AF" w:rsidRPr="002003E3">
        <w:rPr>
          <w:rFonts w:ascii="Times New Roman" w:hAnsi="Times New Roman" w:cs="Times New Roman"/>
          <w:bCs/>
          <w:noProof/>
          <w:sz w:val="24"/>
          <w:szCs w:val="24"/>
          <w:lang w:eastAsia="es-AR"/>
        </w:rPr>
        <w:t xml:space="preserve">: En las primeras décadas del siglo XX muchos intelectuales europeos sostuvieron que la cultura, como sinónimo de civilización, sólo existía en Europa, y que el resto del mundo estaba ocupado por formas de vida bárbaras e incivilizadas. Como respuesta a esta concepción, en la década de 1920, los científicos sociales desarrollaron la noción de relativismo cultural para oponerse a esa suposición. El concepto de relativismo cultural pone de relieve que cada conjunto social tiene manifestaciones culturales propias y que no existen culturas superiores a otras, como sostenían los evolucionistas, sino que cada cultura debe ser estudiada e interpretada dentro de su propio contexto histórico, espacial y social. </w:t>
      </w:r>
    </w:p>
    <w:p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d) Los estudios actuales sobre la cultura y la sociedad</w:t>
      </w:r>
      <w:r w:rsidR="00A218AF" w:rsidRPr="002003E3">
        <w:rPr>
          <w:rFonts w:ascii="Times New Roman" w:hAnsi="Times New Roman" w:cs="Times New Roman"/>
          <w:bCs/>
          <w:noProof/>
          <w:sz w:val="24"/>
          <w:szCs w:val="24"/>
          <w:lang w:eastAsia="es-AR"/>
        </w:rPr>
        <w:t>: Los estudios sobre la estrecha interrelación de los aspectos sociales y culturales en la sociedad a la que pertenecen los investigadores continúan realizándose en todo el mundo. Un tema de gran actualidad es la influencia de la globalización sobre diferentes grupos de la población, en especial el impacto de las nuevas tecnologías y los medios de comunicación social sobre las sociedades y los diversos grupos dentro de ellas. Por ejemplo, ocupan el interés de los sociólogos y otros científicos sociales los fenómenos culturales de los jóvenes en distintos países, donde coexisten sectores de población con acceso a las tecnologías más actualizadas y sectores que viven en condiciones variables de pobreza y limitaciones en el acceso a la educación, al mercado laboral y al consumo de bienes y servicios.</w:t>
      </w:r>
    </w:p>
    <w:p w:rsidR="00A218AF" w:rsidRPr="002003E3" w:rsidRDefault="002003E3" w:rsidP="002003E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lastRenderedPageBreak/>
        <w:t xml:space="preserve">        </w:t>
      </w:r>
      <w:r w:rsidR="00A218AF" w:rsidRPr="002003E3">
        <w:rPr>
          <w:rFonts w:ascii="Times New Roman" w:hAnsi="Times New Roman" w:cs="Times New Roman"/>
          <w:b/>
          <w:bCs/>
          <w:noProof/>
          <w:color w:val="000000"/>
          <w:sz w:val="24"/>
          <w:szCs w:val="24"/>
          <w:lang w:eastAsia="es-AR"/>
        </w:rPr>
        <w:t>ACTIVIDADES</w:t>
      </w:r>
    </w:p>
    <w:p w:rsidR="006A395C" w:rsidRDefault="006A395C" w:rsidP="006A395C">
      <w:pPr>
        <w:tabs>
          <w:tab w:val="left" w:pos="3335"/>
        </w:tabs>
        <w:spacing w:after="0" w:line="240" w:lineRule="auto"/>
        <w:jc w:val="both"/>
        <w:rPr>
          <w:rFonts w:ascii="Times New Roman" w:hAnsi="Times New Roman" w:cs="Times New Roman"/>
          <w:bCs/>
          <w:noProof/>
          <w:color w:val="000000"/>
          <w:sz w:val="24"/>
          <w:szCs w:val="24"/>
          <w:lang w:eastAsia="es-AR"/>
        </w:rPr>
      </w:pPr>
      <w:r w:rsidRPr="006A395C">
        <w:rPr>
          <w:rFonts w:ascii="Times New Roman" w:hAnsi="Times New Roman" w:cs="Times New Roman"/>
          <w:bCs/>
          <w:noProof/>
          <w:color w:val="000000"/>
          <w:sz w:val="24"/>
          <w:szCs w:val="24"/>
          <w:lang w:eastAsia="es-AR"/>
        </w:rPr>
        <w:t>1-</w:t>
      </w:r>
      <w:r>
        <w:rPr>
          <w:rFonts w:ascii="Times New Roman" w:hAnsi="Times New Roman" w:cs="Times New Roman"/>
          <w:bCs/>
          <w:noProof/>
          <w:color w:val="000000"/>
          <w:sz w:val="24"/>
          <w:szCs w:val="24"/>
          <w:lang w:eastAsia="es-AR"/>
        </w:rPr>
        <w:t xml:space="preserve"> </w:t>
      </w:r>
      <w:r w:rsidRPr="006A395C">
        <w:rPr>
          <w:rFonts w:ascii="Times New Roman" w:hAnsi="Times New Roman" w:cs="Times New Roman"/>
          <w:bCs/>
          <w:noProof/>
          <w:color w:val="000000"/>
          <w:sz w:val="24"/>
          <w:szCs w:val="24"/>
          <w:lang w:eastAsia="es-AR"/>
        </w:rPr>
        <w:t>¿</w:t>
      </w:r>
      <w:r>
        <w:rPr>
          <w:rFonts w:ascii="Times New Roman" w:hAnsi="Times New Roman" w:cs="Times New Roman"/>
          <w:bCs/>
          <w:noProof/>
          <w:color w:val="000000"/>
          <w:sz w:val="24"/>
          <w:szCs w:val="24"/>
          <w:lang w:eastAsia="es-AR"/>
        </w:rPr>
        <w:t xml:space="preserve">Cuál es el objetivo del fútbol para los </w:t>
      </w:r>
      <w:r w:rsidRPr="002003E3">
        <w:rPr>
          <w:rFonts w:ascii="Times New Roman" w:hAnsi="Times New Roman" w:cs="Times New Roman"/>
          <w:bCs/>
          <w:noProof/>
          <w:color w:val="000000"/>
          <w:sz w:val="24"/>
          <w:szCs w:val="24"/>
          <w:lang w:eastAsia="es-AR"/>
        </w:rPr>
        <w:t>Gahuku-Kama</w:t>
      </w:r>
      <w:r>
        <w:rPr>
          <w:rFonts w:ascii="Times New Roman" w:hAnsi="Times New Roman" w:cs="Times New Roman"/>
          <w:bCs/>
          <w:noProof/>
          <w:color w:val="000000"/>
          <w:sz w:val="24"/>
          <w:szCs w:val="24"/>
          <w:lang w:eastAsia="es-AR"/>
        </w:rPr>
        <w:t>? ¿Y para nosostros?</w:t>
      </w:r>
    </w:p>
    <w:p w:rsidR="006A395C" w:rsidRPr="006A395C" w:rsidRDefault="006A395C" w:rsidP="006A395C">
      <w:pPr>
        <w:tabs>
          <w:tab w:val="left" w:pos="3335"/>
        </w:tabs>
        <w:spacing w:after="0" w:line="240" w:lineRule="auto"/>
        <w:jc w:val="both"/>
        <w:rPr>
          <w:rFonts w:ascii="Times New Roman" w:hAnsi="Times New Roman" w:cs="Times New Roman"/>
          <w:bCs/>
          <w:noProof/>
          <w:color w:val="000000"/>
          <w:sz w:val="24"/>
          <w:szCs w:val="24"/>
          <w:lang w:eastAsia="es-AR"/>
        </w:rPr>
      </w:pPr>
    </w:p>
    <w:p w:rsidR="00A218AF" w:rsidRPr="002003E3" w:rsidRDefault="006A395C"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w:t>
      </w:r>
      <w:r w:rsidR="00A218AF" w:rsidRPr="002003E3">
        <w:rPr>
          <w:rFonts w:ascii="Times New Roman" w:hAnsi="Times New Roman" w:cs="Times New Roman"/>
          <w:bCs/>
          <w:noProof/>
          <w:color w:val="000000"/>
          <w:sz w:val="24"/>
          <w:szCs w:val="24"/>
          <w:lang w:eastAsia="es-AR"/>
        </w:rPr>
        <w:t>- ¿Qué es cultura? ¿Qué es sociedad? ¿Qué vínculo existe entre ambos?</w:t>
      </w:r>
    </w:p>
    <w:p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p>
    <w:p w:rsidR="00A218AF" w:rsidRPr="002003E3" w:rsidRDefault="006A395C"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00A218AF" w:rsidRPr="002003E3">
        <w:rPr>
          <w:rFonts w:ascii="Times New Roman" w:hAnsi="Times New Roman" w:cs="Times New Roman"/>
          <w:bCs/>
          <w:noProof/>
          <w:color w:val="000000"/>
          <w:sz w:val="24"/>
          <w:szCs w:val="24"/>
          <w:lang w:eastAsia="es-AR"/>
        </w:rPr>
        <w:t xml:space="preserve">- </w:t>
      </w:r>
      <w:r>
        <w:rPr>
          <w:rFonts w:ascii="Times New Roman" w:hAnsi="Times New Roman" w:cs="Times New Roman"/>
          <w:bCs/>
          <w:noProof/>
          <w:color w:val="000000"/>
          <w:sz w:val="24"/>
          <w:szCs w:val="24"/>
          <w:lang w:eastAsia="es-AR"/>
        </w:rPr>
        <w:t>Defina universales culturales, luego s</w:t>
      </w:r>
      <w:r w:rsidR="00A218AF" w:rsidRPr="002003E3">
        <w:rPr>
          <w:rFonts w:ascii="Times New Roman" w:hAnsi="Times New Roman" w:cs="Times New Roman"/>
          <w:bCs/>
          <w:noProof/>
          <w:color w:val="000000"/>
          <w:sz w:val="24"/>
          <w:szCs w:val="24"/>
          <w:lang w:eastAsia="es-AR"/>
        </w:rPr>
        <w:t xml:space="preserve">eleccione tres </w:t>
      </w:r>
      <w:r>
        <w:rPr>
          <w:rFonts w:ascii="Times New Roman" w:hAnsi="Times New Roman" w:cs="Times New Roman"/>
          <w:bCs/>
          <w:noProof/>
          <w:color w:val="000000"/>
          <w:sz w:val="24"/>
          <w:szCs w:val="24"/>
          <w:lang w:eastAsia="es-AR"/>
        </w:rPr>
        <w:t>de ellos</w:t>
      </w:r>
      <w:r w:rsidR="00A218AF" w:rsidRPr="002003E3">
        <w:rPr>
          <w:rFonts w:ascii="Times New Roman" w:hAnsi="Times New Roman" w:cs="Times New Roman"/>
          <w:bCs/>
          <w:noProof/>
          <w:color w:val="000000"/>
          <w:sz w:val="24"/>
          <w:szCs w:val="24"/>
          <w:lang w:eastAsia="es-AR"/>
        </w:rPr>
        <w:t xml:space="preserve"> e indique cómo se manifiestan en nuestra cultura y en otra diferente a la nuestra</w:t>
      </w:r>
    </w:p>
    <w:p w:rsidR="00A218AF" w:rsidRPr="002003E3" w:rsidRDefault="00A218AF" w:rsidP="002003E3">
      <w:pPr>
        <w:spacing w:after="0" w:line="240" w:lineRule="auto"/>
        <w:jc w:val="both"/>
        <w:rPr>
          <w:rFonts w:ascii="Times New Roman" w:hAnsi="Times New Roman" w:cs="Times New Roman"/>
          <w:noProof/>
          <w:sz w:val="24"/>
          <w:szCs w:val="24"/>
          <w:lang w:eastAsia="es-AR"/>
        </w:rPr>
      </w:pPr>
    </w:p>
    <w:p w:rsidR="00A218AF" w:rsidRPr="002003E3" w:rsidRDefault="006A395C"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218AF" w:rsidRPr="002003E3">
        <w:rPr>
          <w:rFonts w:ascii="Times New Roman" w:hAnsi="Times New Roman" w:cs="Times New Roman"/>
          <w:sz w:val="24"/>
          <w:szCs w:val="24"/>
        </w:rPr>
        <w:t>- Lea el siguiente texto e indique qué universales culturales descubrió</w:t>
      </w:r>
    </w:p>
    <w:tbl>
      <w:tblPr>
        <w:tblStyle w:val="Tablaconcuadrcula"/>
        <w:tblW w:w="0" w:type="auto"/>
        <w:tblLook w:val="04A0" w:firstRow="1" w:lastRow="0" w:firstColumn="1" w:lastColumn="0" w:noHBand="0" w:noVBand="1"/>
      </w:tblPr>
      <w:tblGrid>
        <w:gridCol w:w="10195"/>
      </w:tblGrid>
      <w:tr w:rsidR="00A218AF" w:rsidRPr="002003E3" w:rsidTr="00DA3C61">
        <w:tc>
          <w:tcPr>
            <w:tcW w:w="10346" w:type="dxa"/>
          </w:tcPr>
          <w:p w:rsidR="00A218AF" w:rsidRPr="002003E3" w:rsidRDefault="00A218AF" w:rsidP="002003E3">
            <w:pPr>
              <w:pStyle w:val="Ttulo2"/>
              <w:shd w:val="clear" w:color="auto" w:fill="FFFFFF"/>
              <w:spacing w:before="0" w:beforeAutospacing="0" w:after="0" w:afterAutospacing="0"/>
              <w:jc w:val="both"/>
              <w:outlineLvl w:val="1"/>
              <w:rPr>
                <w:bCs w:val="0"/>
                <w:sz w:val="24"/>
                <w:szCs w:val="24"/>
              </w:rPr>
            </w:pPr>
            <w:r w:rsidRPr="002003E3">
              <w:rPr>
                <w:bCs w:val="0"/>
                <w:sz w:val="24"/>
                <w:szCs w:val="24"/>
              </w:rPr>
              <w:t>Cultura en India</w:t>
            </w:r>
          </w:p>
          <w:p w:rsidR="00A218AF" w:rsidRPr="002003E3" w:rsidRDefault="00A218AF" w:rsidP="002003E3">
            <w:pPr>
              <w:shd w:val="clear" w:color="auto" w:fill="FFFFFF"/>
              <w:jc w:val="both"/>
              <w:rPr>
                <w:rFonts w:ascii="Times New Roman" w:hAnsi="Times New Roman" w:cs="Times New Roman"/>
                <w:sz w:val="24"/>
                <w:szCs w:val="24"/>
              </w:rPr>
            </w:pPr>
            <w:r w:rsidRPr="002003E3">
              <w:rPr>
                <w:rFonts w:ascii="Times New Roman" w:hAnsi="Times New Roman" w:cs="Times New Roman"/>
                <w:sz w:val="24"/>
                <w:szCs w:val="24"/>
              </w:rPr>
              <w:t>El 80% de la población es hindú, el 11% musulmana y el resto son minorías sij, cristiana y budista.</w:t>
            </w:r>
          </w:p>
          <w:p w:rsidR="00A218AF" w:rsidRPr="002003E3" w:rsidRDefault="00A218AF" w:rsidP="002003E3">
            <w:pPr>
              <w:shd w:val="clear" w:color="auto" w:fill="FFFFFF"/>
              <w:jc w:val="both"/>
              <w:rPr>
                <w:rFonts w:ascii="Times New Roman" w:hAnsi="Times New Roman" w:cs="Times New Roman"/>
                <w:sz w:val="24"/>
                <w:szCs w:val="24"/>
              </w:rPr>
            </w:pPr>
            <w:r w:rsidRPr="002003E3">
              <w:rPr>
                <w:rFonts w:ascii="Times New Roman" w:hAnsi="Times New Roman" w:cs="Times New Roman"/>
                <w:sz w:val="24"/>
                <w:szCs w:val="24"/>
              </w:rPr>
              <w:t xml:space="preserve">El saludo tradicional consiste en juntar las manos e inclinar la cabeza hacia delante. Las mujeres indias prefieren no estrechar las manos. Para entrar a los lugares de culto religioso todos los visitantes deberán descalzarse. La mayoría de los indios se quita el calzado al entrar a una casa. Los visitantes deben mostrar respeto al visitar la casa de alguien, para no contravenir las costumbres sociales y religiosas. Muchos hindúes son vegetarianos y muchos de ellos, sobre todo las mujeres, no beben alcohol. </w:t>
            </w:r>
            <w:proofErr w:type="gramStart"/>
            <w:r w:rsidRPr="002003E3">
              <w:rPr>
                <w:rFonts w:ascii="Times New Roman" w:hAnsi="Times New Roman" w:cs="Times New Roman"/>
                <w:sz w:val="24"/>
                <w:szCs w:val="24"/>
              </w:rPr>
              <w:t>Los</w:t>
            </w:r>
            <w:r w:rsidRPr="002003E3">
              <w:rPr>
                <w:rStyle w:val="apple-converted-space"/>
                <w:rFonts w:ascii="Times New Roman" w:hAnsi="Times New Roman" w:cs="Times New Roman"/>
                <w:sz w:val="24"/>
                <w:szCs w:val="24"/>
              </w:rPr>
              <w:t> </w:t>
            </w:r>
            <w:r w:rsidRPr="002003E3">
              <w:rPr>
                <w:rStyle w:val="nfasis"/>
                <w:rFonts w:ascii="Times New Roman" w:hAnsi="Times New Roman" w:cs="Times New Roman"/>
                <w:sz w:val="24"/>
                <w:szCs w:val="24"/>
              </w:rPr>
              <w:t>sij</w:t>
            </w:r>
            <w:proofErr w:type="gramEnd"/>
            <w:r w:rsidRPr="002003E3">
              <w:rPr>
                <w:rStyle w:val="apple-converted-space"/>
                <w:rFonts w:ascii="Times New Roman" w:hAnsi="Times New Roman" w:cs="Times New Roman"/>
                <w:i/>
                <w:iCs/>
                <w:sz w:val="24"/>
                <w:szCs w:val="24"/>
              </w:rPr>
              <w:t> </w:t>
            </w:r>
            <w:r w:rsidRPr="002003E3">
              <w:rPr>
                <w:rFonts w:ascii="Times New Roman" w:hAnsi="Times New Roman" w:cs="Times New Roman"/>
                <w:sz w:val="24"/>
                <w:szCs w:val="24"/>
              </w:rPr>
              <w:t>y los</w:t>
            </w:r>
            <w:r w:rsidRPr="002003E3">
              <w:rPr>
                <w:rStyle w:val="apple-converted-space"/>
                <w:rFonts w:ascii="Times New Roman" w:hAnsi="Times New Roman" w:cs="Times New Roman"/>
                <w:sz w:val="24"/>
                <w:szCs w:val="24"/>
              </w:rPr>
              <w:t> </w:t>
            </w:r>
            <w:r w:rsidRPr="002003E3">
              <w:rPr>
                <w:rStyle w:val="nfasis"/>
                <w:rFonts w:ascii="Times New Roman" w:hAnsi="Times New Roman" w:cs="Times New Roman"/>
                <w:sz w:val="24"/>
                <w:szCs w:val="24"/>
              </w:rPr>
              <w:t>parsis</w:t>
            </w:r>
            <w:r w:rsidRPr="002003E3">
              <w:rPr>
                <w:rStyle w:val="apple-converted-space"/>
                <w:rFonts w:ascii="Times New Roman" w:hAnsi="Times New Roman" w:cs="Times New Roman"/>
                <w:i/>
                <w:iCs/>
                <w:sz w:val="24"/>
                <w:szCs w:val="24"/>
              </w:rPr>
              <w:t> </w:t>
            </w:r>
            <w:r w:rsidRPr="002003E3">
              <w:rPr>
                <w:rFonts w:ascii="Times New Roman" w:hAnsi="Times New Roman" w:cs="Times New Roman"/>
                <w:sz w:val="24"/>
                <w:szCs w:val="24"/>
              </w:rPr>
              <w:t>no fuman. Se pueden hacer pequeños regalos para agradecer a los anfitriones su hospitalidad. Las mujeres visten con sobriedad, y no llevan faldas cortas, pantalones ajustados u otras prendas que realcen las líneas del cuerpo; ni siquiera en la playa. Lo normal es que la gente que se dedica al mundo de los negocios sólo vista formalmente en reuniones y actos sociales.</w:t>
            </w:r>
          </w:p>
          <w:p w:rsidR="00A218AF" w:rsidRPr="002003E3" w:rsidRDefault="00A218AF" w:rsidP="002003E3">
            <w:pPr>
              <w:pStyle w:val="Ttulo2"/>
              <w:shd w:val="clear" w:color="auto" w:fill="FFFFFF"/>
              <w:spacing w:before="0" w:beforeAutospacing="0" w:after="0" w:afterAutospacing="0"/>
              <w:jc w:val="both"/>
              <w:outlineLvl w:val="1"/>
              <w:rPr>
                <w:b w:val="0"/>
                <w:sz w:val="24"/>
                <w:szCs w:val="24"/>
              </w:rPr>
            </w:pPr>
            <w:r w:rsidRPr="002003E3">
              <w:rPr>
                <w:b w:val="0"/>
                <w:sz w:val="24"/>
                <w:szCs w:val="24"/>
              </w:rPr>
              <w:t>El idioma oficial es el hindú, que es hablado aproximadamente por el 30% de la población. El inglés se utiliza a menudo para asuntos oficiales y comerciales. Por otra parte la constitución india reconoce otros 17 idiomas regionales. La población musulmana de la India habla mayoritariamente urdu.</w:t>
            </w:r>
          </w:p>
        </w:tc>
      </w:tr>
    </w:tbl>
    <w:p w:rsidR="00A218AF" w:rsidRPr="002003E3" w:rsidRDefault="00A218AF" w:rsidP="002003E3">
      <w:pPr>
        <w:spacing w:after="0" w:line="240" w:lineRule="auto"/>
        <w:jc w:val="both"/>
        <w:rPr>
          <w:rFonts w:ascii="Times New Roman" w:hAnsi="Times New Roman" w:cs="Times New Roman"/>
          <w:sz w:val="24"/>
          <w:szCs w:val="24"/>
        </w:rPr>
      </w:pPr>
    </w:p>
    <w:p w:rsidR="006A395C" w:rsidRDefault="006A395C"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Defina las distintas tendencias en los estudios sobre la cultura</w:t>
      </w:r>
    </w:p>
    <w:p w:rsidR="006A395C" w:rsidRDefault="006A395C" w:rsidP="002003E3">
      <w:pPr>
        <w:spacing w:after="0" w:line="240" w:lineRule="auto"/>
        <w:jc w:val="both"/>
        <w:rPr>
          <w:rFonts w:ascii="Times New Roman" w:hAnsi="Times New Roman" w:cs="Times New Roman"/>
          <w:sz w:val="24"/>
          <w:szCs w:val="24"/>
        </w:rPr>
      </w:pPr>
    </w:p>
    <w:p w:rsidR="00A218AF" w:rsidRPr="002003E3" w:rsidRDefault="006A395C" w:rsidP="006A395C">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6</w:t>
      </w:r>
      <w:r w:rsidR="00A218AF" w:rsidRPr="002003E3">
        <w:rPr>
          <w:rFonts w:ascii="Times New Roman" w:hAnsi="Times New Roman" w:cs="Times New Roman"/>
          <w:bCs/>
          <w:noProof/>
          <w:sz w:val="24"/>
          <w:szCs w:val="24"/>
          <w:lang w:eastAsia="es-AR"/>
        </w:rPr>
        <w:t xml:space="preserve">- Investiguen experiencias de etnocentrismo exacerbado, por ejemplo, el sistema del apartheid en Sudáfrica, el nacionalsocialismo en Alemania, la discriminación racial en el sur de Estados Unidos, el conflicto entre serbios y bosnios durante la guerra de Yugoslavia, o la sitruación de los talibanes en Afganistán. </w:t>
      </w:r>
    </w:p>
    <w:p w:rsidR="00A218AF" w:rsidRDefault="0023383F" w:rsidP="002003E3">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3383F" w:rsidRPr="0023383F" w:rsidRDefault="0023383F" w:rsidP="0023383F">
      <w:pPr>
        <w:spacing w:after="0" w:line="240" w:lineRule="auto"/>
        <w:ind w:firstLine="708"/>
        <w:jc w:val="both"/>
        <w:rPr>
          <w:rFonts w:ascii="Times New Roman" w:hAnsi="Times New Roman" w:cs="Times New Roman"/>
          <w:b/>
          <w:sz w:val="24"/>
          <w:szCs w:val="24"/>
        </w:rPr>
      </w:pPr>
      <w:r w:rsidRPr="0023383F">
        <w:rPr>
          <w:rFonts w:ascii="Times New Roman" w:hAnsi="Times New Roman" w:cs="Times New Roman"/>
          <w:b/>
          <w:sz w:val="24"/>
          <w:szCs w:val="24"/>
        </w:rPr>
        <w:t>LA IDENTIDAD CULTURAL</w:t>
      </w:r>
    </w:p>
    <w:p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Durante un estudio realizado en la frontera entre México y los Estados Unidos, el investigador argentino Néstor García </w:t>
      </w:r>
      <w:proofErr w:type="spellStart"/>
      <w:r w:rsidRPr="0023383F">
        <w:rPr>
          <w:rFonts w:ascii="Times New Roman" w:hAnsi="Times New Roman" w:cs="Times New Roman"/>
          <w:sz w:val="24"/>
          <w:szCs w:val="24"/>
        </w:rPr>
        <w:t>Canclini</w:t>
      </w:r>
      <w:proofErr w:type="spellEnd"/>
      <w:r w:rsidRPr="0023383F">
        <w:rPr>
          <w:rFonts w:ascii="Times New Roman" w:hAnsi="Times New Roman" w:cs="Times New Roman"/>
          <w:sz w:val="24"/>
          <w:szCs w:val="24"/>
        </w:rPr>
        <w:t xml:space="preserve"> preguntó a un habitante de Tijuana, una ciudad mexicana cercana a la frontera con California, quién era él. El hombre contestó:</w:t>
      </w:r>
    </w:p>
    <w:p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“Cuando me preguntan por mi nacionalidad o identidad étnica no puedo responder con una palabra pues mi identidad posee repertorios múltiples. Soy mexicano pero también soy chicano (nombre que se les da a los mexicanos residentes en los Estados Unidos) y latinoamericano. En la frontera me dicen chilango o </w:t>
      </w:r>
      <w:proofErr w:type="spellStart"/>
      <w:r w:rsidRPr="0023383F">
        <w:rPr>
          <w:rFonts w:ascii="Times New Roman" w:hAnsi="Times New Roman" w:cs="Times New Roman"/>
          <w:sz w:val="24"/>
          <w:szCs w:val="24"/>
        </w:rPr>
        <w:t>mexiquito</w:t>
      </w:r>
      <w:proofErr w:type="spellEnd"/>
      <w:r w:rsidRPr="0023383F">
        <w:rPr>
          <w:rFonts w:ascii="Times New Roman" w:hAnsi="Times New Roman" w:cs="Times New Roman"/>
          <w:sz w:val="24"/>
          <w:szCs w:val="24"/>
        </w:rPr>
        <w:t xml:space="preserve">; en la capital, pocho o norteño, y en Europa, sudaca. Los anglosajones me llaman </w:t>
      </w:r>
      <w:proofErr w:type="spellStart"/>
      <w:r w:rsidRPr="0023383F">
        <w:rPr>
          <w:rFonts w:ascii="Times New Roman" w:hAnsi="Times New Roman" w:cs="Times New Roman"/>
          <w:sz w:val="24"/>
          <w:szCs w:val="24"/>
        </w:rPr>
        <w:t>hispanic</w:t>
      </w:r>
      <w:proofErr w:type="spellEnd"/>
      <w:r w:rsidRPr="0023383F">
        <w:rPr>
          <w:rFonts w:ascii="Times New Roman" w:hAnsi="Times New Roman" w:cs="Times New Roman"/>
          <w:sz w:val="24"/>
          <w:szCs w:val="24"/>
        </w:rPr>
        <w:t xml:space="preserve"> y los alemanes me han confundido más de una vez con turcos e italianos”.</w:t>
      </w:r>
    </w:p>
    <w:p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En las sociedades tradicionales (pre-industriales) la identidad cultural de sus integrantes no daba lugar a dudas: su mundo socio-cultural era prácticamente todo su mundo y si estaban en contacto con otras sociedades, la diferencia entre el “nosotros” y “ellos” es clara.</w:t>
      </w:r>
    </w:p>
    <w:p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Con el surgimiento de las sociedades modernas, más complejas y heterogéneas que las tradicionales, surgió el problema de la creación y consolidación de la identidad nacional como mecanismo para reforzar la cohesión entre sus habitantes.</w:t>
      </w:r>
    </w:p>
    <w:p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Además de las modalidades socio-culturales de transmisión y reproducción a través de la socialización primaria y secundaria, los Estados, a través de los gobiernos, aplicaron políticas y programas de promoción y reforzamiento de la identidad. Estas políticas y acciones se desarrollan sobre todo en el sistema educativo y las instituciones culturales, como la celebración de las fiestas patrias, el apoyo a producciones culturales que refuercen las tradiciones, las costumbres y los símbolos de la nacionalidad: bandera, escarapela, himno.</w:t>
      </w:r>
    </w:p>
    <w:p w:rsidR="0023383F" w:rsidRPr="0023383F" w:rsidRDefault="0023383F" w:rsidP="0023383F">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lastRenderedPageBreak/>
        <w:t xml:space="preserve">          Se entiende por identidad el conjunto de rasgos que le brindan a un individuo o a un grupo una personalidad característica. Actualmente, sabemos que los rasgos culturales no son fijos, que mediante el intercambio y el conocimiento mutuo los grupos sociales se transforman y se enriquecen con los aportes culturales de los otros. Por ejemplo, pensemos en el aporte que hicieron a nuestra cultura nacional los integrantes de los distintos grupos originarios, los inmigrantes europeos que llegaron a la Argentina a fines del siglo XIX, y los que llegaron de Corea y de distintos países latinoamericanos a fines del siglo XX.</w:t>
      </w:r>
    </w:p>
    <w:p w:rsidR="0023383F" w:rsidRPr="0023383F" w:rsidRDefault="0023383F" w:rsidP="0023383F">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La identidad cultural o nacional es el modo en que un grupo social se ve a sí mismo: su idioma, sus creencias, sus expresiones artísticas, sus costumbres, festejos y tradiciones. Los elementos culturales en común ocasionan que los miembros de un determinado grupo social se sientan unidos y de esta manera se crean lazos de solidaridad entre ellos. Los símbolos patrios funcionan, en este sentido, como elemento de cohesión y expresiones de la identidad cultural. Pero en el caso de nuestro país, también lo son el dulce de leche, la costumbre de tomar mate, compartir un asado, un gol de Maradona, entre muchos otros símbolos. Cada país o región tiene costumbres y tradiciones compartidas que son símbolos de su propia identidad.</w:t>
      </w:r>
    </w:p>
    <w:p w:rsidR="0023383F" w:rsidRPr="0023383F" w:rsidRDefault="0023383F" w:rsidP="002003E3">
      <w:pPr>
        <w:jc w:val="both"/>
        <w:rPr>
          <w:rFonts w:ascii="Times New Roman" w:hAnsi="Times New Roman" w:cs="Times New Roman"/>
          <w:sz w:val="24"/>
          <w:szCs w:val="24"/>
        </w:rPr>
      </w:pPr>
    </w:p>
    <w:p w:rsidR="0023383F" w:rsidRPr="0023383F" w:rsidRDefault="0023383F" w:rsidP="0023383F">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Cs/>
          <w:noProof/>
          <w:color w:val="000000"/>
          <w:sz w:val="24"/>
          <w:szCs w:val="24"/>
          <w:lang w:eastAsia="es-AR"/>
        </w:rPr>
        <w:tab/>
      </w:r>
      <w:r w:rsidRPr="0023383F">
        <w:rPr>
          <w:rFonts w:ascii="Times New Roman" w:hAnsi="Times New Roman" w:cs="Times New Roman"/>
          <w:b/>
          <w:bCs/>
          <w:noProof/>
          <w:color w:val="000000"/>
          <w:sz w:val="24"/>
          <w:szCs w:val="24"/>
          <w:lang w:eastAsia="es-AR"/>
        </w:rPr>
        <w:t>ACTIVIDADES</w:t>
      </w: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1</w:t>
      </w:r>
      <w:r w:rsidRPr="0023383F">
        <w:rPr>
          <w:rFonts w:ascii="Times New Roman" w:hAnsi="Times New Roman" w:cs="Times New Roman"/>
          <w:bCs/>
          <w:noProof/>
          <w:color w:val="000000"/>
          <w:sz w:val="24"/>
          <w:szCs w:val="24"/>
          <w:lang w:eastAsia="es-AR"/>
        </w:rPr>
        <w:t>- ¿Cómo se construye la identidad cultural? ¿Por qué es importante?</w:t>
      </w: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w:t>
      </w:r>
      <w:r w:rsidRPr="0023383F">
        <w:rPr>
          <w:rFonts w:ascii="Times New Roman" w:hAnsi="Times New Roman" w:cs="Times New Roman"/>
          <w:bCs/>
          <w:noProof/>
          <w:color w:val="000000"/>
          <w:sz w:val="24"/>
          <w:szCs w:val="24"/>
          <w:lang w:eastAsia="es-AR"/>
        </w:rPr>
        <w:t>- ¿Qué es la identidad cultural?</w:t>
      </w: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Pr="0023383F">
        <w:rPr>
          <w:rFonts w:ascii="Times New Roman" w:hAnsi="Times New Roman" w:cs="Times New Roman"/>
          <w:bCs/>
          <w:noProof/>
          <w:color w:val="000000"/>
          <w:sz w:val="24"/>
          <w:szCs w:val="24"/>
          <w:lang w:eastAsia="es-AR"/>
        </w:rPr>
        <w:t>- En cuanto a nuestra identidad cultural:</w:t>
      </w:r>
    </w:p>
    <w:p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ab/>
        <w:t xml:space="preserve">a) ¿Cuáles de los siguientes personajes representan mejor al colectivo argentino que somos? Maradona, Perón, Gardel, Charly García, Susana Giménez, el Che, Borges, u otro. Justifique </w:t>
      </w:r>
    </w:p>
    <w:p w:rsidR="0023383F" w:rsidRPr="0023383F" w:rsidRDefault="0023383F" w:rsidP="0023383F">
      <w:pPr>
        <w:spacing w:after="0" w:line="240" w:lineRule="auto"/>
        <w:rPr>
          <w:rFonts w:ascii="Times New Roman" w:hAnsi="Times New Roman" w:cs="Times New Roman"/>
          <w:noProof/>
          <w:sz w:val="24"/>
          <w:szCs w:val="24"/>
          <w:lang w:eastAsia="es-AR"/>
        </w:rPr>
      </w:pPr>
      <w:r w:rsidRPr="0023383F">
        <w:rPr>
          <w:rFonts w:ascii="Times New Roman" w:hAnsi="Times New Roman" w:cs="Times New Roman"/>
          <w:noProof/>
          <w:lang w:eastAsia="es-AR"/>
        </w:rPr>
        <w:tab/>
      </w:r>
      <w:r w:rsidRPr="0023383F">
        <w:rPr>
          <w:rFonts w:ascii="Times New Roman" w:hAnsi="Times New Roman" w:cs="Times New Roman"/>
          <w:noProof/>
          <w:sz w:val="24"/>
          <w:szCs w:val="24"/>
          <w:lang w:eastAsia="es-AR"/>
        </w:rPr>
        <w:t xml:space="preserve">b) ¿Qué símbolos culturales </w:t>
      </w:r>
      <w:r>
        <w:rPr>
          <w:rFonts w:ascii="Times New Roman" w:hAnsi="Times New Roman" w:cs="Times New Roman"/>
          <w:noProof/>
          <w:sz w:val="24"/>
          <w:szCs w:val="24"/>
          <w:lang w:eastAsia="es-AR"/>
        </w:rPr>
        <w:t>nos</w:t>
      </w:r>
      <w:r w:rsidRPr="0023383F">
        <w:rPr>
          <w:rFonts w:ascii="Times New Roman" w:hAnsi="Times New Roman" w:cs="Times New Roman"/>
          <w:noProof/>
          <w:sz w:val="24"/>
          <w:szCs w:val="24"/>
          <w:lang w:eastAsia="es-AR"/>
        </w:rPr>
        <w:t xml:space="preserve"> representan y cuáles no? Justifique</w:t>
      </w:r>
    </w:p>
    <w:p w:rsidR="0023383F" w:rsidRDefault="0023383F" w:rsidP="0023383F">
      <w:pPr>
        <w:spacing w:after="0" w:line="240" w:lineRule="auto"/>
        <w:rPr>
          <w:rFonts w:ascii="Times New Roman" w:hAnsi="Times New Roman" w:cs="Times New Roman"/>
          <w:noProof/>
          <w:sz w:val="24"/>
          <w:szCs w:val="24"/>
          <w:lang w:eastAsia="es-AR"/>
        </w:rPr>
      </w:pPr>
      <w:r w:rsidRPr="0023383F">
        <w:rPr>
          <w:rFonts w:ascii="Times New Roman" w:hAnsi="Times New Roman" w:cs="Times New Roman"/>
          <w:noProof/>
          <w:sz w:val="24"/>
          <w:szCs w:val="24"/>
          <w:lang w:eastAsia="es-AR"/>
        </w:rPr>
        <w:tab/>
        <w:t>c) ¿Por qué crees que es importante reconocerse en una cultura propia?</w:t>
      </w:r>
    </w:p>
    <w:p w:rsidR="0023383F" w:rsidRPr="0023383F" w:rsidRDefault="0023383F" w:rsidP="0023383F">
      <w:pPr>
        <w:spacing w:after="0" w:line="240" w:lineRule="auto"/>
        <w:rPr>
          <w:rFonts w:ascii="Times New Roman" w:hAnsi="Times New Roman" w:cs="Times New Roman"/>
          <w:noProof/>
          <w:sz w:val="24"/>
          <w:szCs w:val="24"/>
          <w:lang w:eastAsia="es-AR"/>
        </w:rPr>
      </w:pPr>
      <w:r>
        <w:rPr>
          <w:rFonts w:ascii="Times New Roman" w:hAnsi="Times New Roman" w:cs="Times New Roman"/>
          <w:noProof/>
          <w:sz w:val="24"/>
          <w:szCs w:val="24"/>
          <w:lang w:eastAsia="es-AR"/>
        </w:rPr>
        <w:t>________________________________________________________________________________</w:t>
      </w:r>
    </w:p>
    <w:p w:rsidR="0023383F" w:rsidRPr="0023383F" w:rsidRDefault="0023383F" w:rsidP="002003E3">
      <w:pPr>
        <w:jc w:val="both"/>
        <w:rPr>
          <w:rFonts w:ascii="Times New Roman" w:hAnsi="Times New Roman" w:cs="Times New Roman"/>
          <w:sz w:val="24"/>
          <w:szCs w:val="24"/>
        </w:rPr>
      </w:pPr>
    </w:p>
    <w:p w:rsidR="002003E3" w:rsidRPr="0023383F" w:rsidRDefault="0023383F" w:rsidP="0023383F">
      <w:pPr>
        <w:ind w:firstLine="708"/>
        <w:jc w:val="both"/>
        <w:rPr>
          <w:rFonts w:ascii="Times New Roman" w:hAnsi="Times New Roman" w:cs="Times New Roman"/>
          <w:b/>
          <w:sz w:val="24"/>
          <w:szCs w:val="24"/>
        </w:rPr>
      </w:pPr>
      <w:r w:rsidRPr="0023383F">
        <w:rPr>
          <w:rFonts w:ascii="Times New Roman" w:hAnsi="Times New Roman" w:cs="Times New Roman"/>
          <w:b/>
          <w:sz w:val="24"/>
          <w:szCs w:val="24"/>
        </w:rPr>
        <w:t>LA SOCIALIZACIÓN: ETAPAS Y AGENTES</w:t>
      </w:r>
    </w:p>
    <w:p w:rsidR="002003E3" w:rsidRPr="0023383F" w:rsidRDefault="0023383F"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I</w:t>
      </w:r>
      <w:r w:rsidRPr="0023383F">
        <w:rPr>
          <w:rFonts w:ascii="Times New Roman" w:hAnsi="Times New Roman" w:cs="Times New Roman"/>
          <w:b/>
          <w:sz w:val="24"/>
          <w:szCs w:val="24"/>
        </w:rPr>
        <w:t>ntroducción</w:t>
      </w:r>
    </w:p>
    <w:p w:rsidR="002003E3" w:rsidRPr="0023383F" w:rsidRDefault="002003E3" w:rsidP="002003E3">
      <w:pPr>
        <w:tabs>
          <w:tab w:val="left" w:pos="3335"/>
        </w:tabs>
        <w:spacing w:after="0" w:line="240" w:lineRule="auto"/>
        <w:jc w:val="both"/>
        <w:rPr>
          <w:rFonts w:ascii="Times New Roman" w:hAnsi="Times New Roman" w:cs="Times New Roman"/>
          <w:b/>
          <w:sz w:val="24"/>
          <w:szCs w:val="24"/>
        </w:rPr>
      </w:pPr>
      <w:r w:rsidRPr="0023383F">
        <w:rPr>
          <w:rFonts w:ascii="Times New Roman" w:hAnsi="Times New Roman" w:cs="Times New Roman"/>
          <w:bCs/>
          <w:noProof/>
          <w:color w:val="000000"/>
          <w:sz w:val="24"/>
          <w:szCs w:val="24"/>
          <w:lang w:eastAsia="es-AR"/>
        </w:rPr>
        <w:t xml:space="preserve">           Las personas llegamos a un mundo que ya está hecho, que tiene objetos materiales (viviendas, tecnología, obras de arte, herramientas, etc.) que desconocemos, al igual que el lenguaje, las costumbres, los valores, de la sociedad en la que nacimos. A lo largo de nuestras vidas, las personas debemos aprender a relacionarnos con este mundo material y simbólico que nos rodea y desarrollar conciencia de nosotros mismos y de las otras personas. Ese proceso se conoce con el nombre de </w:t>
      </w:r>
      <w:r w:rsidRPr="0023383F">
        <w:rPr>
          <w:rFonts w:ascii="Times New Roman" w:hAnsi="Times New Roman" w:cs="Times New Roman"/>
          <w:b/>
          <w:bCs/>
          <w:i/>
          <w:noProof/>
          <w:sz w:val="24"/>
          <w:szCs w:val="24"/>
          <w:lang w:eastAsia="es-AR"/>
        </w:rPr>
        <w:t>socialización</w:t>
      </w:r>
    </w:p>
    <w:p w:rsidR="002003E3" w:rsidRPr="0023383F" w:rsidRDefault="002003E3" w:rsidP="002003E3">
      <w:pPr>
        <w:spacing w:after="0" w:line="240" w:lineRule="auto"/>
        <w:ind w:firstLine="708"/>
        <w:jc w:val="both"/>
        <w:rPr>
          <w:rFonts w:ascii="Times New Roman" w:hAnsi="Times New Roman" w:cs="Times New Roman"/>
          <w:b/>
          <w:sz w:val="24"/>
          <w:szCs w:val="24"/>
        </w:rPr>
      </w:pPr>
    </w:p>
    <w:p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C</w:t>
      </w:r>
      <w:r w:rsidRPr="0023383F">
        <w:rPr>
          <w:rFonts w:ascii="Times New Roman" w:hAnsi="Times New Roman" w:cs="Times New Roman"/>
          <w:b/>
          <w:sz w:val="24"/>
          <w:szCs w:val="24"/>
        </w:rPr>
        <w:t>oncepto de socialización</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Un niño se acerca gateando a un tomacorriente con la intención de meter los dedos en él; la mamá corre hacia el niño, lo alza y lo aleja de la situación de peligro. Además, lo reprende y le prohíbe con severidad que se acerque a los enchufes. Asustado por la reacción de la madre, el niño se echa a llorar.</w:t>
      </w:r>
      <w:r w:rsidR="00D26FF4">
        <w:rPr>
          <w:rFonts w:ascii="Times New Roman" w:hAnsi="Times New Roman" w:cs="Times New Roman"/>
          <w:sz w:val="24"/>
          <w:szCs w:val="24"/>
        </w:rPr>
        <w:t xml:space="preserve"> </w:t>
      </w:r>
      <w:r w:rsidRPr="0023383F">
        <w:rPr>
          <w:rFonts w:ascii="Times New Roman" w:hAnsi="Times New Roman" w:cs="Times New Roman"/>
          <w:sz w:val="24"/>
          <w:szCs w:val="24"/>
        </w:rPr>
        <w:t>Esta situación de la vida cotidiana puede analizarse desde dos perspectivas: la del niño y la de la madre.</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niño va aprendiendo que algunas de sus conductas despiertan reacciones de enojo por parte de su mamá; que no puede tocar todo lo que quiere; que hay algunos objetos peligrosos, aunque todavía no ha captado el sentido de “lo peligroso”; que su madre, además de ser amorosa con él, en algunas circunstancias también se enoja; sigue siendo su mamá, pero es una “mamá enojada”, que le habla de una manera diferente de la habitual, que lo reprende y le prohíbe determinadas conductas.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La madre aprende que ahora que su hijo aprendió a gatear, debe adoptar una actitud de mayor vigilancia, tomar mayores medidas de prevención y de seguridad en su hogar y en el medio en el que se mueve la familia, porque el mundo de su hijo se va ampliando; tiene que asumir más activamente su rol de autoridad frente al niño e imponerle normas.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Esta es una situación habitual de la vida cotidiana en nuestra sociedad, en la que un adulto impone normas de comportamiento y, en consecuencia, educa a un niño. En el ejemplo, el adulto está protegiendo al niño a través de la imposición de una norma: “no metas los dedos en el enchufe”. Este tipo de interacción se repite ante situaciones de peligro. El niño requerirá la prohibición de un adulto hasta que aprenda que </w:t>
      </w:r>
      <w:r w:rsidRPr="0023383F">
        <w:rPr>
          <w:rFonts w:ascii="Times New Roman" w:hAnsi="Times New Roman" w:cs="Times New Roman"/>
          <w:sz w:val="24"/>
          <w:szCs w:val="24"/>
        </w:rPr>
        <w:lastRenderedPageBreak/>
        <w:t xml:space="preserve">acercarse a los tomacorrientes es peligroso. En ese momento habrá incorporado la situación de peligro, habrá </w:t>
      </w:r>
      <w:r w:rsidRPr="0023383F">
        <w:rPr>
          <w:rFonts w:ascii="Times New Roman" w:hAnsi="Times New Roman" w:cs="Times New Roman"/>
          <w:b/>
          <w:i/>
          <w:sz w:val="24"/>
          <w:szCs w:val="24"/>
        </w:rPr>
        <w:t>internalizado</w:t>
      </w:r>
      <w:r w:rsidRPr="0023383F">
        <w:rPr>
          <w:rFonts w:ascii="Times New Roman" w:hAnsi="Times New Roman" w:cs="Times New Roman"/>
          <w:sz w:val="24"/>
          <w:szCs w:val="24"/>
        </w:rPr>
        <w:t>, hecha suya, la noción de que “con la electricidad no se juega” y, luego, lo generalizará a otras situaciones peligrosas, por ejemplo, que existen objetos que queman, que cortan, etc.</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niño está aprendiendo a usar objetos de su entorno que tienen significados sociales, compartidos con los otros miembros de su comunidad; estos significados incluyen, por ejemplo, la idea de utilidad y también la de peligro. Asimismo, está aprendiendo modelos de relaciones sociales: en este caso, el rol de autoridad de su madre y de otros adultos, quienes le imponen limitaciones a su conducta.</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Este aprendizaje, que comienza con el nacimiento y transforma a los individuos en seres sociales, en miembros de su sociedad, se denomina </w:t>
      </w:r>
      <w:r w:rsidRPr="0023383F">
        <w:rPr>
          <w:rFonts w:ascii="Times New Roman" w:hAnsi="Times New Roman" w:cs="Times New Roman"/>
          <w:b/>
          <w:i/>
          <w:sz w:val="24"/>
          <w:szCs w:val="24"/>
        </w:rPr>
        <w:t>socialización</w:t>
      </w:r>
      <w:r w:rsidRPr="0023383F">
        <w:rPr>
          <w:rFonts w:ascii="Times New Roman" w:hAnsi="Times New Roman" w:cs="Times New Roman"/>
          <w:sz w:val="24"/>
          <w:szCs w:val="24"/>
        </w:rPr>
        <w:t xml:space="preserve">. Es el proceso que convierte progresivamente a un recién nacido con un muy limitado repertorio de conductas en un sujeto social hasta llegar a ser una persona autónoma, capaz de desenvolverse por sí misma en el mundo en el cual ha nacido. </w:t>
      </w:r>
    </w:p>
    <w:p w:rsidR="002003E3" w:rsidRPr="0023383F" w:rsidRDefault="002003E3" w:rsidP="002003E3">
      <w:pPr>
        <w:spacing w:after="0" w:line="240" w:lineRule="auto"/>
        <w:ind w:firstLine="708"/>
        <w:jc w:val="both"/>
        <w:rPr>
          <w:rFonts w:ascii="Times New Roman" w:hAnsi="Times New Roman" w:cs="Times New Roman"/>
          <w:sz w:val="24"/>
          <w:szCs w:val="24"/>
        </w:rPr>
      </w:pPr>
    </w:p>
    <w:p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23383F">
        <w:rPr>
          <w:rFonts w:ascii="Times New Roman" w:hAnsi="Times New Roman" w:cs="Times New Roman"/>
          <w:b/>
          <w:sz w:val="24"/>
          <w:szCs w:val="24"/>
        </w:rPr>
        <w:t>l lenguaje y el significado</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desarrollo del lenguaje es uno de los aspectos más importantes de la socialización, porque aprender a hablar le permite al niño nombrar e identificar objetos, personas y acciones; conocer el mundo inmediato, comprender y compartir el mundo social. Desde los primeros momentos de vida, el lenguaje y las experiencias relacionadas con él le permiten ir captando la realidad que lo rodea. Por ejemplo, cuando el bebé llora porque tiene hambre, la mamá, o quien lo esté cuidando en ese momento, le da la mamadera para saciar su hambre. La reiteración de ese comportamiento por parte de él (llorar cuando comienza a sentir hambre) y la respuesta del adulto (acercarle la mamadera) comenzará a adquirir un significado.</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El lenguaje es tanto un medio, es decir, el </w:t>
      </w:r>
      <w:r w:rsidRPr="0023383F">
        <w:rPr>
          <w:rFonts w:ascii="Times New Roman" w:hAnsi="Times New Roman" w:cs="Times New Roman"/>
          <w:b/>
          <w:i/>
          <w:sz w:val="24"/>
          <w:szCs w:val="24"/>
        </w:rPr>
        <w:t>vehículo de comunicación</w:t>
      </w:r>
      <w:r w:rsidRPr="0023383F">
        <w:rPr>
          <w:rFonts w:ascii="Times New Roman" w:hAnsi="Times New Roman" w:cs="Times New Roman"/>
          <w:sz w:val="24"/>
          <w:szCs w:val="24"/>
        </w:rPr>
        <w:t xml:space="preserve"> para transmitir y expresar ideas, emociones, necesidades, como la materia prima para captar la experiencia, el medio social y construir los conocimientos sociales.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Las personas necesitan construir mentalmente la idea de un objeto y saber su nombre para poder manipularlo. Por ejemplo, la madre le pide a su hijo que le alcance la agarradera para sacar una fuente del horno. Si el niño no sabe qué es una agarradera, entonces no podrá satisfacer el pedido de su madre. Para hacerlo, tendrá que saber a qué objeto se refiere su madre y cómo se llama. </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Desde los primeros balbuceos, el niño se va introduciendo en un mundo de objetos, de relaciones sociales, normas y valores, cuyos significados comparte con otras personas y aprender a interpretar. En el mundo social, los objetos, los comportamientos y las relaciones sociales tienen significados que las personas van aprendiendo e internalizando desde sus primeros años en interacción con otras personas.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El </w:t>
      </w:r>
      <w:r w:rsidRPr="0023383F">
        <w:rPr>
          <w:rFonts w:ascii="Times New Roman" w:hAnsi="Times New Roman" w:cs="Times New Roman"/>
          <w:b/>
          <w:i/>
          <w:sz w:val="24"/>
          <w:szCs w:val="24"/>
        </w:rPr>
        <w:t>lenguaje corporal</w:t>
      </w:r>
      <w:r w:rsidRPr="0023383F">
        <w:rPr>
          <w:rFonts w:ascii="Times New Roman" w:hAnsi="Times New Roman" w:cs="Times New Roman"/>
          <w:sz w:val="24"/>
          <w:szCs w:val="24"/>
        </w:rPr>
        <w:t>, las posturas, los gestos, los tonos de voz también forman parte del mundo de la comunicación entre las personas y de su proceso de socialización. Un gesto, una mirada, por ejemplo, pueden tener diferentes significados para quienes los intercambian: puede ser la mirada severa de un padre hacia su hijo, la expresión de sorpresa de una persona cuando recibe un regalo inesperado, una mirada tierna de un niño a su abuela. El proceso de socialización incluye la comprensión y la captación del significado de los signos, los gestos, las inflexiones de voz, las posturas corporales, para saber actuar y desenvolverse en el medio social. El lenguaje corporal expresa sentimientos y emociones, como satisfacción, alegría, enojo, y desempeña un papel muy importante en la comunicación, cuando las personas están frente a frente.</w:t>
      </w:r>
    </w:p>
    <w:p w:rsidR="002003E3" w:rsidRPr="0023383F" w:rsidRDefault="002003E3" w:rsidP="002003E3">
      <w:pPr>
        <w:spacing w:after="0" w:line="240" w:lineRule="auto"/>
        <w:ind w:firstLine="708"/>
        <w:jc w:val="both"/>
        <w:rPr>
          <w:rFonts w:ascii="Times New Roman" w:hAnsi="Times New Roman" w:cs="Times New Roman"/>
          <w:sz w:val="24"/>
          <w:szCs w:val="24"/>
        </w:rPr>
      </w:pPr>
    </w:p>
    <w:p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23383F">
        <w:rPr>
          <w:rFonts w:ascii="Times New Roman" w:hAnsi="Times New Roman" w:cs="Times New Roman"/>
          <w:b/>
          <w:sz w:val="24"/>
          <w:szCs w:val="24"/>
        </w:rPr>
        <w:t>tapas de la socialización</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a) Socialización primaria:</w:t>
      </w:r>
      <w:r w:rsidRPr="0023383F">
        <w:rPr>
          <w:rFonts w:ascii="Times New Roman" w:hAnsi="Times New Roman" w:cs="Times New Roman"/>
          <w:b/>
          <w:sz w:val="24"/>
          <w:szCs w:val="24"/>
        </w:rPr>
        <w:t xml:space="preserve"> </w:t>
      </w:r>
      <w:r w:rsidRPr="0023383F">
        <w:rPr>
          <w:rFonts w:ascii="Times New Roman" w:hAnsi="Times New Roman" w:cs="Times New Roman"/>
          <w:sz w:val="24"/>
          <w:szCs w:val="24"/>
        </w:rPr>
        <w:t>este proceso se inicia desde el nacimiento de la persona y consiste en el aprendizaje de su entorno, es decir, objetos, palabras, gestos, personas que desempeñan distintos roles, etc. Este proceso se da en el ámbito familiar, pero los aprendizajes que los niños adquieren son generalizables a otras situaciones que se dan fuera de la familia, por ejemplo, el comportamiento en un cumpleaños.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b) Socialización secundaria:</w:t>
      </w:r>
      <w:r w:rsidRPr="0023383F">
        <w:rPr>
          <w:rFonts w:ascii="Times New Roman" w:hAnsi="Times New Roman" w:cs="Times New Roman"/>
          <w:b/>
          <w:sz w:val="24"/>
          <w:szCs w:val="24"/>
        </w:rPr>
        <w:t xml:space="preserve"> </w:t>
      </w:r>
      <w:r w:rsidRPr="0023383F">
        <w:rPr>
          <w:rFonts w:ascii="Times New Roman" w:hAnsi="Times New Roman" w:cs="Times New Roman"/>
          <w:sz w:val="24"/>
          <w:szCs w:val="24"/>
        </w:rPr>
        <w:t>A medida que las personas crecen, su mundo social se va ampliando, se relacionan con individuos que no pertenecen a su familia y van aprendiendo e incorporando nuevas habilidades y comportamientos que les serán útiles para participar en diferentes sectores de la vida social, educativa, recreativa, laboral, comercial, etc. Es un proceso de aprendizaje continuo que dura toda la vida y que se desarrolla a partir de la socialización primaria. Por ejemplo, el paso de la educación secundaria a la universitaria supone un aprendizaje</w:t>
      </w:r>
    </w:p>
    <w:p w:rsidR="002003E3" w:rsidRPr="0023383F" w:rsidRDefault="002003E3" w:rsidP="002003E3">
      <w:pPr>
        <w:spacing w:after="0" w:line="240" w:lineRule="auto"/>
        <w:ind w:firstLine="708"/>
        <w:jc w:val="both"/>
        <w:rPr>
          <w:rFonts w:ascii="Times New Roman" w:hAnsi="Times New Roman" w:cs="Times New Roman"/>
          <w:sz w:val="24"/>
          <w:szCs w:val="24"/>
        </w:rPr>
      </w:pPr>
    </w:p>
    <w:p w:rsidR="0047027D" w:rsidRDefault="0047027D" w:rsidP="002003E3">
      <w:pPr>
        <w:spacing w:after="0" w:line="240" w:lineRule="auto"/>
        <w:ind w:firstLine="708"/>
        <w:jc w:val="both"/>
        <w:rPr>
          <w:rFonts w:ascii="Times New Roman" w:hAnsi="Times New Roman" w:cs="Times New Roman"/>
          <w:b/>
          <w:sz w:val="24"/>
          <w:szCs w:val="24"/>
        </w:rPr>
      </w:pPr>
    </w:p>
    <w:p w:rsidR="0047027D" w:rsidRDefault="0047027D" w:rsidP="002003E3">
      <w:pPr>
        <w:spacing w:after="0" w:line="240" w:lineRule="auto"/>
        <w:ind w:firstLine="708"/>
        <w:jc w:val="both"/>
        <w:rPr>
          <w:rFonts w:ascii="Times New Roman" w:hAnsi="Times New Roman" w:cs="Times New Roman"/>
          <w:b/>
          <w:sz w:val="24"/>
          <w:szCs w:val="24"/>
        </w:rPr>
      </w:pPr>
    </w:p>
    <w:p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L</w:t>
      </w:r>
      <w:r w:rsidRPr="0023383F">
        <w:rPr>
          <w:rFonts w:ascii="Times New Roman" w:hAnsi="Times New Roman" w:cs="Times New Roman"/>
          <w:b/>
          <w:sz w:val="24"/>
          <w:szCs w:val="24"/>
        </w:rPr>
        <w:t>os agentes de socialización</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Las personas y los grupos que actúan como intermediarios entre la sociedad en general y los individuos, que transmiten conocimientos, normas, valores, creencias, y que ejercen un papel importante en la formación de los sujetos sociales se denomina agentes de socialización. Los agentes más importantes son:</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a) La familia</w:t>
      </w:r>
      <w:r w:rsidRPr="0023383F">
        <w:rPr>
          <w:rFonts w:ascii="Times New Roman" w:hAnsi="Times New Roman" w:cs="Times New Roman"/>
          <w:sz w:val="24"/>
          <w:szCs w:val="24"/>
        </w:rPr>
        <w:t>: es el principal agente socializador durante la infancia de las personas. Los padres eligen la escuela a la que enviarán a sus hijos, en ocasiones controlan quiénes son los amigos de sus hijos y también prestan atención a los programas de TV que puedan mirar los chicos. La socialización en la familia se desarrolla en forma continua sin un plan previo ni un programa prestablecido. La familia no socializa mediante discursos y lecciones, sino mediante experiencias y de acuerdo a su particular forma de vida, es decir, según sus características sociales y económicas. Dentro de la familia se forjan los lazos de pertenencia, del sentido de la palabra nosotros. Es frecuente oír dentro de un grupo familiar “en nuestra familia no acostumbramos a…” La familia transmite a los niños su condición social y sus aspiraciones e influye sobre sus decisiones futuras.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En la sociedad actual, muchas de las funciones socializadoras de la familia han ido cambiando, entre otras razones, por la incorporación de la mujer al mundo del trabajo, la tendencia de la familia a reducir el número de hijos, el aumento de las separaciones y la cantidad de niños y jóvenes que viven con uno de sus padres. Por tal razón, gran parte del tiempo de los hijos es ocupado por otras instituciones (escuelas, guarderías, clubes, </w:t>
      </w:r>
      <w:proofErr w:type="spellStart"/>
      <w:r w:rsidRPr="0023383F">
        <w:rPr>
          <w:rFonts w:ascii="Times New Roman" w:hAnsi="Times New Roman" w:cs="Times New Roman"/>
          <w:sz w:val="24"/>
          <w:szCs w:val="24"/>
        </w:rPr>
        <w:t>etc</w:t>
      </w:r>
      <w:proofErr w:type="spellEnd"/>
      <w:r w:rsidRPr="0023383F">
        <w:rPr>
          <w:rFonts w:ascii="Times New Roman" w:hAnsi="Times New Roman" w:cs="Times New Roman"/>
          <w:sz w:val="24"/>
          <w:szCs w:val="24"/>
        </w:rPr>
        <w:t>)</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b) La escuela:</w:t>
      </w:r>
      <w:r w:rsidRPr="0023383F">
        <w:rPr>
          <w:rFonts w:ascii="Times New Roman" w:hAnsi="Times New Roman" w:cs="Times New Roman"/>
          <w:sz w:val="24"/>
          <w:szCs w:val="24"/>
        </w:rPr>
        <w:t xml:space="preserve"> Este pasaje del hogar al preescolar o a la escuela constituye un momento de transición, en el que el niño comienza a establecer las primeras relaciones duraderas con personas ajenas a su grupo familiar. En la escuela, además de aprender los contenidos de las diversas asignaturas, los niños aprenden valores más generales e impersonales que los aprendidos hasta ese entonces en la familia. Por ejemplo, se evalúa a los chicos por lo que hacen y no por quiénes son. Aprenden que existen diferentes maneras de considerar y evaluar conductas, que pueden diferir de aquellas a las que se ha acostumbrado en su casa: en la escuela se recompensan los éxitos, por ejemplo, sacarse una buena nota, pasar de grado, ser abanderado; o, por el contrario, sacarse una mala nota, repetir el año, etc.</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Los niños aprendan a reconocer y respetar modelos de autoridad diferentes de los familiares. Además, se espera de ellos que comiencen a actuar de manera más formal e impersonal.</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Si bien en la institución escolar el objetivo explícito es la adquisición de conocimientos como producto de un proceso de aprendizaje formal, también es cierto que de esta escolarización se espera que los chicos aprendan otros comportamientos sociales, por ejemplo, que mantengan silencio en clase, que se mantengan disciplinados, que respeten a las autoridades, que sean puntuales, entre otras.</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c) Los grupos de pares</w:t>
      </w:r>
      <w:r w:rsidRPr="0023383F">
        <w:rPr>
          <w:rFonts w:ascii="Times New Roman" w:hAnsi="Times New Roman" w:cs="Times New Roman"/>
          <w:sz w:val="24"/>
          <w:szCs w:val="24"/>
        </w:rPr>
        <w:t>: están formados por personas de la misma edad, con intereses comunes. Los compañeros de la escuela, los grupos de amigos, los vecinos de la misma edad, son típicos grupos de pares. En estos grupos los niños y jóvenes van afianzado su personalidad, adquieren valores, habilidades sociales, que corresponden a su edad y permiten disminuir el control de los adultos así como ejercitar su independencia. Para sus integrantes, los grupos de pares constituyen también fuentes de aprobación o reprobación de conductas y costumbres. A medida que el niño va creciendo, realiza cada vez más actividades fuera de la familia y también es probable que el grupo de pares ejerza mayor influencia que su grupo familiar</w:t>
      </w:r>
    </w:p>
    <w:p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d) Los medios masivos de comunicación</w:t>
      </w:r>
      <w:r w:rsidRPr="0023383F">
        <w:rPr>
          <w:rFonts w:ascii="Times New Roman" w:hAnsi="Times New Roman" w:cs="Times New Roman"/>
          <w:sz w:val="24"/>
          <w:szCs w:val="24"/>
        </w:rPr>
        <w:t>: Son aquellos que transmiten información simultáneamente a una gran cantidad de personas. Los diarios, las revistas, el cine, Internet, y sobre todo la televisión son usados por millones de personas en todo el mundo para satisfacer las necesidades de información y entretenimiento, quienes dedican un número importante de horas diarias para ver, escuchar o leer los mensajes difundidos por estos medios. Estos medios, además de informar, transmiten valores, creencias y costumbres, que inciden en los comportamientos de las personas. Contrariamente a lo que se pensaba, las personas tienen un papel activo en el uso de los medios de comunicación, pues son quienes deciden usarlos o no, seleccionan qué medio quieren usar, qué programa quieren ver. Las preferencias en estas decisiones tienen que ver con los valores, las creencias y las actitudes que se han conformado tanto en la familia como en la escuela.</w:t>
      </w:r>
    </w:p>
    <w:p w:rsidR="002003E3" w:rsidRPr="0023383F" w:rsidRDefault="002003E3" w:rsidP="002003E3">
      <w:pPr>
        <w:spacing w:after="0" w:line="240" w:lineRule="auto"/>
        <w:jc w:val="both"/>
        <w:rPr>
          <w:rFonts w:ascii="Times New Roman" w:hAnsi="Times New Roman" w:cs="Times New Roman"/>
          <w:sz w:val="24"/>
          <w:szCs w:val="24"/>
        </w:rPr>
      </w:pPr>
    </w:p>
    <w:p w:rsidR="002003E3" w:rsidRPr="0023383F" w:rsidRDefault="00D26FF4" w:rsidP="00D26FF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w:t>
      </w:r>
      <w:r w:rsidRPr="0023383F">
        <w:rPr>
          <w:rFonts w:ascii="Times New Roman" w:hAnsi="Times New Roman" w:cs="Times New Roman"/>
          <w:b/>
          <w:sz w:val="24"/>
          <w:szCs w:val="24"/>
        </w:rPr>
        <w:t>ctividades</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1- ¿Qué es la socialización?</w:t>
      </w:r>
    </w:p>
    <w:p w:rsidR="002003E3" w:rsidRPr="0023383F" w:rsidRDefault="002003E3" w:rsidP="002003E3">
      <w:pPr>
        <w:spacing w:after="0" w:line="240" w:lineRule="auto"/>
        <w:jc w:val="both"/>
        <w:rPr>
          <w:rFonts w:ascii="Times New Roman" w:hAnsi="Times New Roman" w:cs="Times New Roman"/>
          <w:sz w:val="24"/>
          <w:szCs w:val="24"/>
        </w:rPr>
      </w:pP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2- ¿Por qué el lenguaje y el lenguaje corporal son tan importantes en este proceso? Mencione ejemplos.</w:t>
      </w:r>
    </w:p>
    <w:p w:rsidR="002003E3"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lastRenderedPageBreak/>
        <w:t>3- Mencione ejemplos de signos no lingüísticos, en el ámbito de la vida cotidiana y sus significados</w:t>
      </w:r>
    </w:p>
    <w:p w:rsidR="00D26FF4" w:rsidRDefault="00D26FF4" w:rsidP="002003E3">
      <w:pPr>
        <w:spacing w:after="0" w:line="240" w:lineRule="auto"/>
        <w:jc w:val="both"/>
        <w:rPr>
          <w:rFonts w:ascii="Times New Roman" w:hAnsi="Times New Roman" w:cs="Times New Roman"/>
          <w:sz w:val="24"/>
          <w:szCs w:val="24"/>
        </w:rPr>
      </w:pPr>
    </w:p>
    <w:p w:rsidR="00D26FF4"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Defina las dos etapas de la socialización</w:t>
      </w:r>
    </w:p>
    <w:p w:rsidR="002003E3" w:rsidRPr="0023383F" w:rsidRDefault="002003E3" w:rsidP="002003E3">
      <w:pPr>
        <w:spacing w:after="0" w:line="240" w:lineRule="auto"/>
        <w:ind w:firstLine="708"/>
        <w:jc w:val="both"/>
        <w:rPr>
          <w:rFonts w:ascii="Times New Roman" w:hAnsi="Times New Roman" w:cs="Times New Roman"/>
          <w:sz w:val="24"/>
          <w:szCs w:val="24"/>
        </w:rPr>
      </w:pPr>
    </w:p>
    <w:p w:rsidR="002003E3"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003E3" w:rsidRPr="0023383F">
        <w:rPr>
          <w:rFonts w:ascii="Times New Roman" w:hAnsi="Times New Roman" w:cs="Times New Roman"/>
          <w:sz w:val="24"/>
          <w:szCs w:val="24"/>
        </w:rPr>
        <w:t>- Identifique cuáles de las siguientes acciones son parte de la socialización primaria y cuáles corresponden a la socialización secundaria. Justifique su respuesta</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a) Un muchacho aprende a tocar la guitarra</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b) Una señora aprende a arreglar una plancha</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c) un niño aprende a cepillarse los dientes</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d) En una clase de natación, un joven practica el estilo mariposa</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e) Una niña dice una mentira a su madre y ésta la reprende</w:t>
      </w:r>
    </w:p>
    <w:p w:rsidR="002003E3" w:rsidRDefault="002003E3" w:rsidP="002003E3">
      <w:pPr>
        <w:spacing w:after="0" w:line="240" w:lineRule="auto"/>
        <w:jc w:val="both"/>
        <w:rPr>
          <w:rFonts w:ascii="Times New Roman" w:hAnsi="Times New Roman" w:cs="Times New Roman"/>
          <w:sz w:val="24"/>
          <w:szCs w:val="24"/>
        </w:rPr>
      </w:pPr>
    </w:p>
    <w:p w:rsidR="00D26FF4"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Explique las agencias de socialización</w:t>
      </w:r>
    </w:p>
    <w:p w:rsidR="00D26FF4" w:rsidRPr="0023383F" w:rsidRDefault="00D26FF4" w:rsidP="002003E3">
      <w:pPr>
        <w:spacing w:after="0" w:line="240" w:lineRule="auto"/>
        <w:jc w:val="both"/>
        <w:rPr>
          <w:rFonts w:ascii="Times New Roman" w:hAnsi="Times New Roman" w:cs="Times New Roman"/>
          <w:sz w:val="24"/>
          <w:szCs w:val="24"/>
        </w:rPr>
      </w:pPr>
    </w:p>
    <w:p w:rsidR="002003E3"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003E3" w:rsidRPr="0023383F">
        <w:rPr>
          <w:rFonts w:ascii="Times New Roman" w:hAnsi="Times New Roman" w:cs="Times New Roman"/>
          <w:sz w:val="24"/>
          <w:szCs w:val="24"/>
        </w:rPr>
        <w:t>- Lea el siguiente fragmento y luego responda</w:t>
      </w:r>
    </w:p>
    <w:p w:rsidR="002003E3" w:rsidRPr="0023383F" w:rsidRDefault="002003E3" w:rsidP="002003E3">
      <w:pPr>
        <w:spacing w:after="0" w:line="240" w:lineRule="auto"/>
        <w:ind w:firstLine="708"/>
        <w:jc w:val="both"/>
        <w:rPr>
          <w:rFonts w:ascii="Times New Roman" w:hAnsi="Times New Roman" w:cs="Times New Roman"/>
          <w:i/>
          <w:sz w:val="24"/>
          <w:szCs w:val="24"/>
          <w:u w:val="single"/>
        </w:rPr>
      </w:pPr>
      <w:r w:rsidRPr="0023383F">
        <w:rPr>
          <w:rFonts w:ascii="Times New Roman" w:hAnsi="Times New Roman" w:cs="Times New Roman"/>
          <w:i/>
          <w:sz w:val="24"/>
          <w:szCs w:val="24"/>
          <w:u w:val="single"/>
        </w:rPr>
        <w:t>El encuentro de Robinson Crusoe con Viernes</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“Vi a dos fugitivos conducidos al sacrificio. Uno cayó, golpeado por una maza. Después, dos o tres salvajes se precipitaron sobre el caído y empezaron a descuartizarlo, mientras el otro quedaba a la espera de su turno. Pero éste empezó a correr por la playa, hacia mi morada. Entonces me invadió el impulso de procurarme el criado que necesitaba, y pensé que había sido designado para salvar la vida del infeliz.</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Lo llamé para que se aproximara, y lo hizo lentamente, pero cada pocos pasos se arrodillaba en reconocimiento por haberlo salvado. Le sonreí, haciéndole seña de que se adelantara, y por fin llegó a mi lado. De rodillas, besó el suelo y apoyó en él su cabeza, y puso mi pie sobre ella, en señal de su voluntad de ser mi esclavo.</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Empecé a hablarle, para que aprendiera a contestarme, le hice saber que su nombre sería Viernes, el día que lo salvé de morir. Le enseñé a llamarme amo y a responder si o no, precisándole la significación de ambos casos.</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Mi mayor deseo era enseñarle a hablar, y que entendiera lo que le decía. Se mostraba tan contento, tan aplicado y daba muestras de tal alegría cuando nos entendíamos, que era un placer hablarle.</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 xml:space="preserve">Para alejar a </w:t>
      </w:r>
      <w:proofErr w:type="gramStart"/>
      <w:r w:rsidRPr="0023383F">
        <w:rPr>
          <w:rFonts w:ascii="Times New Roman" w:hAnsi="Times New Roman" w:cs="Times New Roman"/>
          <w:i/>
          <w:sz w:val="24"/>
          <w:szCs w:val="24"/>
        </w:rPr>
        <w:t>Viernes</w:t>
      </w:r>
      <w:proofErr w:type="gramEnd"/>
      <w:r w:rsidRPr="0023383F">
        <w:rPr>
          <w:rFonts w:ascii="Times New Roman" w:hAnsi="Times New Roman" w:cs="Times New Roman"/>
          <w:i/>
          <w:sz w:val="24"/>
          <w:szCs w:val="24"/>
        </w:rPr>
        <w:t xml:space="preserve"> de su horrible costumbre de comer carne humana le di a probar otras carnes. Guisé una cantidad de guiso de cabra. Le di una porción a mi criado, y pareció gustarle mucho. Lo maravillaban verme comer la carne con sal, e hizo señas de que la sal era sabrosa. Al fin de me a entender que no volvería a comer carne humana, para mi gran alegría.</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 xml:space="preserve">Otro día lo puse a grillar grano y aprendió a hacerlo muy bien, especialmente cuando advirtió que el objeto de ese trabajo era la obtención de pan. Le mostré como se preparaba y cocía el pan, y en poco tiempo </w:t>
      </w:r>
      <w:proofErr w:type="gramStart"/>
      <w:r w:rsidRPr="0023383F">
        <w:rPr>
          <w:rFonts w:ascii="Times New Roman" w:hAnsi="Times New Roman" w:cs="Times New Roman"/>
          <w:i/>
          <w:sz w:val="24"/>
          <w:szCs w:val="24"/>
        </w:rPr>
        <w:t>Viernes</w:t>
      </w:r>
      <w:proofErr w:type="gramEnd"/>
      <w:r w:rsidRPr="0023383F">
        <w:rPr>
          <w:rFonts w:ascii="Times New Roman" w:hAnsi="Times New Roman" w:cs="Times New Roman"/>
          <w:i/>
          <w:sz w:val="24"/>
          <w:szCs w:val="24"/>
        </w:rPr>
        <w:t xml:space="preserve"> fue tan hábil en efectuar aquellos trabajos como yo mismo.</w:t>
      </w:r>
    </w:p>
    <w:p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 xml:space="preserve">Aquel fue el año más agradable de todos los que viví en la isla. Viernes empezaba a hablar bastante bien, entendía los nombres de casi todas las cosas que yo le pedía y de los lugares a donde lo enviaba. Hablábamos mucho y tuve la ocasión de usar el idioma que durante tanto tiempo me había sido útil. Fuera del gusto que me daban esas charlas, me atraía la manera franca de ser de </w:t>
      </w:r>
      <w:proofErr w:type="gramStart"/>
      <w:r w:rsidRPr="0023383F">
        <w:rPr>
          <w:rFonts w:ascii="Times New Roman" w:hAnsi="Times New Roman" w:cs="Times New Roman"/>
          <w:i/>
          <w:sz w:val="24"/>
          <w:szCs w:val="24"/>
        </w:rPr>
        <w:t>Viernes</w:t>
      </w:r>
      <w:proofErr w:type="gramEnd"/>
      <w:r w:rsidRPr="0023383F">
        <w:rPr>
          <w:rFonts w:ascii="Times New Roman" w:hAnsi="Times New Roman" w:cs="Times New Roman"/>
          <w:i/>
          <w:sz w:val="24"/>
          <w:szCs w:val="24"/>
        </w:rPr>
        <w:t xml:space="preserve"> y llegué a quererlo profundamente.</w:t>
      </w:r>
    </w:p>
    <w:p w:rsidR="002003E3" w:rsidRPr="0023383F" w:rsidRDefault="002003E3" w:rsidP="002003E3">
      <w:pPr>
        <w:spacing w:after="0" w:line="240" w:lineRule="auto"/>
        <w:jc w:val="both"/>
        <w:rPr>
          <w:rFonts w:ascii="Times New Roman" w:hAnsi="Times New Roman" w:cs="Times New Roman"/>
          <w:sz w:val="24"/>
          <w:szCs w:val="24"/>
        </w:rPr>
      </w:pP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a) ¿Qué elementos de socialización transmite Robinson Crusoe a Viernes? (¿qué le enseña?) Márquelos en el texto</w:t>
      </w:r>
    </w:p>
    <w:p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b) “Cuando Viernes conoce a Robinson Crusoe no estaba socializado” ¿Esta afirmación es verdadera o falsa? Fundamente</w:t>
      </w:r>
    </w:p>
    <w:p w:rsidR="002003E3" w:rsidRPr="0023383F" w:rsidRDefault="002003E3" w:rsidP="002003E3">
      <w:pPr>
        <w:spacing w:after="0" w:line="240" w:lineRule="auto"/>
        <w:jc w:val="both"/>
        <w:rPr>
          <w:rFonts w:ascii="Times New Roman" w:hAnsi="Times New Roman" w:cs="Times New Roman"/>
          <w:sz w:val="24"/>
          <w:szCs w:val="24"/>
        </w:rPr>
      </w:pP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w:t>
      </w:r>
      <w:r w:rsidR="00D26FF4">
        <w:rPr>
          <w:rFonts w:ascii="Times New Roman" w:hAnsi="Times New Roman" w:cs="Times New Roman"/>
          <w:bCs/>
          <w:noProof/>
          <w:color w:val="000000"/>
          <w:sz w:val="24"/>
          <w:szCs w:val="24"/>
          <w:lang w:eastAsia="es-AR"/>
        </w:rPr>
        <w:t>8</w:t>
      </w:r>
      <w:r w:rsidRPr="0023383F">
        <w:rPr>
          <w:rFonts w:ascii="Times New Roman" w:hAnsi="Times New Roman" w:cs="Times New Roman"/>
          <w:bCs/>
          <w:noProof/>
          <w:color w:val="000000"/>
          <w:sz w:val="24"/>
          <w:szCs w:val="24"/>
          <w:lang w:eastAsia="es-AR"/>
        </w:rPr>
        <w:t>- “Mi historia de vida”: El objetivo de la actividad es aplicar los conocimientos sobre socialización primaria, reconstruyendo sus primeros años de vida, desde su nacimiento hasta los cinco años. Para ello deberá:</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a) Realizar una entrevista, especialmente a papá y mamá, pueden participar también abuelos, tíos y hermanos mayores. Los temas de las entrevistas deberán ser:</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*Nacimiento: cuándo y dónde nació, circuntancias de su nacimiento desde la perspectiva de mamá y de papá, también pueden opinar otros adultos</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lastRenderedPageBreak/>
        <w:t>*Primeras experiencias infantiles: desarrollo del lenguaje (cuándo habló, sus primeras palabras) cuándo y cómo aprendió a caminar, características personales (tranquilo, travieso, obediente, rebelde), hábitos de alimentación, anécdotas familiares.</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*Escolaridad: edad de inicio de la escolaridad, asistencia a un preescolar, reacción ante el incio de la escolaridad, relación con los compañeros, características personales, anécdotas familiares</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*Cambios en la familia durante los primeros años: por ejemplo, mudanzas, reacciones frente al nacimiento de un hermano, recuerdos personales, anécdotas familiares.</w:t>
      </w: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p>
    <w:p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b) A partir de la información recolectada realice un informe en el que cuente cómo fueron sus primeros años de vida y su proceso de socialización (no hay límite de hojas)</w:t>
      </w:r>
    </w:p>
    <w:p w:rsidR="002003E3" w:rsidRDefault="0047027D">
      <w:r>
        <w:t>_____________________________________________________________________________________________</w:t>
      </w:r>
    </w:p>
    <w:p w:rsidR="00D26FF4" w:rsidRDefault="002003E3" w:rsidP="002003E3">
      <w:pPr>
        <w:spacing w:after="0" w:line="240" w:lineRule="auto"/>
        <w:jc w:val="both"/>
        <w:rPr>
          <w:rFonts w:ascii="Arial" w:hAnsi="Arial" w:cs="Arial"/>
          <w:b/>
          <w:sz w:val="24"/>
          <w:szCs w:val="24"/>
        </w:rPr>
      </w:pPr>
      <w:r>
        <w:rPr>
          <w:rFonts w:ascii="Arial" w:hAnsi="Arial" w:cs="Arial"/>
          <w:b/>
          <w:sz w:val="24"/>
          <w:szCs w:val="24"/>
        </w:rPr>
        <w:tab/>
      </w:r>
    </w:p>
    <w:p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LA SOCIALIZACIÓN Y EL SENTIDO COMÚN</w:t>
      </w:r>
    </w:p>
    <w:p w:rsidR="00D26FF4" w:rsidRPr="00D26FF4" w:rsidRDefault="00D26FF4" w:rsidP="00D26FF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D26FF4">
        <w:rPr>
          <w:rFonts w:ascii="Times New Roman" w:hAnsi="Times New Roman" w:cs="Times New Roman"/>
          <w:b/>
          <w:sz w:val="24"/>
          <w:szCs w:val="24"/>
        </w:rPr>
        <w:t>l lenguaje y el sentido común</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Así como las personas producen objetos materiales, también producen y reproducen significaciones, interpretaciones, creencias. Es decir, producen y reproducen el lenguaje. A través de su uso aprenden a conocer y reconocer el mundo en que están viviendo.</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El lenguaje es un elemento fundamental del mundo socio-cultural: con él se construyen y se transmiten los sentidos otorgados a los objetos, las situaciones, las relaciones que comparten los miembros de una sociedad.</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 xml:space="preserve">Cuando una persona nombra algo, sea un objeto, una acción, una relación social, está otorgando a lo nombrado un significado determinado. Ello ocurre aun cuando a la persona le perezca que ese significado es completamente objetivo e indiscutible, por formar parte de su entorno inmediato y de su vida cotidiana, por su familiaridad. Por ejemplo, entre los argentinos, la palabra </w:t>
      </w:r>
      <w:r w:rsidRPr="00D26FF4">
        <w:rPr>
          <w:rFonts w:ascii="Times New Roman" w:hAnsi="Times New Roman" w:cs="Times New Roman"/>
          <w:i/>
          <w:sz w:val="24"/>
          <w:szCs w:val="24"/>
        </w:rPr>
        <w:t>birome</w:t>
      </w:r>
      <w:r w:rsidRPr="00D26FF4">
        <w:rPr>
          <w:rFonts w:ascii="Times New Roman" w:hAnsi="Times New Roman" w:cs="Times New Roman"/>
          <w:sz w:val="24"/>
          <w:szCs w:val="24"/>
        </w:rPr>
        <w:t xml:space="preserve"> hace referencia a un instrumento para escribir. En otros países de habla hispana, los argentinos tienen que traducir el argentinismo </w:t>
      </w:r>
      <w:r w:rsidRPr="00D26FF4">
        <w:rPr>
          <w:rFonts w:ascii="Times New Roman" w:hAnsi="Times New Roman" w:cs="Times New Roman"/>
          <w:i/>
          <w:sz w:val="24"/>
          <w:szCs w:val="24"/>
        </w:rPr>
        <w:t>birome</w:t>
      </w:r>
      <w:r w:rsidRPr="00D26FF4">
        <w:rPr>
          <w:rFonts w:ascii="Times New Roman" w:hAnsi="Times New Roman" w:cs="Times New Roman"/>
          <w:sz w:val="24"/>
          <w:szCs w:val="24"/>
        </w:rPr>
        <w:t xml:space="preserve"> por </w:t>
      </w:r>
      <w:r w:rsidRPr="00D26FF4">
        <w:rPr>
          <w:rFonts w:ascii="Times New Roman" w:hAnsi="Times New Roman" w:cs="Times New Roman"/>
          <w:i/>
          <w:sz w:val="24"/>
          <w:szCs w:val="24"/>
        </w:rPr>
        <w:t>bolígrafo</w:t>
      </w:r>
      <w:r w:rsidRPr="00D26FF4">
        <w:rPr>
          <w:rFonts w:ascii="Times New Roman" w:hAnsi="Times New Roman" w:cs="Times New Roman"/>
          <w:sz w:val="24"/>
          <w:szCs w:val="24"/>
        </w:rPr>
        <w:t>, palabra que se comprende en los demás países.</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Las interpretaciones compartidas y habituales constituyen el sentido común, que es el conjunto de conocimientos compartidos por la mayoría de los integrantes de una sociedad en un contexto espacial, temporal y social dado. En este sentido su contenido no es verificado en la realidad.</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Las opiniones y las creencias que forman parte del sentido común se fundamentan muchas veces en prejuicios, es decir, en ideas preconcebidas no comprobadas racionalmente, que son consideradas como si fueran tan reales como los hechos.</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Por ejemplo, hace algunos años, plantear que en una familia la mamá salía a trabajar y el padre se quedaba en su casa, se ocupaba de las tareas domésticas y cuidaba a los niños, despertaba sorpresa, extrañeza y hasta dudas sobre la cordura de esa pareja. Se decía que “desde que el mundo es mundo” (una típica expresión para introducir una opinión o conocimiento de sentido común) los padres salen a trabajar y las madres se quedan en la casa para atenderla y cuidar a los hijos. En la actualidad ha aumentado el número de familias en las que la madre sale a trabajar y el padre, que puede trabajar en su casa, se ocupa más activamente del cuidado del hogar.</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Cuando una persona usa su sentido común no distingue los hechos reales de los significados que ella les otorga, cree que los hechos y sus significados han sido idénticos desde siempre, deben conservarse así en el presente y continuarán siendo los mismos en el futuro.</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conocimientos de sentido común son imprescindibles para la comunicación entre las personas en un determinado contexto social. Por su naturaleza dogmática o no comprobada, el sentido común actúa como un filtro en la percepción que los miembros de una sociedad tienen de su propia vida y del mundo en el que viven.</w:t>
      </w:r>
    </w:p>
    <w:p w:rsidR="00D26FF4" w:rsidRPr="00D26FF4" w:rsidRDefault="00D26FF4" w:rsidP="00D26FF4">
      <w:pPr>
        <w:spacing w:after="0" w:line="240" w:lineRule="auto"/>
        <w:ind w:firstLine="708"/>
        <w:jc w:val="both"/>
        <w:rPr>
          <w:rFonts w:ascii="Times New Roman" w:hAnsi="Times New Roman" w:cs="Times New Roman"/>
          <w:sz w:val="24"/>
          <w:szCs w:val="24"/>
        </w:rPr>
      </w:pPr>
    </w:p>
    <w:p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Los estereotipos sociales</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Si por ejemplo, un individuo ha internalizado, a través de su proceso de socialización, la noción de que “los italianos son gritones” o “los españoles son exagerados”, tenderá a percibir, frente al encuentro con una persona de esa nacionalidad, la característica de “gritón”, si es italiano, o de “exagerado”, si se trata de un español. En el caso de que la persona en cuestión no se corresponde con el prejuicio, el individuo de este ejemplo dirá que es “la excepción que confirma la regla”, a fin de cuestionar su arraigado prejuicio.</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lastRenderedPageBreak/>
        <w:t>Cuando los prejuicios sobre determinados grupos de personas son compartidos por un gran número de personas en una sociedad se transforman en estereotipos sociales y, por lo general, son objeto de valoración negativa.</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estereotipos pueden basarse en características tales como el color de piel, el sexo, la edad, por ejemplo, o en características sociales, como la nacionalidad, la religión o la profesión. Cuando estos prejuicios sobre los “otros”, diferentes del grupo de pertenencia de quien tiene el prejuicio, están profundamente arraigados, pasan a formar parte del sentido común.</w:t>
      </w:r>
    </w:p>
    <w:p w:rsidR="00D26FF4" w:rsidRPr="00D26FF4" w:rsidRDefault="00D26FF4" w:rsidP="00D26FF4">
      <w:pPr>
        <w:spacing w:after="0" w:line="240" w:lineRule="auto"/>
        <w:ind w:firstLine="708"/>
        <w:jc w:val="both"/>
        <w:rPr>
          <w:rFonts w:ascii="Times New Roman" w:hAnsi="Times New Roman" w:cs="Times New Roman"/>
          <w:sz w:val="24"/>
          <w:szCs w:val="24"/>
        </w:rPr>
      </w:pPr>
    </w:p>
    <w:p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Algunas expresiones del sentido común</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Algunas expresiones generalizadas refuerzan el sentimiento de seguridad otorgado por las opiniones y las creencias de sentido común. Por ejemplo, “desde que el mundo es mundo…” todas las mujeres quieren casarse y tener hijos. “Es la excepción que confirma la regla…”, Andrea es una exitosa abogada y no quiere casarse por ahora, ni tener hijos. Existen otras generalizaciones que son frecuentes en el lenguaje cotidiano, como “es bien sabido que…” o “como es natural”, por ejemplo, “como es natural, Fernando, el santiagueño, llegó tarde” siguiendo el estereotipo de que “los santiagueños son lentos”</w:t>
      </w:r>
    </w:p>
    <w:p w:rsidR="00D26FF4" w:rsidRPr="00D26FF4" w:rsidRDefault="00D26FF4" w:rsidP="00D26FF4">
      <w:pPr>
        <w:spacing w:after="0" w:line="240" w:lineRule="auto"/>
        <w:ind w:firstLine="708"/>
        <w:jc w:val="both"/>
        <w:rPr>
          <w:rFonts w:ascii="Times New Roman" w:hAnsi="Times New Roman" w:cs="Times New Roman"/>
          <w:sz w:val="24"/>
          <w:szCs w:val="24"/>
        </w:rPr>
      </w:pPr>
    </w:p>
    <w:p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El cambio de los conocimientos de sentido común</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conocimientos de sentido común son particulares de los diversos contextos temporales, espaciales y sociales, se originan en muy diversas fuentes (tradiciones, supersticiones, creencias trasmitidas de generación en generación) y forman parte importante de la herencia cultural de grupos y sociedades en su conjunto. Los conocimientos de sentido común son “indiscutibles” y se difunden mediante el proceso de socialización, por lo general, a través de la familia. Por ello, estos conocimientos se van modificando muy lentamente y los individuos los internalizan y los “naturalizan”.</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 amplia difusión de los medios de comunicación social, especialmente la televisión, en las sociedades contemporáneas y su relevante presencia en la vida cotidiana de sus integrantes cumplen un doble papel en relación con la conservación o el cambio de los conocimientos de sentido común.</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En algunos casos, los medios de comunicación desempeñan el papel de agentes de cambio, porque dan a conocer descubrimientos científicos que representan un desafío al sentido común de ese contexto social. Por ejemplo, hace algunas décadas, era una creencia generalizada en las sociedades occidentales que las personas mayores de 60 años tenían “limitaciones naturales” para llevar una vida activa desde el punto de vista laboral, social, recreativo o deportivo. Se consideraba “lógico” que la persona mayor se quedara en su casa, sin emprender proyectos. El avance de los estudios médicos, psicológicos y sociales puso de manifiesto que las personas mayores se ven favorecidas en su calidad de vida si llevan una existencia activa y participan en actividades sociales, laborales y recreativas, y que las capacidades para realizar tales actividades, cuando la persona goza de buena salud, se ven favorecidas por la experiencia y el interés que la persona tiene para llevarlas a cabo.</w:t>
      </w:r>
    </w:p>
    <w:p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En otros casos por falta de información o por los prejuicios de los productores o los conductores de programas, los medios de comunicación tienden a perpetuar conocimientos de sentido común. Por ejemplo, este reforzamiento se puede observar en programas que ponen de relieve la validez de estereotipos sociales, tales como el que sostiene que la mujer exitosa es la mujer joven, bella y vestida a la última moda.</w:t>
      </w:r>
    </w:p>
    <w:p w:rsidR="00D26FF4" w:rsidRPr="00D26FF4" w:rsidRDefault="00D26FF4" w:rsidP="00D26FF4">
      <w:pPr>
        <w:tabs>
          <w:tab w:val="left" w:pos="3335"/>
        </w:tabs>
        <w:spacing w:after="0" w:line="240" w:lineRule="auto"/>
        <w:jc w:val="both"/>
        <w:rPr>
          <w:rFonts w:ascii="Times New Roman" w:hAnsi="Times New Roman" w:cs="Times New Roman"/>
          <w:sz w:val="24"/>
          <w:szCs w:val="24"/>
        </w:rPr>
      </w:pPr>
      <w:r w:rsidRPr="00D26FF4">
        <w:rPr>
          <w:rFonts w:ascii="Times New Roman" w:hAnsi="Times New Roman" w:cs="Times New Roman"/>
          <w:b/>
          <w:bCs/>
          <w:noProof/>
          <w:color w:val="000000"/>
          <w:sz w:val="24"/>
          <w:szCs w:val="24"/>
          <w:lang w:eastAsia="es-AR"/>
        </w:rPr>
        <w:t xml:space="preserve">   </w:t>
      </w:r>
    </w:p>
    <w:p w:rsidR="00D26FF4" w:rsidRPr="00D26FF4" w:rsidRDefault="00D26FF4" w:rsidP="00D26FF4">
      <w:pPr>
        <w:spacing w:after="0" w:line="240" w:lineRule="auto"/>
        <w:jc w:val="both"/>
        <w:rPr>
          <w:rFonts w:ascii="Times New Roman" w:hAnsi="Times New Roman" w:cs="Times New Roman"/>
          <w:b/>
          <w:bCs/>
          <w:noProof/>
          <w:color w:val="000000"/>
          <w:sz w:val="24"/>
          <w:szCs w:val="24"/>
          <w:lang w:eastAsia="es-AR"/>
        </w:rPr>
      </w:pPr>
      <w:r w:rsidRPr="00D26FF4">
        <w:rPr>
          <w:rFonts w:ascii="Times New Roman" w:hAnsi="Times New Roman" w:cs="Times New Roman"/>
          <w:b/>
          <w:bCs/>
          <w:noProof/>
          <w:color w:val="000000"/>
          <w:sz w:val="24"/>
          <w:szCs w:val="24"/>
          <w:lang w:eastAsia="es-AR"/>
        </w:rPr>
        <w:tab/>
        <w:t>ACTIVIDADES</w:t>
      </w: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1- ¿Cuál es la importancia del lenguaje?</w:t>
      </w: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2- ¿Qué es el sentido común y cuál es la principal crítica que se le puede realizar? Mencione un ejemplo de conocimiento de sentido común actual</w:t>
      </w: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3- ¿Qué es un estereotipo social? Mencione un ejemplo actual de estereotipo social.</w:t>
      </w: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4- ¿Los medios de comunicación contribuyen a reforzar o a cambiar los conocimientos de sentido común? Justifique y emita su opinión al respecto</w:t>
      </w: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5- ¿Cuál es el rol, según su opinión, de las redes sociales en este sentido?</w:t>
      </w:r>
    </w:p>
    <w:p w:rsidR="00D26FF4" w:rsidRPr="00D26FF4" w:rsidRDefault="00D26FF4" w:rsidP="00D26FF4">
      <w:pPr>
        <w:tabs>
          <w:tab w:val="left" w:pos="3335"/>
        </w:tabs>
        <w:jc w:val="both"/>
        <w:rPr>
          <w:rFonts w:ascii="Times New Roman" w:hAnsi="Times New Roman" w:cs="Times New Roman"/>
          <w:b/>
          <w:bCs/>
          <w:noProof/>
          <w:color w:val="000000"/>
          <w:sz w:val="24"/>
          <w:szCs w:val="24"/>
          <w:lang w:eastAsia="es-AR"/>
        </w:rPr>
      </w:pPr>
    </w:p>
    <w:p w:rsidR="00D26FF4" w:rsidRPr="00D26FF4" w:rsidRDefault="00D26FF4" w:rsidP="0047027D">
      <w:pPr>
        <w:tabs>
          <w:tab w:val="left" w:pos="3335"/>
        </w:tabs>
        <w:spacing w:after="0" w:line="240" w:lineRule="auto"/>
        <w:jc w:val="both"/>
        <w:rPr>
          <w:rFonts w:ascii="Times New Roman" w:hAnsi="Times New Roman" w:cs="Times New Roman"/>
          <w:b/>
          <w:sz w:val="24"/>
          <w:szCs w:val="24"/>
        </w:rPr>
      </w:pPr>
      <w:r w:rsidRPr="00D26FF4">
        <w:rPr>
          <w:rFonts w:ascii="Times New Roman" w:hAnsi="Times New Roman" w:cs="Times New Roman"/>
          <w:b/>
          <w:bCs/>
          <w:noProof/>
          <w:color w:val="000000"/>
          <w:sz w:val="24"/>
          <w:szCs w:val="24"/>
          <w:lang w:eastAsia="es-AR"/>
        </w:rPr>
        <w:lastRenderedPageBreak/>
        <w:t>LA SOCIALIZACIÓN: CICLO VITAL. CONFORMIDAD, CONTROL Y DESVIACIÓN SOCIAL</w:t>
      </w:r>
    </w:p>
    <w:p w:rsidR="002003E3" w:rsidRPr="00D26FF4" w:rsidRDefault="0047027D" w:rsidP="004702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w:t>
      </w:r>
      <w:r w:rsidRPr="00D26FF4">
        <w:rPr>
          <w:rFonts w:ascii="Times New Roman" w:hAnsi="Times New Roman" w:cs="Times New Roman"/>
          <w:b/>
          <w:sz w:val="24"/>
          <w:szCs w:val="24"/>
        </w:rPr>
        <w:t xml:space="preserve">l ciclo vital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Teniendo en cuenta el concepto de socialización y su importancia, puede reflexionarse sobre la vida desde una perspectiva integral. A simple vista perece que las diversas transiciones o cambios que ocurren en la vida de las personas están determinados biológicamente, desde la infancia a la madurez para terminar en la muerte. Sin embargo, el hecho es que las etapas de la vida son de naturaleza social tanto como biológica. Están influenciadas por diferencias culturales, circunstancias materiales o por el tipo de sociedad. Las etapas de la vida se reconstruyen socialmente, y su concepción y duración está en permanente cambio. Se suelen identificar cuatro grandes etapas con sus correspondientes subdivisiones</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a) La infancia</w:t>
      </w:r>
      <w:r w:rsidRPr="00D26FF4">
        <w:rPr>
          <w:rFonts w:ascii="Times New Roman" w:hAnsi="Times New Roman" w:cs="Times New Roman"/>
          <w:sz w:val="24"/>
          <w:szCs w:val="24"/>
        </w:rPr>
        <w:t xml:space="preserve">. Aunque el rango de edad que se plantea es de 0 a 12 años, lo que llamamos la niñez es un estadio concreto y diferenciado de la vida. Los niños son diferentes a los bebés y a los que gatean, la niñez se sitúa entre la infancia y el comienzo de la adolescencia.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industrializadas se concibe esta etapa como aquella en la que los niños deben quedar libres de responsabilidades propias de la vida adulta como el trabajo para la obtención de un sustento. Esto no ha sido siempre así: en la época medieval los niños se incorporaban mucho antes a la vida adulta. Tampoco se puede afirmar que sea así hoy día en todo el mundo, porque en muchos lugares los niños realizan trabajos de jornada completa a veces en régimen de sobreexplotación inhumana.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avanzadas se están dando ciertas contradicciones. Por una parte se ha ido alargando la infancia y la adolescencia como etapa de “irresponsabilidad” de los niños siempre al cuidado de los adultos “responsables”, porque se considera esencial que durante la misma adquieran una serie de habilidades y conocimientos. Por otra parte los niños crecen ahora tan rápido que el rango separado de la niñez está disminuyendo de nuevo. Muchos niños pequeños están viendo los mismos contenidos televisivos que los adultos y se familiarizan antes con el mundo adulto que en generaciones precedentes. El síndrome del adulto prematuro que tienen que enfrentarse a problemas como violencia o drogas sin contar apenas con el apoyo de los adultos o los “niños de la llave” que se ven obligados a pasar mucho tiempo solos en casa porque el horario de trabajo de sus padres excede el horario escolar. Se discute si todo esto se debe a una nueva concepción de la infancia o simplemente lo que cambian son las condiciones de vida y trabajo de las distintas clases sociales. </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b) La adolescencia</w:t>
      </w:r>
      <w:r w:rsidRPr="00D26FF4">
        <w:rPr>
          <w:rFonts w:ascii="Times New Roman" w:hAnsi="Times New Roman" w:cs="Times New Roman"/>
          <w:sz w:val="24"/>
          <w:szCs w:val="24"/>
        </w:rPr>
        <w:t>. La existencia de adolescentes es un concepto específico de las sociedades modernas. La adolescencia está relacionada con el cambio biológico experimentado por hombres y mujeres a partir de la pubertad. Sin embargo, entendiendo la adolescencia como proceso de transición entre la infancia y la adultez se observa que no tiene el mismo significado, dificultad y duración en distintas sociedades. En sociedades tradicionales con grados de edad y ritos particulares de transición el proceso es más sencillo porque los jóvenes tienen menos que “desaprender”, ya que han estado vinculados al mundo adulto de una manera más estrecha. En las sociedades occidentales el proceso está cargado de tensiones y conflictos porque el ritmo de cambio es más lento. La particularidad de ser adolescente en las sociedades occidentales se relaciona con la expansión permanente de los derechos del niño y del proceso educativo formal (extensión de la escolaridad obligatoria), pero teniendo en cuenta la clase social a la que se pertenece y la evolución de las condiciones de vida, acceso al empleo y a vivienda etc. La sociología moderna ha desarrollado la categoría “juventud” para centrar el estudio de esta problemática. Categoría que se expande paulatinamente hasta edades superiores incluso a los treinta años, por el retraso paulatino que se produce en la emancipación de los jóvenes respecto a su familia de origen</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c) La etapa adulta</w:t>
      </w:r>
      <w:r w:rsidRPr="00D26FF4">
        <w:rPr>
          <w:rFonts w:ascii="Times New Roman" w:hAnsi="Times New Roman" w:cs="Times New Roman"/>
          <w:sz w:val="24"/>
          <w:szCs w:val="24"/>
        </w:rPr>
        <w:t xml:space="preserve">. La adultez en la sociedad moderna puede explicarse a partir de dos rasgos de sentido contrario. En primer lugar un alargamiento de la vida. Los adultos occidentales jóvenes, ciudadanos de un país avanzado, tienen una alta probabilidad de vivir mucho más que sus antepasados. En segundo lugar, algunas de las tensiones a las que nos vemos sometidos eran menos pronunciadas en épocas anteriores en las que había más relación con los padres y otros parientes, los horarios estaban mejor adaptados a la interacción entre las personas de un mismo ámbito. Hoy tenemos que “hacernos” nuestra vida en mayor grado que el pasado.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mayor longitud del proceso y su mayor complejidad y potencial de cambio ha hecho que algunos autores distingan dos fases diferenciadas en la etapa adulta.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lastRenderedPageBreak/>
        <w:tab/>
        <w:t xml:space="preserve">• Durante los primeros años de la etapa adulta se tiene una personalidad definida aunque sujeta a cambios. Hay que resolver en primer lugar la transición que supone iniciar la vida laboral. Es, pues, una etapa de lucha por los metas y por los sueños personales durante la cual se aprenden nuevos roles y se asumen nuevas responsabilidades que tienen mucho que ver con la atención a las demandas de hijos (si se han tenido) o de progenitores con necesidad de ayuda.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En un momento dado, una vez consolidados en lo profesional y en lo familiar suele surgir una nueva transición hacia una segunda etapa de la adultez. Esto que algunos llaman la “crisis de los cuarenta”, y ocurre cuando se piensa que de ahí en adelante la vida ya va a cambiar poco y uno se plantea si esa situación era la que uno quería lamentando los sacrificios realizados y dudando incluso de la propia valía. Esta crisis puede ser más aguda si viene acompañada por una ruptura afectiva o por el “síndrome del nido vacío”, cuando los hijos se van de casa, lo que es particularmente significativo en el caso de mujeres que no trabajan fuera del hogar. Sin embargo en determinadas profesiones los momentos más brillantes y prolíficos se dan justamente a partir de estas edades. </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d) El envejecimiento</w:t>
      </w:r>
      <w:r w:rsidRPr="00D26FF4">
        <w:rPr>
          <w:rFonts w:ascii="Times New Roman" w:hAnsi="Times New Roman" w:cs="Times New Roman"/>
          <w:sz w:val="24"/>
          <w:szCs w:val="24"/>
        </w:rPr>
        <w:t>. El enorme incremento de la esperanza de vida durante el siglo XX en las sociedades opulentas ha hecho necesario replantearse sociológicamente el envejecimiento. Al mismo tiempo, la modernidad y el desarrollo del capitalismo han cambiado el valor social que se asigna a los ancianos, a los que se tenía un profundo respeto en las sociedades tradicionales, ya que ganaban en autoridad al mismo tiempo que cumplían años. Por contraste, en las sociedades industriales las personas mayores tienden a perder autoridad y prestigio social una vez retirados de las tareas productivas. No obstante, en los Estados de bienestar está cambiando la consideración de los jubilados porque cada vez aumentan su peso específico relativo demográficamente hablando y porque además se llega a esa edad con una con una gran vitalidad y muchas posibilidades de ocio y consumo sobre todo en las clases más acomodadas. Por eso puede decirse que hoy por hoy en países como el nuestro se da una visión ambivalente de la jubilación según la posición de clase que se disfrute</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Por otra parte desde el punto de vista de la provisión de servicios públicos a la población de edad avanzada hay que tener en cuenta que según los demógrafos el grupo de edad que va a experimentar un mayor crecimiento es el de las personas mayores de 85 años. Si eso lo combinamos con la aparición de “nuevas enfermedades degenerativas y crónicas” y la gran cantidad de mayores que viven solos no resulta difícil entender la necesidad y justificación de iniciativas políticas. </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e) El afrontamiento de la muerte</w:t>
      </w:r>
      <w:r w:rsidRPr="00D26FF4">
        <w:rPr>
          <w:rFonts w:ascii="Times New Roman" w:hAnsi="Times New Roman" w:cs="Times New Roman"/>
          <w:sz w:val="24"/>
          <w:szCs w:val="24"/>
        </w:rPr>
        <w:t xml:space="preserve">. En las sociedades tradicionales la muerte tenía mucha presencia y muy poca consideración con la edad de las personas, mientras que hoy en día, el 85% de las muertes afecta al grupo de personas de más de 55 años en un país avanzado. En la Europa medieval la muerte era más visible de lo que es hoy. En el mundo moderno se muere en recintos cerrados, de la muerte no se habla, al enfermo desahuciado se le oculta, se la considera el final de la vida individual más que parte del proceso de renovación de las nuevas generaciones. Muchos sociólogos coinciden en que la muerte es un proceso de socialización comprimido que incluye varios estadios. El primero es la negación, porque la persona rehúsa aceptar lo que le ocurre. El segundo es la ira ante el hecho de verse privados de la vida, sobre todo en los más jóvenes. El tercero es la negociación: se contrata con el destino o una deidad la prolongación momentánea hasta un acontecimiento determinado, boda cumpleaños etc. El cuarto es la depresión; finalmente, el quinto, si se sobrepone uno al anterior es la aceptación, logrando una actitud de paz ante la inminencia de la muerte.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en las que las distintas generaciones conviven en la misma casa se suele tener una conciencia más clara de la conexión de la muerte con la sucesión de las generaciones y se la acepta mejor. </w:t>
      </w:r>
    </w:p>
    <w:p w:rsidR="0047027D"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p>
    <w:p w:rsidR="002003E3" w:rsidRPr="00D26FF4" w:rsidRDefault="002003E3" w:rsidP="0047027D">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 xml:space="preserve">En resumen: el ciclo vital no es solo un proceso biológico, es una construcción social, ya que cada etapa se configura en base a expectativas que difieren mucho entre las distintas sociedades. Las distintas transiciones suponen procesos de aprendizaje. El ciclo vital está cruzado por otras variables como etnia, clase social o género. Las experiencias que puede tener una persona en las distintas etapas del ciclo dependen del contexto político, económico y social que haya vivido su cohorte de edad o generación. </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sz w:val="24"/>
          <w:szCs w:val="24"/>
        </w:rPr>
      </w:pPr>
    </w:p>
    <w:p w:rsidR="0047027D"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b/>
          <w:sz w:val="24"/>
          <w:szCs w:val="24"/>
        </w:rPr>
        <w:tab/>
      </w:r>
    </w:p>
    <w:p w:rsidR="002003E3" w:rsidRPr="00D26FF4" w:rsidRDefault="0047027D" w:rsidP="0047027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C</w:t>
      </w:r>
      <w:r w:rsidRPr="00D26FF4">
        <w:rPr>
          <w:rFonts w:ascii="Times New Roman" w:hAnsi="Times New Roman" w:cs="Times New Roman"/>
          <w:b/>
          <w:sz w:val="24"/>
          <w:szCs w:val="24"/>
        </w:rPr>
        <w:t xml:space="preserve">onformidad, control social y desviación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Toda sociedad humana distingue entre el comportamiento que se atiene a los convencionalismos vigentes y el que se desvía de ellos de una u otra forma. Toda sociedad humana dispone, además, de una serie de instituciones que se ocupan de las personas cuyo comportamiento se considera desviado.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A su vez todas contienen un complicado conjunto de reglas y preceptos, formalizadas como leyes o expresadas como costumbres, que sirven para organizar la actividad de las personas que viven en ellas. Y que en sociología se suelen denominar “normas”.</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sociedad se sustenta en la aceptación mayoritaria de un conjunto de normas de comportamiento sin las cuales la vida en sociedad sería imposible. En la medida en que acatar o seguir las normas no depende del código genético sino del proceso de socialización, el ajuste no es automático.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De acuerdo con estas premisas, la conformidad es definida como el ajuste de la acción a la norma. La conformidad es más un hecho del comportamiento que una actitud psicológica. Para </w:t>
      </w:r>
      <w:proofErr w:type="spellStart"/>
      <w:r w:rsidRPr="00D26FF4">
        <w:rPr>
          <w:rFonts w:ascii="Times New Roman" w:hAnsi="Times New Roman" w:cs="Times New Roman"/>
          <w:sz w:val="24"/>
          <w:szCs w:val="24"/>
        </w:rPr>
        <w:t>Merton</w:t>
      </w:r>
      <w:proofErr w:type="spellEnd"/>
      <w:r w:rsidRPr="00D26FF4">
        <w:rPr>
          <w:rFonts w:ascii="Times New Roman" w:hAnsi="Times New Roman" w:cs="Times New Roman"/>
          <w:sz w:val="24"/>
          <w:szCs w:val="24"/>
        </w:rPr>
        <w:t xml:space="preserve"> la conformidad supone la aceptación, por parte del individuo, tanto de las metas culturales como de los medios institucionalizados para alcanzarlas. En una sociedad estable y bien integrada, la conformidad es la pauta más común y ampliamente difundida.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Muy ligada con la conformidad, y confundiéndose con ella en gran parte está la cohesión social, entendida como una especie de aglutinante social que une a los miembros del grupo, y como aquellas fuerzas sociales que actúan sobre los miembros del grupo para que permanezcan en él.</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El nivel de conformidad existente determina el grado de cohesión social del grupo. La cohesión social entraña también un estado de solidaridad que se manifiesta de forma diferente en la sociedad tradicional y en la sociedad moderna.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Sin embargo, el consenso completo es imposible, pues la sociedad está siempre en tensión entre las fuerzas cohesivas y las centrífugas que resultan de sus procesos internos de diferenciación social y de su deficiente adaptación al medio. Estrecha y muy conservadora sería una visión de la sociedad que sólo resaltara la conformidad, y distorsionada si sólo se entendieran los fenómenos sociales en términos de opresión, explotación y coerción. En todo caso habrá que determinar en qué situaciones el orden social es mantenido coercitivamente y en qué casos es mantenido consensualmente, y en última instancia la medida y el grado en que ambos fenómenos están presentes.</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 xml:space="preserve">El control social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Si el fenómeno de la desviación es una constante universal, también lo es la existencia de mecanismos de control mediante los cuales la sociedad induce a los individuos a adecuarse a la norma. El control social es el conjunto de mecanismos reguladores del orden social, mediante los cuales la sociedad, por una parte, presiona al individuo para adherirse a las normas y, por otra, reprime la manifestación de los comportamientos desviados.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Sin embargo, la parte fundamental del aparato del control social en cualquier sistema no es la red de organismos que comprende, sino una parte invisible de la vida cotidiana. De modo que el mecanismo más importante de control social es la interiorización de las normas y valores de la sociedad a la que se pertenece. A través del proceso de socialización se prepara al individuo para que ajuste su conducta a las normas de forma espontánea o incluso inconsciente. Los mecanismos de autocontrol o de control interno aprendidos en dicho proceso son los más eficaces. En este sentido el control social está plasmado en nociones como la “conciencia colectiva” de Durkheim o el “superego” de Freud o el “mí” de Mead.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El control social abarca pues no sólo los esfuerzos organizados y conscientes para controlar a los individuos sino también todos los factores que intervienen, latentes e informales y que operan en la situación del grupo. En consecuencia el estudio del control comprende las instituciones legales, la autoridad, los castigos, los códigos y además las costumbres, las tradiciones y las influencias sutiles de las expectativas del grupo. Sólo una mínima parte de los mecanismos de control se han formalizado o cristalizado en instituciones específicas. La aparición de la policía, el ejército o el aparato de justicia es tardía y está asociada al surgimiento de las sociedades estatales. El mantenimiento del orden social y la salvaguarda de la ley se convierten en una cuestión capital. En ellas, en último término, el recurso a la coacción física (policía-cárcel) constituye un argumento decisivo para el mantenimiento del orden social. Sin embargo, se emplean generalmente métodos más sutiles para controlar la voluntad de los ciudadanos. A través de la educación, los medios de comunicación y el incremento de los tiempos de ocio se </w:t>
      </w:r>
      <w:proofErr w:type="gramStart"/>
      <w:r w:rsidRPr="00D26FF4">
        <w:rPr>
          <w:rFonts w:ascii="Times New Roman" w:hAnsi="Times New Roman" w:cs="Times New Roman"/>
          <w:sz w:val="24"/>
          <w:szCs w:val="24"/>
        </w:rPr>
        <w:t>programa</w:t>
      </w:r>
      <w:proofErr w:type="gramEnd"/>
      <w:r w:rsidRPr="00D26FF4">
        <w:rPr>
          <w:rFonts w:ascii="Times New Roman" w:hAnsi="Times New Roman" w:cs="Times New Roman"/>
          <w:sz w:val="24"/>
          <w:szCs w:val="24"/>
        </w:rPr>
        <w:t xml:space="preserve"> la conciencia de los individuos, para inducirlos a comportarse según los deseos de quienes poseen poder e influencia.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lastRenderedPageBreak/>
        <w:tab/>
        <w:t xml:space="preserve">Existen tres tipos de control: los controles sociales informales, los controles sociales formales y el auto control.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control social informal relacional se da entre los miembros del grupo que comparten los mismos modelos de comportamiento. Está formado por aquellas reacciones a la desviación que tienen por objetivo reforzar la conformidad de los grupos primarios como la familia. Es importante porque se dirige al control de la vida cotidiana y se basa en la motivación de ser aceptado por el grupo.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control social formal está formado por las instituciones legitimadas por la sociedad para defenderse de los comportamientos desviados con respecto a las leyes y reglamentos oficiales, mediante sanciones.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autocontrol se configura en el proceso de socialización, institucionalizando un </w:t>
      </w:r>
      <w:proofErr w:type="spellStart"/>
      <w:r w:rsidRPr="00D26FF4">
        <w:rPr>
          <w:rFonts w:ascii="Times New Roman" w:hAnsi="Times New Roman" w:cs="Times New Roman"/>
          <w:sz w:val="24"/>
          <w:szCs w:val="24"/>
        </w:rPr>
        <w:t>superyo</w:t>
      </w:r>
      <w:proofErr w:type="spellEnd"/>
      <w:r w:rsidRPr="00D26FF4">
        <w:rPr>
          <w:rFonts w:ascii="Times New Roman" w:hAnsi="Times New Roman" w:cs="Times New Roman"/>
          <w:sz w:val="24"/>
          <w:szCs w:val="24"/>
        </w:rPr>
        <w:t xml:space="preserve"> que se encarga de premiar mediante la autocomplacencia o castigar mediante el sentimiento de culpa o vergüenza. </w:t>
      </w:r>
    </w:p>
    <w:p w:rsidR="002003E3" w:rsidRPr="00D26FF4" w:rsidRDefault="002003E3" w:rsidP="002003E3">
      <w:pPr>
        <w:spacing w:after="0" w:line="240" w:lineRule="auto"/>
        <w:jc w:val="both"/>
        <w:rPr>
          <w:rFonts w:ascii="Times New Roman" w:hAnsi="Times New Roman" w:cs="Times New Roman"/>
          <w:sz w:val="24"/>
          <w:szCs w:val="24"/>
        </w:rPr>
      </w:pPr>
    </w:p>
    <w:p w:rsidR="002003E3" w:rsidRPr="00D26FF4"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 xml:space="preserve">La desviación social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Para que la máquina del control social formal funcione es necesario que estén definidos los comportamientos que se consideran desviados, y esta definición la realiza el Estado. La definición legal de la desviación depende de la estructura de poder existente en cada sociedad.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todas las sociedades algunas personas dejan de comportarse como se espera de ellas, y aunque la disconformidad varía mucho en forma y frecuencia, existen algunos rasgos comunes en la desviación.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Ningún comportamiento es desviado por sí mismo, se vuelve desviado cuando se define como tal. La desviación es, pues cualquier comportamiento definido como una violación de las normas de un grupo o sociedad. Sin reglas no hay desviación y, en un sentido más amplio, sin organización social no cabe hablar de desviación social.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desviación es al mismo tiempo una amenaza a la estabilidad social y una forma de protección: con su efecto de contraste sirve para valorar la conformidad. Si todos fuéramos conformes, la bondad sería banal y nadie podría felicitarse a sí mismo. </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Otra función positiva de la desviación es la de servir de indicador de cambio. Cuando la transgresión de una norma empieza a generalizarse se hace necesaria una revisión de la misma lo que puede llevar a considerarla inútil o carente de sentido y cambiarla por otra</w:t>
      </w:r>
    </w:p>
    <w:p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Finalmente, una de las más importantes funciones de la desviación consiste en la integración del grupo. El desviado es considerado como un enemigo externo capaz de perturbar el bienestar del grupo. La cohesión entre los miembros conformes aumenta cuando tratan de diferenciarse y de protegerse de él.</w:t>
      </w:r>
    </w:p>
    <w:p w:rsidR="002003E3" w:rsidRPr="00D26FF4" w:rsidRDefault="002003E3" w:rsidP="002003E3">
      <w:pPr>
        <w:spacing w:after="0" w:line="240" w:lineRule="auto"/>
        <w:jc w:val="both"/>
        <w:rPr>
          <w:rFonts w:ascii="Times New Roman" w:hAnsi="Times New Roman" w:cs="Times New Roman"/>
          <w:sz w:val="24"/>
          <w:szCs w:val="24"/>
        </w:rPr>
      </w:pPr>
    </w:p>
    <w:p w:rsidR="006F1A48" w:rsidRDefault="006F1A48" w:rsidP="002003E3">
      <w:pPr>
        <w:spacing w:after="0" w:line="240" w:lineRule="auto"/>
        <w:jc w:val="both"/>
        <w:rPr>
          <w:rFonts w:ascii="Times New Roman" w:hAnsi="Times New Roman" w:cs="Times New Roman"/>
          <w:b/>
          <w:sz w:val="24"/>
          <w:szCs w:val="24"/>
        </w:rPr>
      </w:pPr>
    </w:p>
    <w:p w:rsidR="002003E3" w:rsidRPr="00D26FF4" w:rsidRDefault="002003E3" w:rsidP="002003E3">
      <w:pPr>
        <w:spacing w:after="0" w:line="240" w:lineRule="auto"/>
        <w:jc w:val="both"/>
        <w:rPr>
          <w:rFonts w:ascii="Times New Roman" w:hAnsi="Times New Roman" w:cs="Times New Roman"/>
          <w:b/>
          <w:sz w:val="24"/>
          <w:szCs w:val="24"/>
        </w:rPr>
      </w:pPr>
      <w:bookmarkStart w:id="0" w:name="_GoBack"/>
      <w:bookmarkEnd w:id="0"/>
      <w:r w:rsidRPr="00D26FF4">
        <w:rPr>
          <w:rFonts w:ascii="Times New Roman" w:hAnsi="Times New Roman" w:cs="Times New Roman"/>
          <w:b/>
          <w:sz w:val="24"/>
          <w:szCs w:val="24"/>
        </w:rPr>
        <w:t>BIBLIOGRAFÍA</w:t>
      </w:r>
    </w:p>
    <w:p w:rsidR="002003E3" w:rsidRPr="00D26FF4" w:rsidRDefault="002003E3" w:rsidP="002003E3">
      <w:pPr>
        <w:spacing w:after="0" w:line="240" w:lineRule="auto"/>
        <w:jc w:val="both"/>
        <w:rPr>
          <w:rFonts w:ascii="Times New Roman" w:hAnsi="Times New Roman" w:cs="Times New Roman"/>
          <w:sz w:val="24"/>
          <w:szCs w:val="24"/>
        </w:rPr>
      </w:pPr>
      <w:proofErr w:type="spellStart"/>
      <w:r w:rsidRPr="00D26FF4">
        <w:rPr>
          <w:rFonts w:ascii="Times New Roman" w:hAnsi="Times New Roman" w:cs="Times New Roman"/>
          <w:sz w:val="24"/>
          <w:szCs w:val="24"/>
        </w:rPr>
        <w:t>Grimoldi</w:t>
      </w:r>
      <w:proofErr w:type="spellEnd"/>
      <w:r w:rsidRPr="00D26FF4">
        <w:rPr>
          <w:rFonts w:ascii="Times New Roman" w:hAnsi="Times New Roman" w:cs="Times New Roman"/>
          <w:sz w:val="24"/>
          <w:szCs w:val="24"/>
        </w:rPr>
        <w:t xml:space="preserve"> Rey, D., Cardenal de la Nuez, M. E. (2006) Introducción a la Sociología. Gran Canaria, Universidad de las Palmas</w:t>
      </w:r>
    </w:p>
    <w:p w:rsidR="00D26FF4" w:rsidRPr="00D26FF4" w:rsidRDefault="00D26FF4" w:rsidP="00D26FF4">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w:t>
      </w:r>
      <w:proofErr w:type="spellStart"/>
      <w:r w:rsidRPr="00D26FF4">
        <w:rPr>
          <w:rFonts w:ascii="Times New Roman" w:hAnsi="Times New Roman" w:cs="Times New Roman"/>
          <w:sz w:val="24"/>
          <w:szCs w:val="24"/>
        </w:rPr>
        <w:t>Falicov</w:t>
      </w:r>
      <w:proofErr w:type="spellEnd"/>
      <w:r w:rsidRPr="00D26FF4">
        <w:rPr>
          <w:rFonts w:ascii="Times New Roman" w:hAnsi="Times New Roman" w:cs="Times New Roman"/>
          <w:sz w:val="24"/>
          <w:szCs w:val="24"/>
        </w:rPr>
        <w:t xml:space="preserve">, E., </w:t>
      </w:r>
      <w:proofErr w:type="spellStart"/>
      <w:r w:rsidRPr="00D26FF4">
        <w:rPr>
          <w:rFonts w:ascii="Times New Roman" w:hAnsi="Times New Roman" w:cs="Times New Roman"/>
          <w:sz w:val="24"/>
          <w:szCs w:val="24"/>
        </w:rPr>
        <w:t>Lifszyc</w:t>
      </w:r>
      <w:proofErr w:type="spellEnd"/>
      <w:r w:rsidRPr="00D26FF4">
        <w:rPr>
          <w:rFonts w:ascii="Times New Roman" w:hAnsi="Times New Roman" w:cs="Times New Roman"/>
          <w:sz w:val="24"/>
          <w:szCs w:val="24"/>
        </w:rPr>
        <w:t>, S. (2005). Sociología.</w:t>
      </w:r>
      <w:r w:rsidRPr="00D26FF4">
        <w:rPr>
          <w:rFonts w:ascii="Times New Roman" w:hAnsi="Times New Roman" w:cs="Times New Roman"/>
          <w:b/>
          <w:sz w:val="24"/>
          <w:szCs w:val="24"/>
        </w:rPr>
        <w:t xml:space="preserve"> </w:t>
      </w:r>
      <w:r w:rsidRPr="00D26FF4">
        <w:rPr>
          <w:rFonts w:ascii="Times New Roman" w:hAnsi="Times New Roman" w:cs="Times New Roman"/>
          <w:sz w:val="24"/>
          <w:szCs w:val="24"/>
        </w:rPr>
        <w:t xml:space="preserve">Buenos Aires, </w:t>
      </w:r>
      <w:proofErr w:type="spellStart"/>
      <w:r w:rsidRPr="00D26FF4">
        <w:rPr>
          <w:rFonts w:ascii="Times New Roman" w:hAnsi="Times New Roman" w:cs="Times New Roman"/>
          <w:sz w:val="24"/>
          <w:szCs w:val="24"/>
        </w:rPr>
        <w:t>Aique</w:t>
      </w:r>
      <w:proofErr w:type="spellEnd"/>
      <w:r w:rsidRPr="00D26FF4">
        <w:rPr>
          <w:rFonts w:ascii="Times New Roman" w:hAnsi="Times New Roman" w:cs="Times New Roman"/>
          <w:sz w:val="24"/>
          <w:szCs w:val="24"/>
        </w:rPr>
        <w:t>.</w:t>
      </w:r>
    </w:p>
    <w:p w:rsidR="00D26FF4" w:rsidRPr="00D26FF4" w:rsidRDefault="00D26FF4" w:rsidP="00D26FF4">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w:t>
      </w:r>
      <w:proofErr w:type="spellStart"/>
      <w:r w:rsidRPr="00D26FF4">
        <w:rPr>
          <w:rFonts w:ascii="Times New Roman" w:hAnsi="Times New Roman" w:cs="Times New Roman"/>
          <w:sz w:val="24"/>
          <w:szCs w:val="24"/>
        </w:rPr>
        <w:t>Paradeda</w:t>
      </w:r>
      <w:proofErr w:type="spellEnd"/>
      <w:r w:rsidRPr="00D26FF4">
        <w:rPr>
          <w:rFonts w:ascii="Times New Roman" w:hAnsi="Times New Roman" w:cs="Times New Roman"/>
          <w:sz w:val="24"/>
          <w:szCs w:val="24"/>
        </w:rPr>
        <w:t>, D., Pintos Andrade, E., Ríos, A., (2015). Sociología</w:t>
      </w:r>
      <w:r w:rsidRPr="00D26FF4">
        <w:rPr>
          <w:rFonts w:ascii="Times New Roman" w:hAnsi="Times New Roman" w:cs="Times New Roman"/>
          <w:i/>
          <w:sz w:val="24"/>
          <w:szCs w:val="24"/>
        </w:rPr>
        <w:t>.</w:t>
      </w:r>
      <w:r w:rsidRPr="00D26FF4">
        <w:rPr>
          <w:rFonts w:ascii="Times New Roman" w:hAnsi="Times New Roman" w:cs="Times New Roman"/>
          <w:b/>
          <w:sz w:val="24"/>
          <w:szCs w:val="24"/>
        </w:rPr>
        <w:t xml:space="preserve"> </w:t>
      </w:r>
      <w:r w:rsidRPr="00D26FF4">
        <w:rPr>
          <w:rFonts w:ascii="Times New Roman" w:hAnsi="Times New Roman" w:cs="Times New Roman"/>
          <w:sz w:val="24"/>
          <w:szCs w:val="24"/>
        </w:rPr>
        <w:t xml:space="preserve">Buenos Aires, </w:t>
      </w:r>
      <w:proofErr w:type="spellStart"/>
      <w:r w:rsidRPr="00D26FF4">
        <w:rPr>
          <w:rFonts w:ascii="Times New Roman" w:hAnsi="Times New Roman" w:cs="Times New Roman"/>
          <w:sz w:val="24"/>
          <w:szCs w:val="24"/>
        </w:rPr>
        <w:t>Maipue</w:t>
      </w:r>
      <w:proofErr w:type="spellEnd"/>
      <w:r w:rsidRPr="00D26FF4">
        <w:rPr>
          <w:rFonts w:ascii="Times New Roman" w:hAnsi="Times New Roman" w:cs="Times New Roman"/>
          <w:sz w:val="24"/>
          <w:szCs w:val="24"/>
        </w:rPr>
        <w:t>.</w:t>
      </w:r>
    </w:p>
    <w:p w:rsidR="002003E3" w:rsidRDefault="002003E3"/>
    <w:p w:rsidR="002003E3" w:rsidRDefault="002003E3"/>
    <w:p w:rsidR="002003E3" w:rsidRDefault="002003E3" w:rsidP="002003E3">
      <w:pPr>
        <w:spacing w:after="0" w:line="240" w:lineRule="auto"/>
        <w:ind w:firstLine="708"/>
        <w:jc w:val="both"/>
        <w:rPr>
          <w:rFonts w:ascii="Arial" w:hAnsi="Arial" w:cs="Arial"/>
          <w:sz w:val="24"/>
          <w:szCs w:val="24"/>
        </w:rPr>
      </w:pPr>
    </w:p>
    <w:p w:rsidR="002003E3" w:rsidRDefault="002003E3" w:rsidP="002003E3">
      <w:pPr>
        <w:spacing w:after="0" w:line="240" w:lineRule="auto"/>
        <w:jc w:val="both"/>
        <w:rPr>
          <w:rFonts w:ascii="Arial" w:hAnsi="Arial" w:cs="Arial"/>
          <w:bCs/>
          <w:noProof/>
          <w:color w:val="000000"/>
          <w:sz w:val="24"/>
          <w:szCs w:val="24"/>
          <w:lang w:eastAsia="es-AR"/>
        </w:rPr>
      </w:pPr>
    </w:p>
    <w:p w:rsidR="002003E3" w:rsidRPr="005D2869" w:rsidRDefault="002003E3" w:rsidP="002003E3">
      <w:pPr>
        <w:spacing w:after="0" w:line="240" w:lineRule="auto"/>
        <w:jc w:val="both"/>
        <w:rPr>
          <w:b/>
        </w:rPr>
      </w:pPr>
    </w:p>
    <w:p w:rsidR="002003E3" w:rsidRDefault="002003E3"/>
    <w:sectPr w:rsidR="002003E3" w:rsidSect="00D26FF4">
      <w:headerReference w:type="default" r:id="rId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FF9" w:rsidRDefault="00F96FF9" w:rsidP="006F1A48">
      <w:pPr>
        <w:spacing w:after="0" w:line="240" w:lineRule="auto"/>
      </w:pPr>
      <w:r>
        <w:separator/>
      </w:r>
    </w:p>
  </w:endnote>
  <w:endnote w:type="continuationSeparator" w:id="0">
    <w:p w:rsidR="00F96FF9" w:rsidRDefault="00F96FF9" w:rsidP="006F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FF9" w:rsidRDefault="00F96FF9" w:rsidP="006F1A48">
      <w:pPr>
        <w:spacing w:after="0" w:line="240" w:lineRule="auto"/>
      </w:pPr>
      <w:r>
        <w:separator/>
      </w:r>
    </w:p>
  </w:footnote>
  <w:footnote w:type="continuationSeparator" w:id="0">
    <w:p w:rsidR="00F96FF9" w:rsidRDefault="00F96FF9" w:rsidP="006F1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459699"/>
      <w:docPartObj>
        <w:docPartGallery w:val="Page Numbers (Top of Page)"/>
        <w:docPartUnique/>
      </w:docPartObj>
    </w:sdtPr>
    <w:sdtContent>
      <w:p w:rsidR="006F1A48" w:rsidRDefault="006F1A48">
        <w:pPr>
          <w:pStyle w:val="Encabezado"/>
          <w:jc w:val="right"/>
        </w:pPr>
        <w:r>
          <w:fldChar w:fldCharType="begin"/>
        </w:r>
        <w:r>
          <w:instrText>PAGE   \* MERGEFORMAT</w:instrText>
        </w:r>
        <w:r>
          <w:fldChar w:fldCharType="separate"/>
        </w:r>
        <w:r w:rsidRPr="006F1A48">
          <w:rPr>
            <w:noProof/>
            <w:lang w:val="es-ES"/>
          </w:rPr>
          <w:t>13</w:t>
        </w:r>
        <w:r>
          <w:fldChar w:fldCharType="end"/>
        </w:r>
      </w:p>
    </w:sdtContent>
  </w:sdt>
  <w:p w:rsidR="006F1A48" w:rsidRDefault="006F1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75DB7"/>
    <w:multiLevelType w:val="hybridMultilevel"/>
    <w:tmpl w:val="68B8D480"/>
    <w:lvl w:ilvl="0" w:tplc="D3E0EA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AF"/>
    <w:rsid w:val="000B66F6"/>
    <w:rsid w:val="002003E3"/>
    <w:rsid w:val="0023383F"/>
    <w:rsid w:val="0047027D"/>
    <w:rsid w:val="006A395C"/>
    <w:rsid w:val="006F1A48"/>
    <w:rsid w:val="008529A9"/>
    <w:rsid w:val="00A218AF"/>
    <w:rsid w:val="00A535D2"/>
    <w:rsid w:val="00AA0675"/>
    <w:rsid w:val="00D26FF4"/>
    <w:rsid w:val="00F96F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07F10-0C50-4770-87F2-3C93D34F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AF"/>
    <w:pPr>
      <w:spacing w:line="254" w:lineRule="auto"/>
    </w:pPr>
  </w:style>
  <w:style w:type="paragraph" w:styleId="Ttulo2">
    <w:name w:val="heading 2"/>
    <w:basedOn w:val="Normal"/>
    <w:link w:val="Ttulo2Car"/>
    <w:uiPriority w:val="9"/>
    <w:qFormat/>
    <w:rsid w:val="00A218A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21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A218AF"/>
    <w:rPr>
      <w:rFonts w:ascii="Times New Roman" w:eastAsia="Times New Roman" w:hAnsi="Times New Roman" w:cs="Times New Roman"/>
      <w:b/>
      <w:bCs/>
      <w:sz w:val="36"/>
      <w:szCs w:val="36"/>
      <w:lang w:eastAsia="es-AR"/>
    </w:rPr>
  </w:style>
  <w:style w:type="character" w:customStyle="1" w:styleId="apple-converted-space">
    <w:name w:val="apple-converted-space"/>
    <w:basedOn w:val="Fuentedeprrafopredeter"/>
    <w:rsid w:val="00A218AF"/>
  </w:style>
  <w:style w:type="character" w:styleId="nfasis">
    <w:name w:val="Emphasis"/>
    <w:basedOn w:val="Fuentedeprrafopredeter"/>
    <w:uiPriority w:val="20"/>
    <w:qFormat/>
    <w:rsid w:val="00A218AF"/>
    <w:rPr>
      <w:i/>
      <w:iCs/>
    </w:rPr>
  </w:style>
  <w:style w:type="paragraph" w:styleId="Prrafodelista">
    <w:name w:val="List Paragraph"/>
    <w:basedOn w:val="Normal"/>
    <w:uiPriority w:val="34"/>
    <w:qFormat/>
    <w:rsid w:val="006A395C"/>
    <w:pPr>
      <w:ind w:left="720"/>
      <w:contextualSpacing/>
    </w:pPr>
  </w:style>
  <w:style w:type="paragraph" w:styleId="Encabezado">
    <w:name w:val="header"/>
    <w:basedOn w:val="Normal"/>
    <w:link w:val="EncabezadoCar"/>
    <w:uiPriority w:val="99"/>
    <w:unhideWhenUsed/>
    <w:rsid w:val="006F1A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A48"/>
  </w:style>
  <w:style w:type="paragraph" w:styleId="Piedepgina">
    <w:name w:val="footer"/>
    <w:basedOn w:val="Normal"/>
    <w:link w:val="PiedepginaCar"/>
    <w:uiPriority w:val="99"/>
    <w:unhideWhenUsed/>
    <w:rsid w:val="006F1A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8662</Words>
  <Characters>47647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AS</cp:lastModifiedBy>
  <cp:revision>3</cp:revision>
  <dcterms:created xsi:type="dcterms:W3CDTF">2022-09-25T12:18:00Z</dcterms:created>
  <dcterms:modified xsi:type="dcterms:W3CDTF">2022-09-25T12:33:00Z</dcterms:modified>
</cp:coreProperties>
</file>