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ageBreakBefore w:val="true"/>
        <w:spacing w:line="240" w:lineRule="auto" w:after="0" w:before="0"/>
        <w:ind w:right="0" w:left="0"/>
      </w:pPr>
      <w:r>
        <w:drawing>
          <wp:anchor xmlns:wp="http://schemas.openxmlformats.org/drawingml/2006/wordprocessingDrawing" simplePos="0" relativeHeight="0" behindDoc="0" locked="0" layoutInCell="1" allowOverlap="1">
            <wp:simplePos x="0" y="0"/>
            <wp:positionH relativeFrom="column">
              <wp:posOffset>2408</wp:posOffset>
            </wp:positionH>
            <wp:positionV relativeFrom="paragraph">
              <wp:posOffset>3712513</wp:posOffset>
            </wp:positionV>
            <wp:extent cx="3879756" cy="4457881"/>
            <wp:effectExtent l="0" t="0" r="0" b="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" name="Drawing 0" descr="image166505568142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1665055681428.png"/>
                    <pic:cNvPicPr>
                      <a:picLocks noChangeAspect="true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8621680" cy="9906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2"/>
        </w:rPr>
        <w:t>1</w:t>
      </w:r>
      <w:r>
        <w:rPr>
          <w:rFonts w:ascii="Arial" w:hAnsi="Arial" w:cs="Arial" w:eastAsia="Arial"/>
          <w:color w:val="252525"/>
          <w:sz w:val="42"/>
        </w:rPr>
        <w:t>) El término antropología proviene del griego anthropos que significa hombre, y logos que</w:t>
      </w:r>
      <w:r>
        <w:rPr>
          <w:rFonts w:ascii="Arial" w:hAnsi="Arial" w:cs="Arial" w:eastAsia="Arial"/>
          <w:color w:val="252525"/>
          <w:sz w:val="42"/>
        </w:rPr>
        <w:t xml:space="preserve"> signif</w:t>
      </w:r>
      <w:r>
        <w:rPr>
          <w:rFonts w:ascii="Arial" w:hAnsi="Arial" w:cs="Arial" w:eastAsia="Arial"/>
          <w:color w:val="252525"/>
          <w:sz w:val="42"/>
        </w:rPr>
        <w:t>ican ciencia. Podemos decir q</w:t>
      </w:r>
      <w:r>
        <w:rPr>
          <w:rFonts w:ascii="Arial" w:hAnsi="Arial" w:cs="Arial" w:eastAsia="Arial"/>
          <w:color w:val="252525"/>
          <w:sz w:val="42"/>
        </w:rPr>
        <w:t>ue</w:t>
      </w:r>
      <w:r>
        <w:rPr>
          <w:rFonts w:ascii="Arial" w:hAnsi="Arial" w:cs="Arial" w:eastAsia="Arial"/>
          <w:color w:val="252525"/>
          <w:sz w:val="42"/>
        </w:rPr>
        <w:t xml:space="preserve"> etimológicamente la antropología en el estudio, con la reflexión acerca del hombre, debemos aclarar, que el antropología es muy amplia y estudié el hombre en todas sus dimensiones, biológica, psicológica, cultural, social y religiosa.</w:t>
      </w:r>
    </w:p>
    <w:p>
      <w:pPr>
        <w:spacing w:line="270" w:lineRule="auto" w:after="0" w:before="0"/>
        <w:ind w:right="0" w:left="0"/>
        <w:rPr>
          <w:rFonts w:ascii="Arial" w:hAnsi="Arial" w:cs="Arial"/>
          <w:sz w:val="42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42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42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42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42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42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42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42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42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42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42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42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42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42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2"/>
        </w:rPr>
        <w:t>3) Antiguedad: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2"/>
        </w:rPr>
        <w:t xml:space="preserve">Platón: Este pensador tiene una visión dual de la realidad y  por lo tanto también del hombre, el cual es un compuesto de cuerpo y alma, el cuerpo en la parte sensible del hombre y pertenece al mundo 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2"/>
        </w:rPr>
        <w:t>sensible, es materia.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2"/>
        </w:rPr>
        <w:t>Edad media: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2"/>
        </w:rPr>
        <w:t>Santo Tomas:  el hombre es una sustancia física que se distingue de los  otros cuerpos por ser viviente  y racional.La sustancia física está  compuesta de materia y de forma sustancial o alma.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2"/>
        </w:rPr>
        <w:t>Edad moderna: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2"/>
        </w:rPr>
        <w:t>Inmanuel Kant: La antropología kantiana no es una descripción  científica acerca de lo que el hombre es, porque lo que el hombre es  un ser y quehacer depende exclusivamente del hombre mismo. Es  decir, el hombre no se agota en su “ser”, sino que lo humano radica en  el deber ser, o en un llegar a ser.</w:t>
      </w:r>
    </w:p>
    <w:p>
      <w:pPr>
        <w:spacing w:line="270" w:lineRule="auto" w:after="0" w:before="0"/>
        <w:ind w:right="0" w:left="0"/>
        <w:rPr>
          <w:rFonts w:ascii="Arial" w:hAnsi="Arial" w:cs="Arial"/>
          <w:sz w:val="42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2"/>
        </w:rPr>
        <w:t xml:space="preserve">4. porque coincido con que el alma no puede ser inmortal, es sensitiva y racional. siempre forma parte de nuestro ser, no es algo separado y al morir se pierde solamente la forma de "vida" y queda el alma  </w:t>
      </w:r>
    </w:p>
    <w:sectPr>
      <w:pgSz w:h="16840" w:w="11900"/>
      <w:pgMar>
        <w:pgMar w:top="0" w:right="2130" w:bottom="270" w:left="2130" w:header="720" w:footer="720" w:gutter="0"/>
      </w:pgMar>
    </w:sectPr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image2.png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2022-10-06T11:27:59Z</dcterms:created>
  <dc:creator>Apache POI</dc:creator>
</cp:coreProperties>
</file>