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Cuáles son las principales características del sufragio?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Quién creó el voto en Argentina?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Cómo es el sufragio actualmente en Argentina?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Quién no puede votar en Argentina?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Cuándo fue la primera vez que se vota en Argentina?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Cuál es la importancia del derecho al sufragio?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Cómo se puede anular el voto en Argentina?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Qué pasa si no se va a votar?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Quién le dio el voto a la mujer en Argentina?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Qué pasa si no se va a votar?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