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2632" w14:textId="5954FFF0" w:rsidR="0021235F" w:rsidRPr="0021235F" w:rsidRDefault="0021235F" w:rsidP="0021235F">
      <w:pPr>
        <w:kinsoku w:val="0"/>
        <w:overflowPunct w:val="0"/>
        <w:autoSpaceDE w:val="0"/>
        <w:autoSpaceDN w:val="0"/>
        <w:adjustRightInd w:val="0"/>
        <w:spacing w:after="0" w:line="240" w:lineRule="auto"/>
        <w:ind w:left="11389"/>
        <w:rPr>
          <w:rFonts w:ascii="Times New Roman" w:hAnsi="Times New Roman" w:cs="Times New Roman"/>
          <w:sz w:val="20"/>
          <w:szCs w:val="20"/>
        </w:rPr>
      </w:pPr>
      <w:r w:rsidRPr="0021235F">
        <w:rPr>
          <w:rFonts w:ascii="Times New Roman" w:hAnsi="Times New Roman" w:cs="Times New Roman"/>
          <w:noProof/>
          <w:sz w:val="20"/>
          <w:szCs w:val="20"/>
        </w:rPr>
        <w:drawing>
          <wp:inline distT="0" distB="0" distL="0" distR="0" wp14:anchorId="215D3C94" wp14:editId="5A5DBE29">
            <wp:extent cx="122555" cy="4165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555" cy="416560"/>
                    </a:xfrm>
                    <a:prstGeom prst="rect">
                      <a:avLst/>
                    </a:prstGeom>
                    <a:noFill/>
                    <a:ln>
                      <a:noFill/>
                    </a:ln>
                  </pic:spPr>
                </pic:pic>
              </a:graphicData>
            </a:graphic>
          </wp:inline>
        </w:drawing>
      </w:r>
    </w:p>
    <w:p w14:paraId="10911380" w14:textId="77777777" w:rsidR="0021235F" w:rsidRPr="0021235F" w:rsidRDefault="0021235F" w:rsidP="0021235F">
      <w:pPr>
        <w:kinsoku w:val="0"/>
        <w:overflowPunct w:val="0"/>
        <w:autoSpaceDE w:val="0"/>
        <w:autoSpaceDN w:val="0"/>
        <w:adjustRightInd w:val="0"/>
        <w:spacing w:before="3" w:after="0" w:line="240" w:lineRule="auto"/>
        <w:rPr>
          <w:rFonts w:ascii="Times New Roman" w:hAnsi="Times New Roman" w:cs="Times New Roman"/>
          <w:sz w:val="18"/>
          <w:szCs w:val="18"/>
        </w:rPr>
      </w:pPr>
    </w:p>
    <w:p w14:paraId="413F1E2E" w14:textId="77777777" w:rsidR="0021235F" w:rsidRPr="0021235F" w:rsidRDefault="0021235F" w:rsidP="0021235F">
      <w:pPr>
        <w:numPr>
          <w:ilvl w:val="1"/>
          <w:numId w:val="1"/>
        </w:numPr>
        <w:tabs>
          <w:tab w:val="left" w:pos="766"/>
        </w:tabs>
        <w:kinsoku w:val="0"/>
        <w:overflowPunct w:val="0"/>
        <w:autoSpaceDE w:val="0"/>
        <w:autoSpaceDN w:val="0"/>
        <w:adjustRightInd w:val="0"/>
        <w:spacing w:after="0" w:line="380" w:lineRule="exact"/>
        <w:outlineLvl w:val="0"/>
        <w:rPr>
          <w:rFonts w:ascii="Lucida Sans" w:hAnsi="Lucida Sans" w:cs="Lucida Sans"/>
          <w:color w:val="008AB5"/>
          <w:sz w:val="34"/>
          <w:szCs w:val="34"/>
        </w:rPr>
      </w:pPr>
      <w:r w:rsidRPr="0021235F">
        <w:rPr>
          <w:rFonts w:ascii="Lucida Sans" w:hAnsi="Lucida Sans" w:cs="Lucida Sans"/>
          <w:color w:val="008AB5"/>
          <w:sz w:val="34"/>
          <w:szCs w:val="34"/>
        </w:rPr>
        <w:t>MÉTODOS DE CONTROL</w:t>
      </w:r>
      <w:r w:rsidRPr="0021235F">
        <w:rPr>
          <w:rFonts w:ascii="Lucida Sans" w:hAnsi="Lucida Sans" w:cs="Lucida Sans"/>
          <w:color w:val="008AB5"/>
          <w:spacing w:val="-13"/>
          <w:sz w:val="34"/>
          <w:szCs w:val="34"/>
        </w:rPr>
        <w:t xml:space="preserve"> </w:t>
      </w:r>
      <w:r w:rsidRPr="0021235F">
        <w:rPr>
          <w:rFonts w:ascii="Lucida Sans" w:hAnsi="Lucida Sans" w:cs="Lucida Sans"/>
          <w:color w:val="008AB5"/>
          <w:sz w:val="34"/>
          <w:szCs w:val="34"/>
        </w:rPr>
        <w:t>DE</w:t>
      </w:r>
    </w:p>
    <w:p w14:paraId="2D75B08A" w14:textId="77777777" w:rsidR="0021235F" w:rsidRPr="0021235F" w:rsidRDefault="0021235F" w:rsidP="0021235F">
      <w:pPr>
        <w:kinsoku w:val="0"/>
        <w:overflowPunct w:val="0"/>
        <w:autoSpaceDE w:val="0"/>
        <w:autoSpaceDN w:val="0"/>
        <w:adjustRightInd w:val="0"/>
        <w:spacing w:after="0" w:line="380" w:lineRule="exact"/>
        <w:jc w:val="both"/>
        <w:rPr>
          <w:rFonts w:ascii="Lucida Sans" w:hAnsi="Lucida Sans" w:cs="Lucida Sans"/>
          <w:color w:val="008AB5"/>
          <w:w w:val="87"/>
          <w:sz w:val="34"/>
          <w:szCs w:val="34"/>
        </w:rPr>
      </w:pPr>
      <w:r w:rsidRPr="0021235F">
        <w:rPr>
          <w:rFonts w:ascii="Lucida Sans" w:hAnsi="Lucida Sans" w:cs="Lucida Sans"/>
          <w:color w:val="008AB5"/>
          <w:w w:val="87"/>
          <w:sz w:val="34"/>
          <w:szCs w:val="34"/>
          <w:u w:val="single" w:color="BEC0C2"/>
        </w:rPr>
        <w:t xml:space="preserve"> </w:t>
      </w:r>
      <w:r w:rsidRPr="0021235F">
        <w:rPr>
          <w:rFonts w:ascii="Lucida Sans" w:hAnsi="Lucida Sans" w:cs="Lucida Sans"/>
          <w:color w:val="008AB5"/>
          <w:sz w:val="34"/>
          <w:szCs w:val="34"/>
          <w:u w:val="single" w:color="BEC0C2"/>
        </w:rPr>
        <w:t xml:space="preserve">      LA NATALIDAD                      </w:t>
      </w:r>
    </w:p>
    <w:p w14:paraId="17027235" w14:textId="13A2B104"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20"/>
          <w:szCs w:val="20"/>
        </w:rPr>
      </w:pPr>
      <w:r w:rsidRPr="0021235F">
        <w:rPr>
          <w:rFonts w:ascii="Times New Roman" w:hAnsi="Times New Roman" w:cs="Times New Roman"/>
          <w:noProof/>
          <w:sz w:val="20"/>
          <w:szCs w:val="20"/>
        </w:rPr>
        <mc:AlternateContent>
          <mc:Choice Requires="wpg">
            <w:drawing>
              <wp:inline distT="0" distB="0" distL="0" distR="0" wp14:anchorId="7E5DD5A8" wp14:editId="65D0BAFF">
                <wp:extent cx="134620" cy="134620"/>
                <wp:effectExtent l="9525" t="9525" r="0" b="0"/>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134620"/>
                          <a:chOff x="0" y="0"/>
                          <a:chExt cx="212" cy="212"/>
                        </a:xfrm>
                      </wpg:grpSpPr>
                      <wps:wsp>
                        <wps:cNvPr id="13" name="Freeform 3"/>
                        <wps:cNvSpPr>
                          <a:spLocks/>
                        </wps:cNvSpPr>
                        <wps:spPr bwMode="auto">
                          <a:xfrm>
                            <a:off x="12" y="12"/>
                            <a:ext cx="186" cy="186"/>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16205">
                            <a:solidFill>
                              <a:srgbClr val="BEC0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
                        <wps:cNvSpPr>
                          <a:spLocks/>
                        </wps:cNvSpPr>
                        <wps:spPr bwMode="auto">
                          <a:xfrm>
                            <a:off x="49" y="49"/>
                            <a:ext cx="112" cy="112"/>
                          </a:xfrm>
                          <a:custGeom>
                            <a:avLst/>
                            <a:gdLst>
                              <a:gd name="T0" fmla="*/ 55 w 112"/>
                              <a:gd name="T1" fmla="*/ 0 h 112"/>
                              <a:gd name="T2" fmla="*/ 34 w 112"/>
                              <a:gd name="T3" fmla="*/ 4 h 112"/>
                              <a:gd name="T4" fmla="*/ 16 w 112"/>
                              <a:gd name="T5" fmla="*/ 16 h 112"/>
                              <a:gd name="T6" fmla="*/ 4 w 112"/>
                              <a:gd name="T7" fmla="*/ 34 h 112"/>
                              <a:gd name="T8" fmla="*/ 0 w 112"/>
                              <a:gd name="T9" fmla="*/ 55 h 112"/>
                              <a:gd name="T10" fmla="*/ 4 w 112"/>
                              <a:gd name="T11" fmla="*/ 77 h 112"/>
                              <a:gd name="T12" fmla="*/ 16 w 112"/>
                              <a:gd name="T13" fmla="*/ 95 h 112"/>
                              <a:gd name="T14" fmla="*/ 34 w 112"/>
                              <a:gd name="T15" fmla="*/ 107 h 112"/>
                              <a:gd name="T16" fmla="*/ 55 w 112"/>
                              <a:gd name="T17" fmla="*/ 111 h 112"/>
                              <a:gd name="T18" fmla="*/ 77 w 112"/>
                              <a:gd name="T19" fmla="*/ 107 h 112"/>
                              <a:gd name="T20" fmla="*/ 95 w 112"/>
                              <a:gd name="T21" fmla="*/ 95 h 112"/>
                              <a:gd name="T22" fmla="*/ 107 w 112"/>
                              <a:gd name="T23" fmla="*/ 77 h 112"/>
                              <a:gd name="T24" fmla="*/ 111 w 112"/>
                              <a:gd name="T25" fmla="*/ 55 h 112"/>
                              <a:gd name="T26" fmla="*/ 107 w 112"/>
                              <a:gd name="T27" fmla="*/ 34 h 112"/>
                              <a:gd name="T28" fmla="*/ 95 w 112"/>
                              <a:gd name="T29" fmla="*/ 16 h 112"/>
                              <a:gd name="T30" fmla="*/ 77 w 112"/>
                              <a:gd name="T31" fmla="*/ 4 h 112"/>
                              <a:gd name="T32" fmla="*/ 55 w 112"/>
                              <a:gd name="T33"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2" h="112">
                                <a:moveTo>
                                  <a:pt x="55" y="0"/>
                                </a:moveTo>
                                <a:lnTo>
                                  <a:pt x="34" y="4"/>
                                </a:lnTo>
                                <a:lnTo>
                                  <a:pt x="16" y="16"/>
                                </a:lnTo>
                                <a:lnTo>
                                  <a:pt x="4" y="34"/>
                                </a:lnTo>
                                <a:lnTo>
                                  <a:pt x="0" y="55"/>
                                </a:lnTo>
                                <a:lnTo>
                                  <a:pt x="4" y="77"/>
                                </a:lnTo>
                                <a:lnTo>
                                  <a:pt x="16" y="95"/>
                                </a:lnTo>
                                <a:lnTo>
                                  <a:pt x="34" y="107"/>
                                </a:lnTo>
                                <a:lnTo>
                                  <a:pt x="55" y="111"/>
                                </a:lnTo>
                                <a:lnTo>
                                  <a:pt x="77" y="107"/>
                                </a:lnTo>
                                <a:lnTo>
                                  <a:pt x="95" y="95"/>
                                </a:lnTo>
                                <a:lnTo>
                                  <a:pt x="107" y="77"/>
                                </a:lnTo>
                                <a:lnTo>
                                  <a:pt x="111" y="55"/>
                                </a:lnTo>
                                <a:lnTo>
                                  <a:pt x="107" y="34"/>
                                </a:lnTo>
                                <a:lnTo>
                                  <a:pt x="95" y="16"/>
                                </a:lnTo>
                                <a:lnTo>
                                  <a:pt x="77" y="4"/>
                                </a:lnTo>
                                <a:lnTo>
                                  <a:pt x="55" y="0"/>
                                </a:lnTo>
                                <a:close/>
                              </a:path>
                            </a:pathLst>
                          </a:custGeom>
                          <a:solidFill>
                            <a:srgbClr val="4891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1B73F3" id="Grupo 12" o:spid="_x0000_s1026" style="width:10.6pt;height:10.6pt;mso-position-horizontal-relative:char;mso-position-vertical-relative:line" coordsize="21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">
                <v:shape id="Freeform 3" o:spid="_x0000_s1027" style="position:absolute;left:12;top:12;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" path="m,185r185,l185,,,,,185xe" filled="f" strokecolor="#bec0c2" strokeweight=".45014mm">
                  <v:path arrowok="t" o:connecttype="custom" o:connectlocs="0,185;185,185;185,0;0,0;0,185" o:connectangles="0,0,0,0,0"/>
                </v:shape>
                <v:shape id="Freeform 4" o:spid="_x0000_s1028" style="position:absolute;left:49;top:49;width:112;height:112;visibility:visible;mso-wrap-style:square;v-text-anchor:top" coordsize="11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" path="m55,l34,4,16,16,4,34,,55,4,77,16,95r18,12l55,111r22,-4l95,95,107,77r4,-22l107,34,95,16,77,4,55,xe" fillcolor="#4891ca" stroked="f">
                  <v:path arrowok="t" o:connecttype="custom" o:connectlocs="55,0;34,4;16,16;4,34;0,55;4,77;16,95;34,107;55,111;77,107;95,95;107,77;111,55;107,34;95,16;77,4;55,0" o:connectangles="0,0,0,0,0,0,0,0,0,0,0,0,0,0,0,0,0"/>
                </v:shape>
                <w10:anchorlock/>
              </v:group>
            </w:pict>
          </mc:Fallback>
        </mc:AlternateContent>
      </w:r>
    </w:p>
    <w:p w14:paraId="53E40716" w14:textId="77777777" w:rsidR="0021235F" w:rsidRPr="0021235F" w:rsidRDefault="0021235F" w:rsidP="0021235F">
      <w:pPr>
        <w:kinsoku w:val="0"/>
        <w:overflowPunct w:val="0"/>
        <w:autoSpaceDE w:val="0"/>
        <w:autoSpaceDN w:val="0"/>
        <w:adjustRightInd w:val="0"/>
        <w:spacing w:before="132" w:after="0" w:line="240" w:lineRule="auto"/>
        <w:ind w:left="333"/>
        <w:rPr>
          <w:rFonts w:ascii="Arial" w:hAnsi="Arial" w:cs="Arial"/>
          <w:b/>
          <w:bCs/>
          <w:color w:val="4891CA"/>
          <w:sz w:val="16"/>
          <w:szCs w:val="16"/>
        </w:rPr>
      </w:pPr>
      <w:r w:rsidRPr="0021235F">
        <w:rPr>
          <w:rFonts w:ascii="Arial" w:hAnsi="Arial" w:cs="Arial"/>
          <w:b/>
          <w:bCs/>
          <w:color w:val="4891CA"/>
          <w:sz w:val="16"/>
          <w:szCs w:val="16"/>
        </w:rPr>
        <w:t xml:space="preserve">OBJETIVO </w:t>
      </w:r>
    </w:p>
    <w:p w14:paraId="6DF0BACB" w14:textId="77777777" w:rsidR="0021235F" w:rsidRPr="0021235F" w:rsidRDefault="0021235F" w:rsidP="0021235F">
      <w:pPr>
        <w:numPr>
          <w:ilvl w:val="2"/>
          <w:numId w:val="1"/>
        </w:numPr>
        <w:tabs>
          <w:tab w:val="left" w:pos="421"/>
        </w:tabs>
        <w:kinsoku w:val="0"/>
        <w:overflowPunct w:val="0"/>
        <w:autoSpaceDE w:val="0"/>
        <w:autoSpaceDN w:val="0"/>
        <w:adjustRightInd w:val="0"/>
        <w:spacing w:before="32" w:after="0" w:line="292" w:lineRule="auto"/>
        <w:ind w:right="94" w:hanging="171"/>
        <w:rPr>
          <w:rFonts w:ascii="Lucida Sans" w:hAnsi="Lucida Sans" w:cs="Lucida Sans"/>
          <w:color w:val="373535"/>
          <w:sz w:val="16"/>
          <w:szCs w:val="16"/>
        </w:rPr>
      </w:pPr>
      <w:r w:rsidRPr="0021235F">
        <w:rPr>
          <w:rFonts w:ascii="Lucida Sans" w:hAnsi="Lucida Sans" w:cs="Lucida Sans"/>
          <w:color w:val="373535"/>
          <w:sz w:val="16"/>
          <w:szCs w:val="16"/>
        </w:rPr>
        <w:t xml:space="preserve">Explicar las diferencias entre los distintos métodos de control de </w:t>
      </w:r>
      <w:r w:rsidRPr="0021235F">
        <w:rPr>
          <w:rFonts w:ascii="Lucida Sans" w:hAnsi="Lucida Sans" w:cs="Lucida Sans"/>
          <w:color w:val="373535"/>
          <w:spacing w:val="-7"/>
          <w:sz w:val="16"/>
          <w:szCs w:val="16"/>
        </w:rPr>
        <w:t xml:space="preserve">la </w:t>
      </w:r>
      <w:r w:rsidRPr="0021235F">
        <w:rPr>
          <w:rFonts w:ascii="Lucida Sans" w:hAnsi="Lucida Sans" w:cs="Lucida Sans"/>
          <w:color w:val="373535"/>
          <w:sz w:val="16"/>
          <w:szCs w:val="16"/>
        </w:rPr>
        <w:t>natalidad y comparar su</w:t>
      </w:r>
      <w:r w:rsidRPr="0021235F">
        <w:rPr>
          <w:rFonts w:ascii="Lucida Sans" w:hAnsi="Lucida Sans" w:cs="Lucida Sans"/>
          <w:color w:val="373535"/>
          <w:spacing w:val="-22"/>
          <w:sz w:val="16"/>
          <w:szCs w:val="16"/>
        </w:rPr>
        <w:t xml:space="preserve"> </w:t>
      </w:r>
      <w:r w:rsidRPr="0021235F">
        <w:rPr>
          <w:rFonts w:ascii="Lucida Sans" w:hAnsi="Lucida Sans" w:cs="Lucida Sans"/>
          <w:color w:val="373535"/>
          <w:sz w:val="16"/>
          <w:szCs w:val="16"/>
        </w:rPr>
        <w:t>efectividad.</w:t>
      </w:r>
    </w:p>
    <w:p w14:paraId="473AFBDA" w14:textId="77777777" w:rsidR="0021235F" w:rsidRPr="0021235F" w:rsidRDefault="0021235F" w:rsidP="0021235F">
      <w:pPr>
        <w:kinsoku w:val="0"/>
        <w:overflowPunct w:val="0"/>
        <w:autoSpaceDE w:val="0"/>
        <w:autoSpaceDN w:val="0"/>
        <w:adjustRightInd w:val="0"/>
        <w:spacing w:before="5" w:after="0" w:line="240" w:lineRule="auto"/>
        <w:rPr>
          <w:rFonts w:ascii="Lucida Sans" w:hAnsi="Lucida Sans" w:cs="Lucida Sans"/>
          <w:sz w:val="17"/>
          <w:szCs w:val="17"/>
        </w:rPr>
      </w:pPr>
    </w:p>
    <w:p w14:paraId="3CDCA8A5" w14:textId="0CE58F31" w:rsidR="0021235F" w:rsidRPr="0021235F" w:rsidRDefault="0021235F" w:rsidP="0021235F">
      <w:pPr>
        <w:kinsoku w:val="0"/>
        <w:overflowPunct w:val="0"/>
        <w:autoSpaceDE w:val="0"/>
        <w:autoSpaceDN w:val="0"/>
        <w:adjustRightInd w:val="0"/>
        <w:spacing w:before="1" w:after="0" w:line="230" w:lineRule="auto"/>
        <w:ind w:firstLine="170"/>
        <w:jc w:val="both"/>
        <w:rPr>
          <w:rFonts w:ascii="Times New Roman" w:hAnsi="Times New Roman" w:cs="Times New Roman"/>
          <w:color w:val="373535"/>
          <w:sz w:val="20"/>
          <w:szCs w:val="20"/>
        </w:rPr>
      </w:pPr>
      <w:r w:rsidRPr="0021235F">
        <w:rPr>
          <w:rFonts w:ascii="Times New Roman" w:hAnsi="Times New Roman" w:cs="Times New Roman"/>
          <w:color w:val="373535"/>
          <w:sz w:val="20"/>
          <w:szCs w:val="20"/>
        </w:rPr>
        <w:t xml:space="preserve">Los métodos de control de la natalidad hacen referencia a la restricción del número de hijos, por medio de distintos métodos diseñados para controlar la fecundidad y evitar la concepción. No existe un único método ideal. El único método 100% fiable es la </w:t>
      </w:r>
      <w:r w:rsidRPr="0021235F">
        <w:rPr>
          <w:rFonts w:ascii="Times New Roman" w:hAnsi="Times New Roman" w:cs="Times New Roman"/>
          <w:b/>
          <w:bCs/>
          <w:color w:val="373535"/>
          <w:sz w:val="20"/>
          <w:szCs w:val="20"/>
        </w:rPr>
        <w:t>abstinencia total</w:t>
      </w:r>
      <w:r w:rsidRPr="0021235F">
        <w:rPr>
          <w:rFonts w:ascii="Times New Roman" w:hAnsi="Times New Roman" w:cs="Times New Roman"/>
          <w:color w:val="373535"/>
          <w:sz w:val="20"/>
          <w:szCs w:val="20"/>
        </w:rPr>
        <w:t>, o sea evitar las relaciones sexuales. Hay muchos métodos disponibles, cada uno con sus ventajas y desventajas. Éstos incluyen la esteriliz</w:t>
      </w:r>
      <w:r w:rsidR="00032C7C">
        <w:rPr>
          <w:rFonts w:ascii="Times New Roman" w:hAnsi="Times New Roman" w:cs="Times New Roman"/>
          <w:color w:val="373535"/>
          <w:sz w:val="20"/>
          <w:szCs w:val="20"/>
        </w:rPr>
        <w:t>a</w:t>
      </w:r>
      <w:r w:rsidRPr="0021235F">
        <w:rPr>
          <w:rFonts w:ascii="Times New Roman" w:hAnsi="Times New Roman" w:cs="Times New Roman"/>
          <w:color w:val="373535"/>
          <w:sz w:val="20"/>
          <w:szCs w:val="20"/>
        </w:rPr>
        <w:t xml:space="preserve">ción quirúrgica, métodos hormonales, dispositivos intrauterinos, espermicidas, métodos de barrera y abstinencia periódica. En el </w:t>
      </w:r>
      <w:r w:rsidRPr="0021235F">
        <w:rPr>
          <w:rFonts w:ascii="Times New Roman" w:hAnsi="Times New Roman" w:cs="Times New Roman"/>
          <w:color w:val="EF603E"/>
          <w:sz w:val="20"/>
          <w:szCs w:val="20"/>
        </w:rPr>
        <w:t xml:space="preserve">Cuadro 28.3 </w:t>
      </w:r>
      <w:r w:rsidRPr="0021235F">
        <w:rPr>
          <w:rFonts w:ascii="Times New Roman" w:hAnsi="Times New Roman" w:cs="Times New Roman"/>
          <w:color w:val="373535"/>
          <w:sz w:val="20"/>
          <w:szCs w:val="20"/>
        </w:rPr>
        <w:t>se muestran las tasas de ineficacia de los distintos métodos anticonceptivos. A pesar de que no se trata de un método anticonceptivo, en esta sección también se analizará el aborto, la expulsión prematura de los productos de la concepción del útero.</w:t>
      </w:r>
    </w:p>
    <w:p w14:paraId="783EA299"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25"/>
          <w:szCs w:val="25"/>
        </w:rPr>
      </w:pPr>
    </w:p>
    <w:p w14:paraId="15F0AD90" w14:textId="77777777" w:rsidR="0021235F" w:rsidRPr="0021235F" w:rsidRDefault="0021235F" w:rsidP="0021235F">
      <w:pPr>
        <w:kinsoku w:val="0"/>
        <w:overflowPunct w:val="0"/>
        <w:autoSpaceDE w:val="0"/>
        <w:autoSpaceDN w:val="0"/>
        <w:adjustRightInd w:val="0"/>
        <w:spacing w:after="0" w:line="240" w:lineRule="auto"/>
        <w:jc w:val="both"/>
        <w:rPr>
          <w:rFonts w:ascii="Arial" w:hAnsi="Arial" w:cs="Arial"/>
          <w:b/>
          <w:bCs/>
          <w:color w:val="B55A43"/>
          <w:sz w:val="24"/>
          <w:szCs w:val="24"/>
        </w:rPr>
      </w:pPr>
      <w:r w:rsidRPr="0021235F">
        <w:rPr>
          <w:rFonts w:ascii="Arial" w:hAnsi="Arial" w:cs="Arial"/>
          <w:b/>
          <w:bCs/>
          <w:color w:val="B55A43"/>
          <w:sz w:val="24"/>
          <w:szCs w:val="24"/>
        </w:rPr>
        <w:t>Métodos anticonceptivos</w:t>
      </w:r>
    </w:p>
    <w:p w14:paraId="4D3F2908" w14:textId="77777777" w:rsidR="0021235F" w:rsidRPr="0021235F" w:rsidRDefault="0021235F" w:rsidP="0021235F">
      <w:pPr>
        <w:kinsoku w:val="0"/>
        <w:overflowPunct w:val="0"/>
        <w:autoSpaceDE w:val="0"/>
        <w:autoSpaceDN w:val="0"/>
        <w:adjustRightInd w:val="0"/>
        <w:spacing w:before="233" w:after="0" w:line="240" w:lineRule="auto"/>
        <w:jc w:val="both"/>
        <w:outlineLvl w:val="1"/>
        <w:rPr>
          <w:rFonts w:ascii="Times New Roman" w:hAnsi="Times New Roman" w:cs="Times New Roman"/>
          <w:b/>
          <w:bCs/>
          <w:i/>
          <w:iCs/>
          <w:color w:val="B55A43"/>
        </w:rPr>
      </w:pPr>
      <w:r w:rsidRPr="0021235F">
        <w:rPr>
          <w:rFonts w:ascii="Times New Roman" w:hAnsi="Times New Roman" w:cs="Times New Roman"/>
          <w:b/>
          <w:bCs/>
          <w:i/>
          <w:iCs/>
          <w:color w:val="B55A43"/>
        </w:rPr>
        <w:t>Esterilización quirúrgica</w:t>
      </w:r>
    </w:p>
    <w:p w14:paraId="0B15E8D5" w14:textId="45C8C4D8" w:rsidR="0021235F" w:rsidRPr="0021235F" w:rsidRDefault="0021235F" w:rsidP="0021235F">
      <w:pPr>
        <w:kinsoku w:val="0"/>
        <w:overflowPunct w:val="0"/>
        <w:autoSpaceDE w:val="0"/>
        <w:autoSpaceDN w:val="0"/>
        <w:adjustRightInd w:val="0"/>
        <w:spacing w:before="50" w:after="0" w:line="230" w:lineRule="auto"/>
        <w:ind w:right="46" w:firstLine="170"/>
        <w:jc w:val="both"/>
        <w:rPr>
          <w:rFonts w:ascii="Times New Roman" w:hAnsi="Times New Roman" w:cs="Times New Roman"/>
          <w:color w:val="373535"/>
          <w:sz w:val="20"/>
          <w:szCs w:val="20"/>
        </w:rPr>
      </w:pPr>
      <w:r w:rsidRPr="0021235F">
        <w:rPr>
          <w:rFonts w:ascii="Times New Roman" w:hAnsi="Times New Roman" w:cs="Times New Roman"/>
          <w:color w:val="373535"/>
          <w:sz w:val="20"/>
          <w:szCs w:val="20"/>
        </w:rPr>
        <w:t xml:space="preserve">La </w:t>
      </w:r>
      <w:r w:rsidRPr="0021235F">
        <w:rPr>
          <w:rFonts w:ascii="Times New Roman" w:hAnsi="Times New Roman" w:cs="Times New Roman"/>
          <w:b/>
          <w:bCs/>
          <w:color w:val="373535"/>
          <w:sz w:val="20"/>
          <w:szCs w:val="20"/>
        </w:rPr>
        <w:t xml:space="preserve">esterilización </w:t>
      </w:r>
      <w:r w:rsidRPr="0021235F">
        <w:rPr>
          <w:rFonts w:ascii="Times New Roman" w:hAnsi="Times New Roman" w:cs="Times New Roman"/>
          <w:color w:val="373535"/>
          <w:sz w:val="20"/>
          <w:szCs w:val="20"/>
        </w:rPr>
        <w:t xml:space="preserve">es el procedimiento por el cual una persona se vuelve incapaz de reproducirse. El principal método de esterilización en el hombre es la </w:t>
      </w:r>
      <w:r w:rsidRPr="0021235F">
        <w:rPr>
          <w:rFonts w:ascii="Times New Roman" w:hAnsi="Times New Roman" w:cs="Times New Roman"/>
          <w:b/>
          <w:bCs/>
          <w:color w:val="373535"/>
          <w:sz w:val="20"/>
          <w:szCs w:val="20"/>
        </w:rPr>
        <w:t>vasectomía</w:t>
      </w:r>
      <w:r w:rsidRPr="0021235F">
        <w:rPr>
          <w:rFonts w:ascii="Times New Roman" w:hAnsi="Times New Roman" w:cs="Times New Roman"/>
          <w:color w:val="373535"/>
          <w:sz w:val="20"/>
          <w:szCs w:val="20"/>
        </w:rPr>
        <w:t xml:space="preserve">, en el cual se remueve una porción de cada conducto deferente. Para acceder a los conductos deferentes se realiza una incisión con bisturí (técnica convencional) a cada lado del escroto o una punción con pinzas especiales (vasectomía sin bisturí). Luego se localizan y cortan los conductos ligando cada extremo en dos sitios con puntos de sutura; se extrae la porción entre las ligaduras. Si bien la producción de espermatozoides continúa en los testículos, los espermatozoides ya no podrán llegar al exterior. Estos se degeneran y son destruidos por fagocitosis. Debido a que los vasos sanguíneos no se seccionan, los niveles de testosterona en sangre </w:t>
      </w:r>
      <w:r w:rsidR="00032C7C">
        <w:rPr>
          <w:rFonts w:ascii="Times New Roman" w:hAnsi="Times New Roman" w:cs="Times New Roman"/>
          <w:color w:val="373535"/>
          <w:sz w:val="20"/>
          <w:szCs w:val="20"/>
        </w:rPr>
        <w:t>p</w:t>
      </w:r>
      <w:r w:rsidRPr="0021235F">
        <w:rPr>
          <w:rFonts w:ascii="Times New Roman" w:hAnsi="Times New Roman" w:cs="Times New Roman"/>
          <w:color w:val="373535"/>
          <w:sz w:val="20"/>
          <w:szCs w:val="20"/>
        </w:rPr>
        <w:t xml:space="preserve">ermanecen normales, por lo que la vasectomía no tiene efectos sobre el deseo y el desempeño sexual. Si el procedimiento se realiza correcta- mente, tiene una eficacia cercana al 100%. Puede revertirse, pero las posibilidades de recuperar la fecundidad son sólo del 30-40%. La esterilización en la mujer suele realizarse por medio de la </w:t>
      </w:r>
      <w:r w:rsidRPr="0021235F">
        <w:rPr>
          <w:rFonts w:ascii="Times New Roman" w:hAnsi="Times New Roman" w:cs="Times New Roman"/>
          <w:b/>
          <w:bCs/>
          <w:color w:val="373535"/>
          <w:sz w:val="20"/>
          <w:szCs w:val="20"/>
        </w:rPr>
        <w:t>ligadura de trompas</w:t>
      </w:r>
      <w:r w:rsidRPr="0021235F">
        <w:rPr>
          <w:rFonts w:ascii="Times New Roman" w:hAnsi="Times New Roman" w:cs="Times New Roman"/>
          <w:color w:val="373535"/>
          <w:sz w:val="20"/>
          <w:szCs w:val="20"/>
        </w:rPr>
        <w:t>, en la que ambas trompas uterinas se ligan firmemente y luego se seccionan. Esto puede ser realizado de diferentes maneras. Pueden colocarse “clips” o pinzas en las trompas uterinas, se las puede ligar o cortar y a veces se cauterizan. En cualquiera de las fo</w:t>
      </w:r>
      <w:r w:rsidR="00032C7C">
        <w:rPr>
          <w:rFonts w:ascii="Times New Roman" w:hAnsi="Times New Roman" w:cs="Times New Roman"/>
          <w:color w:val="373535"/>
          <w:sz w:val="20"/>
          <w:szCs w:val="20"/>
        </w:rPr>
        <w:t>r</w:t>
      </w:r>
      <w:r w:rsidRPr="0021235F">
        <w:rPr>
          <w:rFonts w:ascii="Times New Roman" w:hAnsi="Times New Roman" w:cs="Times New Roman"/>
          <w:color w:val="373535"/>
          <w:sz w:val="20"/>
          <w:szCs w:val="20"/>
        </w:rPr>
        <w:t>mas, el resultado es que el ovocito no puede pasar a través de las trompas, y los espermatozoides no logran alcanzarlo.</w:t>
      </w:r>
    </w:p>
    <w:p w14:paraId="134F25DA"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9"/>
          <w:szCs w:val="29"/>
        </w:rPr>
      </w:pPr>
    </w:p>
    <w:tbl>
      <w:tblPr>
        <w:tblW w:w="0" w:type="auto"/>
        <w:tblInd w:w="8" w:type="dxa"/>
        <w:tblLayout w:type="fixed"/>
        <w:tblCellMar>
          <w:left w:w="0" w:type="dxa"/>
          <w:right w:w="0" w:type="dxa"/>
        </w:tblCellMar>
        <w:tblLook w:val="0000" w:firstRow="0" w:lastRow="0" w:firstColumn="0" w:lastColumn="0" w:noHBand="0" w:noVBand="0"/>
      </w:tblPr>
      <w:tblGrid>
        <w:gridCol w:w="2726"/>
        <w:gridCol w:w="1402"/>
        <w:gridCol w:w="1323"/>
      </w:tblGrid>
      <w:tr w:rsidR="0021235F" w:rsidRPr="0021235F" w14:paraId="6C1E67B8" w14:textId="77777777">
        <w:tblPrEx>
          <w:tblCellMar>
            <w:top w:w="0" w:type="dxa"/>
            <w:left w:w="0" w:type="dxa"/>
            <w:bottom w:w="0" w:type="dxa"/>
            <w:right w:w="0" w:type="dxa"/>
          </w:tblCellMar>
        </w:tblPrEx>
        <w:trPr>
          <w:trHeight w:val="356"/>
        </w:trPr>
        <w:tc>
          <w:tcPr>
            <w:tcW w:w="5451" w:type="dxa"/>
            <w:gridSpan w:val="3"/>
            <w:tcBorders>
              <w:top w:val="none" w:sz="6" w:space="0" w:color="auto"/>
              <w:left w:val="none" w:sz="6" w:space="0" w:color="auto"/>
              <w:bottom w:val="none" w:sz="6" w:space="0" w:color="auto"/>
              <w:right w:val="none" w:sz="6" w:space="0" w:color="auto"/>
            </w:tcBorders>
            <w:shd w:val="clear" w:color="auto" w:fill="B55A43"/>
          </w:tcPr>
          <w:p w14:paraId="5E6BE433" w14:textId="77777777" w:rsidR="0021235F" w:rsidRPr="0021235F" w:rsidRDefault="0021235F" w:rsidP="0021235F">
            <w:pPr>
              <w:kinsoku w:val="0"/>
              <w:overflowPunct w:val="0"/>
              <w:autoSpaceDE w:val="0"/>
              <w:autoSpaceDN w:val="0"/>
              <w:adjustRightInd w:val="0"/>
              <w:spacing w:before="62" w:after="0" w:line="240" w:lineRule="auto"/>
              <w:ind w:left="148"/>
              <w:rPr>
                <w:rFonts w:ascii="Arial" w:hAnsi="Arial" w:cs="Arial"/>
                <w:b/>
                <w:bCs/>
                <w:color w:val="FFFFFF"/>
                <w:w w:val="105"/>
                <w:sz w:val="19"/>
                <w:szCs w:val="19"/>
              </w:rPr>
            </w:pPr>
            <w:r w:rsidRPr="0021235F">
              <w:rPr>
                <w:rFonts w:ascii="Arial" w:hAnsi="Arial" w:cs="Arial"/>
                <w:b/>
                <w:bCs/>
                <w:color w:val="FFFFFF"/>
                <w:w w:val="105"/>
                <w:sz w:val="19"/>
                <w:szCs w:val="19"/>
              </w:rPr>
              <w:t>CUADRO 28.3</w:t>
            </w:r>
          </w:p>
        </w:tc>
      </w:tr>
      <w:tr w:rsidR="0021235F" w:rsidRPr="0021235F" w14:paraId="2AF88198" w14:textId="77777777">
        <w:tblPrEx>
          <w:tblCellMar>
            <w:top w:w="0" w:type="dxa"/>
            <w:left w:w="0" w:type="dxa"/>
            <w:bottom w:w="0" w:type="dxa"/>
            <w:right w:w="0" w:type="dxa"/>
          </w:tblCellMar>
        </w:tblPrEx>
        <w:trPr>
          <w:trHeight w:val="394"/>
        </w:trPr>
        <w:tc>
          <w:tcPr>
            <w:tcW w:w="5451" w:type="dxa"/>
            <w:gridSpan w:val="3"/>
            <w:tcBorders>
              <w:top w:val="none" w:sz="6" w:space="0" w:color="auto"/>
              <w:left w:val="none" w:sz="6" w:space="0" w:color="auto"/>
              <w:bottom w:val="none" w:sz="6" w:space="0" w:color="auto"/>
              <w:right w:val="none" w:sz="6" w:space="0" w:color="auto"/>
            </w:tcBorders>
            <w:shd w:val="clear" w:color="auto" w:fill="ECD6B9"/>
          </w:tcPr>
          <w:p w14:paraId="657DECF6" w14:textId="77777777" w:rsidR="0021235F" w:rsidRPr="0021235F" w:rsidRDefault="0021235F" w:rsidP="0021235F">
            <w:pPr>
              <w:kinsoku w:val="0"/>
              <w:overflowPunct w:val="0"/>
              <w:autoSpaceDE w:val="0"/>
              <w:autoSpaceDN w:val="0"/>
              <w:adjustRightInd w:val="0"/>
              <w:spacing w:before="66" w:after="0" w:line="240" w:lineRule="auto"/>
              <w:ind w:left="142"/>
              <w:rPr>
                <w:rFonts w:ascii="Times New Roman" w:hAnsi="Times New Roman" w:cs="Times New Roman"/>
                <w:color w:val="373535"/>
                <w:spacing w:val="-3"/>
                <w:sz w:val="20"/>
                <w:szCs w:val="20"/>
              </w:rPr>
            </w:pPr>
            <w:r w:rsidRPr="0021235F">
              <w:rPr>
                <w:rFonts w:ascii="Times New Roman" w:hAnsi="Times New Roman" w:cs="Times New Roman"/>
                <w:color w:val="373535"/>
                <w:spacing w:val="-6"/>
                <w:sz w:val="20"/>
                <w:szCs w:val="20"/>
              </w:rPr>
              <w:t xml:space="preserve">Tasas </w:t>
            </w:r>
            <w:r w:rsidRPr="0021235F">
              <w:rPr>
                <w:rFonts w:ascii="Times New Roman" w:hAnsi="Times New Roman" w:cs="Times New Roman"/>
                <w:color w:val="373535"/>
                <w:sz w:val="20"/>
                <w:szCs w:val="20"/>
              </w:rPr>
              <w:t xml:space="preserve">de </w:t>
            </w:r>
            <w:r w:rsidRPr="0021235F">
              <w:rPr>
                <w:rFonts w:ascii="Times New Roman" w:hAnsi="Times New Roman" w:cs="Times New Roman"/>
                <w:color w:val="373535"/>
                <w:spacing w:val="-3"/>
                <w:sz w:val="20"/>
                <w:szCs w:val="20"/>
              </w:rPr>
              <w:t xml:space="preserve">fracaso </w:t>
            </w:r>
            <w:r w:rsidRPr="0021235F">
              <w:rPr>
                <w:rFonts w:ascii="Times New Roman" w:hAnsi="Times New Roman" w:cs="Times New Roman"/>
                <w:color w:val="373535"/>
                <w:sz w:val="20"/>
                <w:szCs w:val="20"/>
              </w:rPr>
              <w:t xml:space="preserve">de los </w:t>
            </w:r>
            <w:r w:rsidRPr="0021235F">
              <w:rPr>
                <w:rFonts w:ascii="Times New Roman" w:hAnsi="Times New Roman" w:cs="Times New Roman"/>
                <w:color w:val="373535"/>
                <w:spacing w:val="-3"/>
                <w:sz w:val="20"/>
                <w:szCs w:val="20"/>
              </w:rPr>
              <w:t xml:space="preserve">distintos métodos </w:t>
            </w:r>
            <w:r w:rsidRPr="0021235F">
              <w:rPr>
                <w:rFonts w:ascii="Times New Roman" w:hAnsi="Times New Roman" w:cs="Times New Roman"/>
                <w:color w:val="373535"/>
                <w:sz w:val="20"/>
                <w:szCs w:val="20"/>
              </w:rPr>
              <w:t xml:space="preserve">de </w:t>
            </w:r>
            <w:r w:rsidRPr="0021235F">
              <w:rPr>
                <w:rFonts w:ascii="Times New Roman" w:hAnsi="Times New Roman" w:cs="Times New Roman"/>
                <w:color w:val="373535"/>
                <w:spacing w:val="-3"/>
                <w:sz w:val="20"/>
                <w:szCs w:val="20"/>
              </w:rPr>
              <w:t xml:space="preserve">control </w:t>
            </w:r>
            <w:r w:rsidRPr="0021235F">
              <w:rPr>
                <w:rFonts w:ascii="Times New Roman" w:hAnsi="Times New Roman" w:cs="Times New Roman"/>
                <w:color w:val="373535"/>
                <w:sz w:val="20"/>
                <w:szCs w:val="20"/>
              </w:rPr>
              <w:t xml:space="preserve">de la </w:t>
            </w:r>
            <w:r w:rsidRPr="0021235F">
              <w:rPr>
                <w:rFonts w:ascii="Times New Roman" w:hAnsi="Times New Roman" w:cs="Times New Roman"/>
                <w:color w:val="373535"/>
                <w:spacing w:val="-3"/>
                <w:sz w:val="20"/>
                <w:szCs w:val="20"/>
              </w:rPr>
              <w:t>natalidad</w:t>
            </w:r>
          </w:p>
        </w:tc>
      </w:tr>
      <w:tr w:rsidR="0021235F" w:rsidRPr="0021235F" w14:paraId="29B1B71C" w14:textId="77777777">
        <w:tblPrEx>
          <w:tblCellMar>
            <w:top w:w="0" w:type="dxa"/>
            <w:left w:w="0" w:type="dxa"/>
            <w:bottom w:w="0" w:type="dxa"/>
            <w:right w:w="0" w:type="dxa"/>
          </w:tblCellMar>
        </w:tblPrEx>
        <w:trPr>
          <w:trHeight w:val="619"/>
        </w:trPr>
        <w:tc>
          <w:tcPr>
            <w:tcW w:w="2726" w:type="dxa"/>
            <w:tcBorders>
              <w:top w:val="none" w:sz="6" w:space="0" w:color="auto"/>
              <w:left w:val="none" w:sz="6" w:space="0" w:color="auto"/>
              <w:bottom w:val="single" w:sz="18" w:space="0" w:color="FFFFFF"/>
              <w:right w:val="none" w:sz="6" w:space="0" w:color="auto"/>
            </w:tcBorders>
            <w:shd w:val="clear" w:color="auto" w:fill="EDEBDD"/>
          </w:tcPr>
          <w:p w14:paraId="1A907119" w14:textId="77777777" w:rsidR="0021235F" w:rsidRPr="0021235F" w:rsidRDefault="0021235F" w:rsidP="0021235F">
            <w:pPr>
              <w:kinsoku w:val="0"/>
              <w:overflowPunct w:val="0"/>
              <w:autoSpaceDE w:val="0"/>
              <w:autoSpaceDN w:val="0"/>
              <w:adjustRightInd w:val="0"/>
              <w:spacing w:after="0" w:line="240" w:lineRule="auto"/>
              <w:rPr>
                <w:rFonts w:ascii="Arial" w:hAnsi="Arial" w:cs="Arial"/>
                <w:b/>
                <w:bCs/>
                <w:sz w:val="18"/>
                <w:szCs w:val="18"/>
              </w:rPr>
            </w:pPr>
          </w:p>
          <w:p w14:paraId="324F8D7F" w14:textId="77777777" w:rsidR="0021235F" w:rsidRPr="0021235F" w:rsidRDefault="0021235F" w:rsidP="0021235F">
            <w:pPr>
              <w:kinsoku w:val="0"/>
              <w:overflowPunct w:val="0"/>
              <w:autoSpaceDE w:val="0"/>
              <w:autoSpaceDN w:val="0"/>
              <w:adjustRightInd w:val="0"/>
              <w:spacing w:before="151" w:after="0" w:line="240" w:lineRule="auto"/>
              <w:ind w:left="187"/>
              <w:rPr>
                <w:rFonts w:ascii="Arial" w:hAnsi="Arial" w:cs="Arial"/>
                <w:b/>
                <w:bCs/>
                <w:color w:val="B55A43"/>
                <w:sz w:val="16"/>
                <w:szCs w:val="16"/>
              </w:rPr>
            </w:pPr>
            <w:r w:rsidRPr="0021235F">
              <w:rPr>
                <w:rFonts w:ascii="Arial" w:hAnsi="Arial" w:cs="Arial"/>
                <w:b/>
                <w:bCs/>
                <w:color w:val="B55A43"/>
                <w:sz w:val="16"/>
                <w:szCs w:val="16"/>
              </w:rPr>
              <w:t>MÉTODO</w:t>
            </w:r>
          </w:p>
        </w:tc>
        <w:tc>
          <w:tcPr>
            <w:tcW w:w="2725" w:type="dxa"/>
            <w:gridSpan w:val="2"/>
            <w:tcBorders>
              <w:top w:val="none" w:sz="6" w:space="0" w:color="auto"/>
              <w:left w:val="none" w:sz="6" w:space="0" w:color="auto"/>
              <w:bottom w:val="single" w:sz="18" w:space="0" w:color="FFFFFF"/>
              <w:right w:val="none" w:sz="6" w:space="0" w:color="auto"/>
            </w:tcBorders>
            <w:shd w:val="clear" w:color="auto" w:fill="EDEBDD"/>
          </w:tcPr>
          <w:p w14:paraId="30F40A91" w14:textId="77777777" w:rsidR="0021235F" w:rsidRPr="0021235F" w:rsidRDefault="0021235F" w:rsidP="0021235F">
            <w:pPr>
              <w:kinsoku w:val="0"/>
              <w:overflowPunct w:val="0"/>
              <w:autoSpaceDE w:val="0"/>
              <w:autoSpaceDN w:val="0"/>
              <w:adjustRightInd w:val="0"/>
              <w:spacing w:before="50" w:after="0" w:line="240" w:lineRule="auto"/>
              <w:ind w:left="3" w:right="29"/>
              <w:jc w:val="center"/>
              <w:rPr>
                <w:rFonts w:ascii="Arial" w:hAnsi="Arial" w:cs="Arial"/>
                <w:b/>
                <w:bCs/>
                <w:color w:val="B55A43"/>
                <w:sz w:val="16"/>
                <w:szCs w:val="16"/>
              </w:rPr>
            </w:pPr>
            <w:r w:rsidRPr="0021235F">
              <w:rPr>
                <w:rFonts w:ascii="Arial" w:hAnsi="Arial" w:cs="Arial"/>
                <w:b/>
                <w:bCs/>
                <w:color w:val="B55A43"/>
                <w:sz w:val="16"/>
                <w:szCs w:val="16"/>
              </w:rPr>
              <w:t>TASAS DE FRACASO* (%)</w:t>
            </w:r>
          </w:p>
          <w:p w14:paraId="1D4636D1" w14:textId="77777777" w:rsidR="0021235F" w:rsidRPr="0021235F" w:rsidRDefault="0021235F" w:rsidP="0021235F">
            <w:pPr>
              <w:kinsoku w:val="0"/>
              <w:overflowPunct w:val="0"/>
              <w:autoSpaceDE w:val="0"/>
              <w:autoSpaceDN w:val="0"/>
              <w:adjustRightInd w:val="0"/>
              <w:spacing w:before="124" w:after="0" w:line="240" w:lineRule="auto"/>
              <w:ind w:left="3" w:right="91"/>
              <w:jc w:val="center"/>
              <w:rPr>
                <w:rFonts w:ascii="Arial" w:hAnsi="Arial" w:cs="Arial"/>
                <w:b/>
                <w:bCs/>
                <w:color w:val="B55A43"/>
                <w:sz w:val="16"/>
                <w:szCs w:val="16"/>
              </w:rPr>
            </w:pPr>
            <w:r w:rsidRPr="0021235F">
              <w:rPr>
                <w:rFonts w:ascii="Arial" w:hAnsi="Arial" w:cs="Arial"/>
                <w:b/>
                <w:bCs/>
                <w:color w:val="B55A43"/>
                <w:position w:val="-2"/>
                <w:sz w:val="16"/>
                <w:szCs w:val="16"/>
              </w:rPr>
              <w:t>USO CORRECTO</w:t>
            </w:r>
            <w:r w:rsidRPr="0021235F">
              <w:rPr>
                <w:rFonts w:ascii="Times New Roman" w:hAnsi="Times New Roman" w:cs="Times New Roman"/>
                <w:color w:val="B55A43"/>
                <w:position w:val="5"/>
                <w:sz w:val="10"/>
                <w:szCs w:val="10"/>
              </w:rPr>
              <w:t xml:space="preserve">† </w:t>
            </w:r>
            <w:r w:rsidRPr="0021235F">
              <w:rPr>
                <w:rFonts w:ascii="Arial" w:hAnsi="Arial" w:cs="Arial"/>
                <w:b/>
                <w:bCs/>
                <w:color w:val="B55A43"/>
                <w:sz w:val="16"/>
                <w:szCs w:val="16"/>
              </w:rPr>
              <w:t>USO HABITUAL</w:t>
            </w:r>
          </w:p>
        </w:tc>
      </w:tr>
      <w:tr w:rsidR="0021235F" w:rsidRPr="0021235F" w14:paraId="3AB668E9" w14:textId="77777777">
        <w:tblPrEx>
          <w:tblCellMar>
            <w:top w:w="0" w:type="dxa"/>
            <w:left w:w="0" w:type="dxa"/>
            <w:bottom w:w="0" w:type="dxa"/>
            <w:right w:w="0" w:type="dxa"/>
          </w:tblCellMar>
        </w:tblPrEx>
        <w:trPr>
          <w:trHeight w:val="333"/>
        </w:trPr>
        <w:tc>
          <w:tcPr>
            <w:tcW w:w="2726" w:type="dxa"/>
            <w:tcBorders>
              <w:top w:val="single" w:sz="18" w:space="0" w:color="FFFFFF"/>
              <w:left w:val="none" w:sz="6" w:space="0" w:color="auto"/>
              <w:bottom w:val="single" w:sz="18" w:space="0" w:color="FFFFFF"/>
              <w:right w:val="none" w:sz="6" w:space="0" w:color="auto"/>
            </w:tcBorders>
            <w:shd w:val="clear" w:color="auto" w:fill="EDEBDD"/>
          </w:tcPr>
          <w:p w14:paraId="21CA7614" w14:textId="77777777" w:rsidR="0021235F" w:rsidRPr="0021235F" w:rsidRDefault="0021235F" w:rsidP="0021235F">
            <w:pPr>
              <w:kinsoku w:val="0"/>
              <w:overflowPunct w:val="0"/>
              <w:autoSpaceDE w:val="0"/>
              <w:autoSpaceDN w:val="0"/>
              <w:adjustRightInd w:val="0"/>
              <w:spacing w:before="85" w:after="0" w:line="240" w:lineRule="auto"/>
              <w:ind w:left="187"/>
              <w:rPr>
                <w:rFonts w:ascii="Arial" w:hAnsi="Arial" w:cs="Arial"/>
                <w:b/>
                <w:bCs/>
                <w:color w:val="373535"/>
                <w:w w:val="110"/>
                <w:sz w:val="16"/>
                <w:szCs w:val="16"/>
              </w:rPr>
            </w:pPr>
            <w:r w:rsidRPr="0021235F">
              <w:rPr>
                <w:rFonts w:ascii="Arial" w:hAnsi="Arial" w:cs="Arial"/>
                <w:b/>
                <w:bCs/>
                <w:color w:val="373535"/>
                <w:w w:val="110"/>
                <w:sz w:val="16"/>
                <w:szCs w:val="16"/>
              </w:rPr>
              <w:t>Abstinencia completa</w:t>
            </w:r>
          </w:p>
        </w:tc>
        <w:tc>
          <w:tcPr>
            <w:tcW w:w="1402" w:type="dxa"/>
            <w:tcBorders>
              <w:top w:val="single" w:sz="18" w:space="0" w:color="FFFFFF"/>
              <w:left w:val="none" w:sz="6" w:space="0" w:color="auto"/>
              <w:bottom w:val="single" w:sz="18" w:space="0" w:color="FFFFFF"/>
              <w:right w:val="none" w:sz="6" w:space="0" w:color="auto"/>
            </w:tcBorders>
            <w:shd w:val="clear" w:color="auto" w:fill="EDEBDD"/>
          </w:tcPr>
          <w:p w14:paraId="6F20ACFD" w14:textId="77777777" w:rsidR="0021235F" w:rsidRPr="0021235F" w:rsidRDefault="0021235F" w:rsidP="0021235F">
            <w:pPr>
              <w:kinsoku w:val="0"/>
              <w:overflowPunct w:val="0"/>
              <w:autoSpaceDE w:val="0"/>
              <w:autoSpaceDN w:val="0"/>
              <w:adjustRightInd w:val="0"/>
              <w:spacing w:before="111"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w:t>
            </w:r>
          </w:p>
        </w:tc>
        <w:tc>
          <w:tcPr>
            <w:tcW w:w="1323" w:type="dxa"/>
            <w:tcBorders>
              <w:top w:val="single" w:sz="18" w:space="0" w:color="FFFFFF"/>
              <w:left w:val="none" w:sz="6" w:space="0" w:color="auto"/>
              <w:bottom w:val="single" w:sz="18" w:space="0" w:color="FFFFFF"/>
              <w:right w:val="none" w:sz="6" w:space="0" w:color="auto"/>
            </w:tcBorders>
            <w:shd w:val="clear" w:color="auto" w:fill="EDEBDD"/>
          </w:tcPr>
          <w:p w14:paraId="539949F0" w14:textId="77777777" w:rsidR="0021235F" w:rsidRPr="0021235F" w:rsidRDefault="0021235F" w:rsidP="0021235F">
            <w:pPr>
              <w:kinsoku w:val="0"/>
              <w:overflowPunct w:val="0"/>
              <w:autoSpaceDE w:val="0"/>
              <w:autoSpaceDN w:val="0"/>
              <w:adjustRightInd w:val="0"/>
              <w:spacing w:before="94" w:after="0" w:line="240" w:lineRule="auto"/>
              <w:ind w:right="206"/>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0</w:t>
            </w:r>
          </w:p>
        </w:tc>
      </w:tr>
      <w:tr w:rsidR="0021235F" w:rsidRPr="0021235F" w14:paraId="5E81737A" w14:textId="77777777">
        <w:tblPrEx>
          <w:tblCellMar>
            <w:top w:w="0" w:type="dxa"/>
            <w:left w:w="0" w:type="dxa"/>
            <w:bottom w:w="0" w:type="dxa"/>
            <w:right w:w="0" w:type="dxa"/>
          </w:tblCellMar>
        </w:tblPrEx>
        <w:trPr>
          <w:trHeight w:val="303"/>
        </w:trPr>
        <w:tc>
          <w:tcPr>
            <w:tcW w:w="2726" w:type="dxa"/>
            <w:tcBorders>
              <w:top w:val="single" w:sz="18" w:space="0" w:color="FFFFFF"/>
              <w:left w:val="none" w:sz="6" w:space="0" w:color="auto"/>
              <w:bottom w:val="none" w:sz="6" w:space="0" w:color="auto"/>
              <w:right w:val="none" w:sz="6" w:space="0" w:color="auto"/>
            </w:tcBorders>
            <w:shd w:val="clear" w:color="auto" w:fill="EDEBDD"/>
          </w:tcPr>
          <w:p w14:paraId="02E37BA1" w14:textId="77777777" w:rsidR="0021235F" w:rsidRPr="0021235F" w:rsidRDefault="0021235F" w:rsidP="0021235F">
            <w:pPr>
              <w:kinsoku w:val="0"/>
              <w:overflowPunct w:val="0"/>
              <w:autoSpaceDE w:val="0"/>
              <w:autoSpaceDN w:val="0"/>
              <w:adjustRightInd w:val="0"/>
              <w:spacing w:before="107" w:after="0" w:line="176" w:lineRule="exact"/>
              <w:ind w:left="187"/>
              <w:rPr>
                <w:rFonts w:ascii="Arial" w:hAnsi="Arial" w:cs="Arial"/>
                <w:b/>
                <w:bCs/>
                <w:color w:val="373535"/>
                <w:w w:val="110"/>
                <w:sz w:val="16"/>
                <w:szCs w:val="16"/>
              </w:rPr>
            </w:pPr>
            <w:r w:rsidRPr="0021235F">
              <w:rPr>
                <w:rFonts w:ascii="Arial" w:hAnsi="Arial" w:cs="Arial"/>
                <w:b/>
                <w:bCs/>
                <w:color w:val="373535"/>
                <w:w w:val="110"/>
                <w:sz w:val="16"/>
                <w:szCs w:val="16"/>
              </w:rPr>
              <w:t>Esterilización quirúrgica</w:t>
            </w:r>
          </w:p>
        </w:tc>
        <w:tc>
          <w:tcPr>
            <w:tcW w:w="1402" w:type="dxa"/>
            <w:tcBorders>
              <w:top w:val="single" w:sz="18" w:space="0" w:color="FFFFFF"/>
              <w:left w:val="none" w:sz="6" w:space="0" w:color="auto"/>
              <w:bottom w:val="none" w:sz="6" w:space="0" w:color="auto"/>
              <w:right w:val="none" w:sz="6" w:space="0" w:color="auto"/>
            </w:tcBorders>
            <w:shd w:val="clear" w:color="auto" w:fill="EDEBDD"/>
          </w:tcPr>
          <w:p w14:paraId="6C0A7FD1"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c>
          <w:tcPr>
            <w:tcW w:w="1323" w:type="dxa"/>
            <w:tcBorders>
              <w:top w:val="single" w:sz="18" w:space="0" w:color="FFFFFF"/>
              <w:left w:val="none" w:sz="6" w:space="0" w:color="auto"/>
              <w:bottom w:val="none" w:sz="6" w:space="0" w:color="auto"/>
              <w:right w:val="none" w:sz="6" w:space="0" w:color="auto"/>
            </w:tcBorders>
            <w:shd w:val="clear" w:color="auto" w:fill="EDEBDD"/>
          </w:tcPr>
          <w:p w14:paraId="69D654D6"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r>
      <w:tr w:rsidR="0021235F" w:rsidRPr="0021235F" w14:paraId="69B11987" w14:textId="77777777">
        <w:tblPrEx>
          <w:tblCellMar>
            <w:top w:w="0" w:type="dxa"/>
            <w:left w:w="0" w:type="dxa"/>
            <w:bottom w:w="0" w:type="dxa"/>
            <w:right w:w="0" w:type="dxa"/>
          </w:tblCellMar>
        </w:tblPrEx>
        <w:trPr>
          <w:trHeight w:val="212"/>
        </w:trPr>
        <w:tc>
          <w:tcPr>
            <w:tcW w:w="2726" w:type="dxa"/>
            <w:tcBorders>
              <w:top w:val="none" w:sz="6" w:space="0" w:color="auto"/>
              <w:left w:val="none" w:sz="6" w:space="0" w:color="auto"/>
              <w:bottom w:val="none" w:sz="6" w:space="0" w:color="auto"/>
              <w:right w:val="none" w:sz="6" w:space="0" w:color="auto"/>
            </w:tcBorders>
            <w:shd w:val="clear" w:color="auto" w:fill="EDEBDD"/>
          </w:tcPr>
          <w:p w14:paraId="2737F214" w14:textId="77777777" w:rsidR="0021235F" w:rsidRPr="0021235F" w:rsidRDefault="0021235F" w:rsidP="0021235F">
            <w:pPr>
              <w:kinsoku w:val="0"/>
              <w:overflowPunct w:val="0"/>
              <w:autoSpaceDE w:val="0"/>
              <w:autoSpaceDN w:val="0"/>
              <w:adjustRightInd w:val="0"/>
              <w:spacing w:after="0" w:line="187" w:lineRule="exact"/>
              <w:ind w:left="357"/>
              <w:rPr>
                <w:rFonts w:ascii="Lucida Sans" w:hAnsi="Lucida Sans" w:cs="Lucida Sans"/>
                <w:color w:val="373535"/>
                <w:sz w:val="16"/>
                <w:szCs w:val="16"/>
              </w:rPr>
            </w:pPr>
            <w:r w:rsidRPr="0021235F">
              <w:rPr>
                <w:rFonts w:ascii="Lucida Sans" w:hAnsi="Lucida Sans" w:cs="Lucida Sans"/>
                <w:color w:val="373535"/>
                <w:sz w:val="16"/>
                <w:szCs w:val="16"/>
              </w:rPr>
              <w:t>Vasectomía</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284EAC2E" w14:textId="77777777" w:rsidR="0021235F" w:rsidRPr="0021235F" w:rsidRDefault="0021235F" w:rsidP="0021235F">
            <w:pPr>
              <w:kinsoku w:val="0"/>
              <w:overflowPunct w:val="0"/>
              <w:autoSpaceDE w:val="0"/>
              <w:autoSpaceDN w:val="0"/>
              <w:adjustRightInd w:val="0"/>
              <w:spacing w:before="29"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0,10</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6D301C0D" w14:textId="77777777" w:rsidR="0021235F" w:rsidRPr="0021235F" w:rsidRDefault="0021235F" w:rsidP="0021235F">
            <w:pPr>
              <w:kinsoku w:val="0"/>
              <w:overflowPunct w:val="0"/>
              <w:autoSpaceDE w:val="0"/>
              <w:autoSpaceDN w:val="0"/>
              <w:adjustRightInd w:val="0"/>
              <w:spacing w:before="12" w:after="0" w:line="180" w:lineRule="exact"/>
              <w:ind w:left="49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0,15</w:t>
            </w:r>
          </w:p>
        </w:tc>
      </w:tr>
      <w:tr w:rsidR="0021235F" w:rsidRPr="0021235F" w14:paraId="5F8FA6D2" w14:textId="77777777">
        <w:tblPrEx>
          <w:tblCellMar>
            <w:top w:w="0" w:type="dxa"/>
            <w:left w:w="0" w:type="dxa"/>
            <w:bottom w:w="0" w:type="dxa"/>
            <w:right w:w="0" w:type="dxa"/>
          </w:tblCellMar>
        </w:tblPrEx>
        <w:trPr>
          <w:trHeight w:val="293"/>
        </w:trPr>
        <w:tc>
          <w:tcPr>
            <w:tcW w:w="2726" w:type="dxa"/>
            <w:tcBorders>
              <w:top w:val="none" w:sz="6" w:space="0" w:color="auto"/>
              <w:left w:val="none" w:sz="6" w:space="0" w:color="auto"/>
              <w:bottom w:val="single" w:sz="18" w:space="0" w:color="FFFFFF"/>
              <w:right w:val="none" w:sz="6" w:space="0" w:color="auto"/>
            </w:tcBorders>
            <w:shd w:val="clear" w:color="auto" w:fill="EDEBDD"/>
          </w:tcPr>
          <w:p w14:paraId="4A2D4528"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 xml:space="preserve">Ligadura </w:t>
            </w:r>
            <w:proofErr w:type="spellStart"/>
            <w:r w:rsidRPr="0021235F">
              <w:rPr>
                <w:rFonts w:ascii="Lucida Sans" w:hAnsi="Lucida Sans" w:cs="Lucida Sans"/>
                <w:color w:val="373535"/>
                <w:sz w:val="16"/>
                <w:szCs w:val="16"/>
              </w:rPr>
              <w:t>tubaria</w:t>
            </w:r>
            <w:proofErr w:type="spellEnd"/>
          </w:p>
        </w:tc>
        <w:tc>
          <w:tcPr>
            <w:tcW w:w="1402" w:type="dxa"/>
            <w:tcBorders>
              <w:top w:val="none" w:sz="6" w:space="0" w:color="auto"/>
              <w:left w:val="none" w:sz="6" w:space="0" w:color="auto"/>
              <w:bottom w:val="single" w:sz="18" w:space="0" w:color="FFFFFF"/>
              <w:right w:val="none" w:sz="6" w:space="0" w:color="auto"/>
            </w:tcBorders>
            <w:shd w:val="clear" w:color="auto" w:fill="EDEBDD"/>
          </w:tcPr>
          <w:p w14:paraId="45C2E5B3" w14:textId="77777777" w:rsidR="0021235F" w:rsidRPr="0021235F" w:rsidRDefault="0021235F" w:rsidP="0021235F">
            <w:pPr>
              <w:kinsoku w:val="0"/>
              <w:overflowPunct w:val="0"/>
              <w:autoSpaceDE w:val="0"/>
              <w:autoSpaceDN w:val="0"/>
              <w:adjustRightInd w:val="0"/>
              <w:spacing w:before="17"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0,5</w:t>
            </w:r>
          </w:p>
        </w:tc>
        <w:tc>
          <w:tcPr>
            <w:tcW w:w="1323" w:type="dxa"/>
            <w:tcBorders>
              <w:top w:val="none" w:sz="6" w:space="0" w:color="auto"/>
              <w:left w:val="none" w:sz="6" w:space="0" w:color="auto"/>
              <w:bottom w:val="single" w:sz="18" w:space="0" w:color="FFFFFF"/>
              <w:right w:val="none" w:sz="6" w:space="0" w:color="auto"/>
            </w:tcBorders>
            <w:shd w:val="clear" w:color="auto" w:fill="EDEBDD"/>
          </w:tcPr>
          <w:p w14:paraId="60F2D985" w14:textId="77777777" w:rsidR="0021235F" w:rsidRPr="0021235F" w:rsidRDefault="0021235F" w:rsidP="0021235F">
            <w:pPr>
              <w:kinsoku w:val="0"/>
              <w:overflowPunct w:val="0"/>
              <w:autoSpaceDE w:val="0"/>
              <w:autoSpaceDN w:val="0"/>
              <w:adjustRightInd w:val="0"/>
              <w:spacing w:after="0" w:line="240" w:lineRule="auto"/>
              <w:ind w:left="41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0,5</w:t>
            </w:r>
          </w:p>
        </w:tc>
      </w:tr>
      <w:tr w:rsidR="0021235F" w:rsidRPr="0021235F" w14:paraId="3CDB3B08" w14:textId="77777777">
        <w:tblPrEx>
          <w:tblCellMar>
            <w:top w:w="0" w:type="dxa"/>
            <w:left w:w="0" w:type="dxa"/>
            <w:bottom w:w="0" w:type="dxa"/>
            <w:right w:w="0" w:type="dxa"/>
          </w:tblCellMar>
        </w:tblPrEx>
        <w:trPr>
          <w:trHeight w:val="535"/>
        </w:trPr>
        <w:tc>
          <w:tcPr>
            <w:tcW w:w="2726" w:type="dxa"/>
            <w:tcBorders>
              <w:top w:val="single" w:sz="18" w:space="0" w:color="FFFFFF"/>
              <w:left w:val="none" w:sz="6" w:space="0" w:color="auto"/>
              <w:bottom w:val="single" w:sz="18" w:space="0" w:color="FFFFFF"/>
              <w:right w:val="none" w:sz="6" w:space="0" w:color="auto"/>
            </w:tcBorders>
            <w:shd w:val="clear" w:color="auto" w:fill="EDEBDD"/>
          </w:tcPr>
          <w:p w14:paraId="24FFA886" w14:textId="77777777" w:rsidR="0021235F" w:rsidRPr="0021235F" w:rsidRDefault="0021235F" w:rsidP="0021235F">
            <w:pPr>
              <w:kinsoku w:val="0"/>
              <w:overflowPunct w:val="0"/>
              <w:autoSpaceDE w:val="0"/>
              <w:autoSpaceDN w:val="0"/>
              <w:adjustRightInd w:val="0"/>
              <w:spacing w:before="52" w:after="0" w:line="261" w:lineRule="auto"/>
              <w:ind w:left="187"/>
              <w:rPr>
                <w:rFonts w:ascii="Arial" w:hAnsi="Arial" w:cs="Arial"/>
                <w:b/>
                <w:bCs/>
                <w:color w:val="373535"/>
                <w:w w:val="110"/>
                <w:sz w:val="16"/>
                <w:szCs w:val="16"/>
              </w:rPr>
            </w:pPr>
            <w:r w:rsidRPr="0021235F">
              <w:rPr>
                <w:rFonts w:ascii="Arial" w:hAnsi="Arial" w:cs="Arial"/>
                <w:b/>
                <w:bCs/>
                <w:color w:val="373535"/>
                <w:w w:val="110"/>
                <w:sz w:val="16"/>
                <w:szCs w:val="16"/>
              </w:rPr>
              <w:t>Esterilización no quirúrgica (</w:t>
            </w:r>
            <w:proofErr w:type="spellStart"/>
            <w:r w:rsidRPr="0021235F">
              <w:rPr>
                <w:rFonts w:ascii="Arial" w:hAnsi="Arial" w:cs="Arial"/>
                <w:b/>
                <w:bCs/>
                <w:color w:val="373535"/>
                <w:w w:val="110"/>
                <w:sz w:val="16"/>
                <w:szCs w:val="16"/>
              </w:rPr>
              <w:t>Essure</w:t>
            </w:r>
            <w:proofErr w:type="spellEnd"/>
            <w:r w:rsidRPr="0021235F">
              <w:rPr>
                <w:rFonts w:ascii="Arial" w:hAnsi="Arial" w:cs="Arial"/>
                <w:b/>
                <w:bCs/>
                <w:color w:val="373535"/>
                <w:w w:val="110"/>
                <w:sz w:val="16"/>
                <w:szCs w:val="16"/>
                <w:vertAlign w:val="superscript"/>
              </w:rPr>
              <w:t>®</w:t>
            </w:r>
            <w:r w:rsidRPr="0021235F">
              <w:rPr>
                <w:rFonts w:ascii="Arial" w:hAnsi="Arial" w:cs="Arial"/>
                <w:b/>
                <w:bCs/>
                <w:color w:val="373535"/>
                <w:w w:val="110"/>
                <w:sz w:val="16"/>
                <w:szCs w:val="16"/>
              </w:rPr>
              <w:t>)</w:t>
            </w:r>
          </w:p>
        </w:tc>
        <w:tc>
          <w:tcPr>
            <w:tcW w:w="1402" w:type="dxa"/>
            <w:tcBorders>
              <w:top w:val="single" w:sz="18" w:space="0" w:color="FFFFFF"/>
              <w:left w:val="none" w:sz="6" w:space="0" w:color="auto"/>
              <w:bottom w:val="single" w:sz="18" w:space="0" w:color="FFFFFF"/>
              <w:right w:val="none" w:sz="6" w:space="0" w:color="auto"/>
            </w:tcBorders>
            <w:shd w:val="clear" w:color="auto" w:fill="EDEBDD"/>
          </w:tcPr>
          <w:p w14:paraId="7EF0D52C" w14:textId="77777777" w:rsidR="0021235F" w:rsidRPr="0021235F" w:rsidRDefault="0021235F" w:rsidP="0021235F">
            <w:pPr>
              <w:kinsoku w:val="0"/>
              <w:overflowPunct w:val="0"/>
              <w:autoSpaceDE w:val="0"/>
              <w:autoSpaceDN w:val="0"/>
              <w:adjustRightInd w:val="0"/>
              <w:spacing w:before="78"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0,2</w:t>
            </w:r>
          </w:p>
        </w:tc>
        <w:tc>
          <w:tcPr>
            <w:tcW w:w="1323" w:type="dxa"/>
            <w:tcBorders>
              <w:top w:val="single" w:sz="18" w:space="0" w:color="FFFFFF"/>
              <w:left w:val="none" w:sz="6" w:space="0" w:color="auto"/>
              <w:bottom w:val="single" w:sz="18" w:space="0" w:color="FFFFFF"/>
              <w:right w:val="none" w:sz="6" w:space="0" w:color="auto"/>
            </w:tcBorders>
            <w:shd w:val="clear" w:color="auto" w:fill="EDEBDD"/>
          </w:tcPr>
          <w:p w14:paraId="782EF789" w14:textId="77777777" w:rsidR="0021235F" w:rsidRPr="0021235F" w:rsidRDefault="0021235F" w:rsidP="0021235F">
            <w:pPr>
              <w:kinsoku w:val="0"/>
              <w:overflowPunct w:val="0"/>
              <w:autoSpaceDE w:val="0"/>
              <w:autoSpaceDN w:val="0"/>
              <w:adjustRightInd w:val="0"/>
              <w:spacing w:before="61" w:after="0" w:line="240" w:lineRule="auto"/>
              <w:ind w:left="41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0,2</w:t>
            </w:r>
          </w:p>
        </w:tc>
      </w:tr>
      <w:tr w:rsidR="0021235F" w:rsidRPr="0021235F" w14:paraId="1FF1DCA0" w14:textId="77777777">
        <w:tblPrEx>
          <w:tblCellMar>
            <w:top w:w="0" w:type="dxa"/>
            <w:left w:w="0" w:type="dxa"/>
            <w:bottom w:w="0" w:type="dxa"/>
            <w:right w:w="0" w:type="dxa"/>
          </w:tblCellMar>
        </w:tblPrEx>
        <w:trPr>
          <w:trHeight w:val="662"/>
        </w:trPr>
        <w:tc>
          <w:tcPr>
            <w:tcW w:w="2726" w:type="dxa"/>
            <w:vMerge w:val="restart"/>
            <w:tcBorders>
              <w:top w:val="single" w:sz="18" w:space="0" w:color="FFFFFF"/>
              <w:left w:val="none" w:sz="6" w:space="0" w:color="auto"/>
              <w:bottom w:val="single" w:sz="18" w:space="0" w:color="FFFFFF"/>
              <w:right w:val="none" w:sz="6" w:space="0" w:color="auto"/>
            </w:tcBorders>
            <w:shd w:val="clear" w:color="auto" w:fill="EDEBDD"/>
          </w:tcPr>
          <w:p w14:paraId="417469EA" w14:textId="77777777" w:rsidR="0021235F" w:rsidRPr="0021235F" w:rsidRDefault="0021235F" w:rsidP="0021235F">
            <w:pPr>
              <w:kinsoku w:val="0"/>
              <w:overflowPunct w:val="0"/>
              <w:autoSpaceDE w:val="0"/>
              <w:autoSpaceDN w:val="0"/>
              <w:adjustRightInd w:val="0"/>
              <w:spacing w:before="72" w:after="0" w:line="240" w:lineRule="auto"/>
              <w:ind w:left="187"/>
              <w:rPr>
                <w:rFonts w:ascii="Arial" w:hAnsi="Arial" w:cs="Arial"/>
                <w:b/>
                <w:bCs/>
                <w:color w:val="373535"/>
                <w:w w:val="110"/>
                <w:sz w:val="16"/>
                <w:szCs w:val="16"/>
              </w:rPr>
            </w:pPr>
            <w:r w:rsidRPr="0021235F">
              <w:rPr>
                <w:rFonts w:ascii="Arial" w:hAnsi="Arial" w:cs="Arial"/>
                <w:b/>
                <w:bCs/>
                <w:color w:val="373535"/>
                <w:w w:val="110"/>
                <w:sz w:val="16"/>
                <w:szCs w:val="16"/>
              </w:rPr>
              <w:t>Métodos hormonales</w:t>
            </w:r>
          </w:p>
          <w:p w14:paraId="2A0FFED7" w14:textId="77777777" w:rsidR="0021235F" w:rsidRPr="0021235F" w:rsidRDefault="0021235F" w:rsidP="0021235F">
            <w:pPr>
              <w:kinsoku w:val="0"/>
              <w:overflowPunct w:val="0"/>
              <w:autoSpaceDE w:val="0"/>
              <w:autoSpaceDN w:val="0"/>
              <w:adjustRightInd w:val="0"/>
              <w:spacing w:before="11" w:after="0" w:line="261" w:lineRule="auto"/>
              <w:ind w:left="471" w:right="654" w:hanging="114"/>
              <w:rPr>
                <w:rFonts w:ascii="Arial" w:hAnsi="Arial" w:cs="Arial"/>
                <w:i/>
                <w:iCs/>
                <w:color w:val="373535"/>
                <w:sz w:val="16"/>
                <w:szCs w:val="16"/>
              </w:rPr>
            </w:pPr>
            <w:r w:rsidRPr="0021235F">
              <w:rPr>
                <w:rFonts w:ascii="Lucida Sans" w:hAnsi="Lucida Sans" w:cs="Lucida Sans"/>
                <w:color w:val="373535"/>
                <w:w w:val="95"/>
                <w:sz w:val="16"/>
                <w:szCs w:val="16"/>
              </w:rPr>
              <w:t xml:space="preserve">Anticonceptivos orales </w:t>
            </w:r>
            <w:r w:rsidRPr="0021235F">
              <w:rPr>
                <w:rFonts w:ascii="Arial" w:hAnsi="Arial" w:cs="Arial"/>
                <w:i/>
                <w:iCs/>
                <w:color w:val="373535"/>
                <w:sz w:val="16"/>
                <w:szCs w:val="16"/>
              </w:rPr>
              <w:t xml:space="preserve">Píldora combinada </w:t>
            </w:r>
            <w:proofErr w:type="spellStart"/>
            <w:r w:rsidRPr="0021235F">
              <w:rPr>
                <w:rFonts w:ascii="Arial" w:hAnsi="Arial" w:cs="Arial"/>
                <w:i/>
                <w:iCs/>
                <w:color w:val="373535"/>
                <w:sz w:val="16"/>
                <w:szCs w:val="16"/>
              </w:rPr>
              <w:t>Seasonale</w:t>
            </w:r>
            <w:proofErr w:type="spellEnd"/>
            <w:r w:rsidRPr="0021235F">
              <w:rPr>
                <w:rFonts w:ascii="Arial" w:hAnsi="Arial" w:cs="Arial"/>
                <w:i/>
                <w:iCs/>
                <w:color w:val="373535"/>
                <w:sz w:val="16"/>
                <w:szCs w:val="16"/>
                <w:vertAlign w:val="superscript"/>
              </w:rPr>
              <w:t>®</w:t>
            </w:r>
            <w:r w:rsidRPr="0021235F">
              <w:rPr>
                <w:rFonts w:ascii="Arial" w:hAnsi="Arial" w:cs="Arial"/>
                <w:i/>
                <w:iCs/>
                <w:color w:val="373535"/>
                <w:sz w:val="16"/>
                <w:szCs w:val="16"/>
              </w:rPr>
              <w:t xml:space="preserve"> Minipíldora</w:t>
            </w:r>
          </w:p>
          <w:p w14:paraId="42B046DC"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16"/>
                <w:szCs w:val="16"/>
              </w:rPr>
            </w:pPr>
          </w:p>
          <w:p w14:paraId="7F9B4E12" w14:textId="77777777" w:rsidR="0021235F" w:rsidRPr="0021235F" w:rsidRDefault="0021235F" w:rsidP="0021235F">
            <w:pPr>
              <w:kinsoku w:val="0"/>
              <w:overflowPunct w:val="0"/>
              <w:autoSpaceDE w:val="0"/>
              <w:autoSpaceDN w:val="0"/>
              <w:adjustRightInd w:val="0"/>
              <w:spacing w:after="0" w:line="261" w:lineRule="auto"/>
              <w:ind w:left="471" w:right="345" w:hanging="114"/>
              <w:rPr>
                <w:rFonts w:ascii="Arial" w:hAnsi="Arial" w:cs="Arial"/>
                <w:i/>
                <w:iCs/>
                <w:color w:val="373535"/>
                <w:sz w:val="16"/>
                <w:szCs w:val="16"/>
              </w:rPr>
            </w:pPr>
            <w:r w:rsidRPr="0021235F">
              <w:rPr>
                <w:rFonts w:ascii="Lucida Sans" w:hAnsi="Lucida Sans" w:cs="Lucida Sans"/>
                <w:color w:val="373535"/>
                <w:sz w:val="16"/>
                <w:szCs w:val="16"/>
              </w:rPr>
              <w:t xml:space="preserve">Anticonceptivos no orales </w:t>
            </w:r>
            <w:r w:rsidRPr="0021235F">
              <w:rPr>
                <w:rFonts w:ascii="Arial" w:hAnsi="Arial" w:cs="Arial"/>
                <w:i/>
                <w:iCs/>
                <w:color w:val="373535"/>
                <w:sz w:val="16"/>
                <w:szCs w:val="16"/>
              </w:rPr>
              <w:t>Parche cutáneo anticonceptivo</w:t>
            </w:r>
          </w:p>
          <w:p w14:paraId="040EF4D0" w14:textId="77777777" w:rsidR="0021235F" w:rsidRPr="0021235F" w:rsidRDefault="0021235F" w:rsidP="0021235F">
            <w:pPr>
              <w:kinsoku w:val="0"/>
              <w:overflowPunct w:val="0"/>
              <w:autoSpaceDE w:val="0"/>
              <w:autoSpaceDN w:val="0"/>
              <w:adjustRightInd w:val="0"/>
              <w:spacing w:after="0" w:line="261" w:lineRule="auto"/>
              <w:ind w:left="471" w:right="24"/>
              <w:rPr>
                <w:rFonts w:ascii="Arial" w:hAnsi="Arial" w:cs="Arial"/>
                <w:i/>
                <w:iCs/>
                <w:color w:val="373535"/>
                <w:w w:val="105"/>
                <w:sz w:val="16"/>
                <w:szCs w:val="16"/>
              </w:rPr>
            </w:pPr>
            <w:r w:rsidRPr="0021235F">
              <w:rPr>
                <w:rFonts w:ascii="Arial" w:hAnsi="Arial" w:cs="Arial"/>
                <w:i/>
                <w:iCs/>
                <w:color w:val="373535"/>
                <w:w w:val="105"/>
                <w:sz w:val="16"/>
                <w:szCs w:val="16"/>
              </w:rPr>
              <w:t>Anillo vaginal anticonceptivo Anticoncepción de emergencia</w:t>
            </w:r>
          </w:p>
          <w:p w14:paraId="4CD2952C" w14:textId="77777777" w:rsidR="0021235F" w:rsidRPr="0021235F" w:rsidRDefault="0021235F" w:rsidP="0021235F">
            <w:pPr>
              <w:kinsoku w:val="0"/>
              <w:overflowPunct w:val="0"/>
              <w:autoSpaceDE w:val="0"/>
              <w:autoSpaceDN w:val="0"/>
              <w:adjustRightInd w:val="0"/>
              <w:spacing w:after="0" w:line="182" w:lineRule="exact"/>
              <w:ind w:left="471"/>
              <w:rPr>
                <w:rFonts w:ascii="Arial" w:hAnsi="Arial" w:cs="Arial"/>
                <w:i/>
                <w:iCs/>
                <w:color w:val="373535"/>
                <w:w w:val="105"/>
                <w:sz w:val="16"/>
                <w:szCs w:val="16"/>
              </w:rPr>
            </w:pPr>
            <w:r w:rsidRPr="0021235F">
              <w:rPr>
                <w:rFonts w:ascii="Arial" w:hAnsi="Arial" w:cs="Arial"/>
                <w:i/>
                <w:iCs/>
                <w:color w:val="373535"/>
                <w:w w:val="105"/>
                <w:sz w:val="16"/>
                <w:szCs w:val="16"/>
              </w:rPr>
              <w:t>Inyecciones hormonales</w:t>
            </w:r>
          </w:p>
        </w:tc>
        <w:tc>
          <w:tcPr>
            <w:tcW w:w="1402" w:type="dxa"/>
            <w:tcBorders>
              <w:top w:val="single" w:sz="18" w:space="0" w:color="FFFFFF"/>
              <w:left w:val="none" w:sz="6" w:space="0" w:color="auto"/>
              <w:bottom w:val="none" w:sz="6" w:space="0" w:color="auto"/>
              <w:right w:val="none" w:sz="6" w:space="0" w:color="auto"/>
            </w:tcBorders>
            <w:shd w:val="clear" w:color="auto" w:fill="EDEBDD"/>
          </w:tcPr>
          <w:p w14:paraId="45B18902" w14:textId="77777777" w:rsidR="0021235F" w:rsidRPr="0021235F" w:rsidRDefault="0021235F" w:rsidP="0021235F">
            <w:pPr>
              <w:kinsoku w:val="0"/>
              <w:overflowPunct w:val="0"/>
              <w:autoSpaceDE w:val="0"/>
              <w:autoSpaceDN w:val="0"/>
              <w:adjustRightInd w:val="0"/>
              <w:spacing w:after="0" w:line="240" w:lineRule="auto"/>
              <w:rPr>
                <w:rFonts w:ascii="Arial" w:hAnsi="Arial" w:cs="Arial"/>
                <w:b/>
                <w:bCs/>
                <w:sz w:val="18"/>
                <w:szCs w:val="18"/>
              </w:rPr>
            </w:pPr>
          </w:p>
          <w:p w14:paraId="46E1EB44" w14:textId="77777777" w:rsidR="0021235F" w:rsidRPr="0021235F" w:rsidRDefault="0021235F" w:rsidP="0021235F">
            <w:pPr>
              <w:kinsoku w:val="0"/>
              <w:overflowPunct w:val="0"/>
              <w:autoSpaceDE w:val="0"/>
              <w:autoSpaceDN w:val="0"/>
              <w:adjustRightInd w:val="0"/>
              <w:spacing w:after="0" w:line="144"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0,3</w:t>
            </w:r>
          </w:p>
        </w:tc>
        <w:tc>
          <w:tcPr>
            <w:tcW w:w="1323" w:type="dxa"/>
            <w:tcBorders>
              <w:top w:val="single" w:sz="18" w:space="0" w:color="FFFFFF"/>
              <w:left w:val="none" w:sz="6" w:space="0" w:color="auto"/>
              <w:bottom w:val="none" w:sz="6" w:space="0" w:color="auto"/>
              <w:right w:val="none" w:sz="6" w:space="0" w:color="auto"/>
            </w:tcBorders>
            <w:shd w:val="clear" w:color="auto" w:fill="EDEBDD"/>
          </w:tcPr>
          <w:p w14:paraId="640B6BDD" w14:textId="77777777" w:rsidR="0021235F" w:rsidRPr="0021235F" w:rsidRDefault="0021235F" w:rsidP="0021235F">
            <w:pPr>
              <w:kinsoku w:val="0"/>
              <w:overflowPunct w:val="0"/>
              <w:autoSpaceDE w:val="0"/>
              <w:autoSpaceDN w:val="0"/>
              <w:adjustRightInd w:val="0"/>
              <w:spacing w:after="0" w:line="240" w:lineRule="auto"/>
              <w:rPr>
                <w:rFonts w:ascii="Arial" w:hAnsi="Arial" w:cs="Arial"/>
                <w:b/>
                <w:bCs/>
                <w:sz w:val="18"/>
                <w:szCs w:val="18"/>
              </w:rPr>
            </w:pPr>
          </w:p>
          <w:p w14:paraId="2535E729" w14:textId="77777777" w:rsidR="0021235F" w:rsidRPr="0021235F" w:rsidRDefault="0021235F" w:rsidP="0021235F">
            <w:pPr>
              <w:kinsoku w:val="0"/>
              <w:overflowPunct w:val="0"/>
              <w:autoSpaceDE w:val="0"/>
              <w:autoSpaceDN w:val="0"/>
              <w:adjustRightInd w:val="0"/>
              <w:spacing w:after="0" w:line="162" w:lineRule="exact"/>
              <w:ind w:left="432"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1-2</w:t>
            </w:r>
          </w:p>
        </w:tc>
      </w:tr>
      <w:tr w:rsidR="0021235F" w:rsidRPr="0021235F" w14:paraId="376B8B9C" w14:textId="77777777">
        <w:tblPrEx>
          <w:tblCellMar>
            <w:top w:w="0" w:type="dxa"/>
            <w:left w:w="0" w:type="dxa"/>
            <w:bottom w:w="0" w:type="dxa"/>
            <w:right w:w="0" w:type="dxa"/>
          </w:tblCellMar>
        </w:tblPrEx>
        <w:trPr>
          <w:trHeight w:val="155"/>
        </w:trPr>
        <w:tc>
          <w:tcPr>
            <w:tcW w:w="2726" w:type="dxa"/>
            <w:vMerge/>
            <w:tcBorders>
              <w:top w:val="nil"/>
              <w:left w:val="none" w:sz="6" w:space="0" w:color="auto"/>
              <w:bottom w:val="single" w:sz="18" w:space="0" w:color="FFFFFF"/>
              <w:right w:val="none" w:sz="6" w:space="0" w:color="auto"/>
            </w:tcBorders>
            <w:shd w:val="clear" w:color="auto" w:fill="EDEBDD"/>
          </w:tcPr>
          <w:p w14:paraId="1CA9999A"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none" w:sz="6" w:space="0" w:color="auto"/>
              <w:right w:val="none" w:sz="6" w:space="0" w:color="auto"/>
            </w:tcBorders>
            <w:shd w:val="clear" w:color="auto" w:fill="EDEBDD"/>
          </w:tcPr>
          <w:p w14:paraId="31767A9E" w14:textId="77777777" w:rsidR="0021235F" w:rsidRPr="0021235F" w:rsidRDefault="0021235F" w:rsidP="0021235F">
            <w:pPr>
              <w:kinsoku w:val="0"/>
              <w:overflowPunct w:val="0"/>
              <w:autoSpaceDE w:val="0"/>
              <w:autoSpaceDN w:val="0"/>
              <w:adjustRightInd w:val="0"/>
              <w:spacing w:after="0" w:line="135"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0,3</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294AD8CA" w14:textId="77777777" w:rsidR="0021235F" w:rsidRPr="0021235F" w:rsidRDefault="0021235F" w:rsidP="0021235F">
            <w:pPr>
              <w:kinsoku w:val="0"/>
              <w:overflowPunct w:val="0"/>
              <w:autoSpaceDE w:val="0"/>
              <w:autoSpaceDN w:val="0"/>
              <w:adjustRightInd w:val="0"/>
              <w:spacing w:after="0" w:line="135" w:lineRule="exact"/>
              <w:ind w:left="432"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1-2</w:t>
            </w:r>
          </w:p>
        </w:tc>
      </w:tr>
      <w:tr w:rsidR="0021235F" w:rsidRPr="0021235F" w14:paraId="01404D1E" w14:textId="77777777">
        <w:tblPrEx>
          <w:tblCellMar>
            <w:top w:w="0" w:type="dxa"/>
            <w:left w:w="0" w:type="dxa"/>
            <w:bottom w:w="0" w:type="dxa"/>
            <w:right w:w="0" w:type="dxa"/>
          </w:tblCellMar>
        </w:tblPrEx>
        <w:trPr>
          <w:trHeight w:val="355"/>
        </w:trPr>
        <w:tc>
          <w:tcPr>
            <w:tcW w:w="2726" w:type="dxa"/>
            <w:vMerge/>
            <w:tcBorders>
              <w:top w:val="nil"/>
              <w:left w:val="none" w:sz="6" w:space="0" w:color="auto"/>
              <w:bottom w:val="single" w:sz="18" w:space="0" w:color="FFFFFF"/>
              <w:right w:val="none" w:sz="6" w:space="0" w:color="auto"/>
            </w:tcBorders>
            <w:shd w:val="clear" w:color="auto" w:fill="EDEBDD"/>
          </w:tcPr>
          <w:p w14:paraId="33D7AB6D"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none" w:sz="6" w:space="0" w:color="auto"/>
              <w:right w:val="none" w:sz="6" w:space="0" w:color="auto"/>
            </w:tcBorders>
            <w:shd w:val="clear" w:color="auto" w:fill="EDEBDD"/>
          </w:tcPr>
          <w:p w14:paraId="73D84092" w14:textId="77777777" w:rsidR="0021235F" w:rsidRPr="0021235F" w:rsidRDefault="0021235F" w:rsidP="0021235F">
            <w:pPr>
              <w:kinsoku w:val="0"/>
              <w:overflowPunct w:val="0"/>
              <w:autoSpaceDE w:val="0"/>
              <w:autoSpaceDN w:val="0"/>
              <w:adjustRightInd w:val="0"/>
              <w:spacing w:after="0" w:line="175"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0,5</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4A322849" w14:textId="77777777" w:rsidR="0021235F" w:rsidRPr="0021235F" w:rsidRDefault="0021235F" w:rsidP="0021235F">
            <w:pPr>
              <w:kinsoku w:val="0"/>
              <w:overflowPunct w:val="0"/>
              <w:autoSpaceDE w:val="0"/>
              <w:autoSpaceDN w:val="0"/>
              <w:adjustRightInd w:val="0"/>
              <w:spacing w:after="0" w:line="157" w:lineRule="exact"/>
              <w:ind w:right="206"/>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w:t>
            </w:r>
          </w:p>
        </w:tc>
      </w:tr>
      <w:tr w:rsidR="0021235F" w:rsidRPr="0021235F" w14:paraId="03442A9A" w14:textId="77777777">
        <w:tblPrEx>
          <w:tblCellMar>
            <w:top w:w="0" w:type="dxa"/>
            <w:left w:w="0" w:type="dxa"/>
            <w:bottom w:w="0" w:type="dxa"/>
            <w:right w:w="0" w:type="dxa"/>
          </w:tblCellMar>
        </w:tblPrEx>
        <w:trPr>
          <w:trHeight w:val="455"/>
        </w:trPr>
        <w:tc>
          <w:tcPr>
            <w:tcW w:w="2726" w:type="dxa"/>
            <w:vMerge/>
            <w:tcBorders>
              <w:top w:val="nil"/>
              <w:left w:val="none" w:sz="6" w:space="0" w:color="auto"/>
              <w:bottom w:val="single" w:sz="18" w:space="0" w:color="FFFFFF"/>
              <w:right w:val="none" w:sz="6" w:space="0" w:color="auto"/>
            </w:tcBorders>
            <w:shd w:val="clear" w:color="auto" w:fill="EDEBDD"/>
          </w:tcPr>
          <w:p w14:paraId="1ADB2E26"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none" w:sz="6" w:space="0" w:color="auto"/>
              <w:right w:val="none" w:sz="6" w:space="0" w:color="auto"/>
            </w:tcBorders>
            <w:shd w:val="clear" w:color="auto" w:fill="EDEBDD"/>
          </w:tcPr>
          <w:p w14:paraId="65862EC3" w14:textId="77777777" w:rsidR="0021235F" w:rsidRPr="0021235F" w:rsidRDefault="0021235F" w:rsidP="0021235F">
            <w:pPr>
              <w:kinsoku w:val="0"/>
              <w:overflowPunct w:val="0"/>
              <w:autoSpaceDE w:val="0"/>
              <w:autoSpaceDN w:val="0"/>
              <w:adjustRightInd w:val="0"/>
              <w:spacing w:before="6" w:after="0" w:line="240" w:lineRule="auto"/>
              <w:rPr>
                <w:rFonts w:ascii="Arial" w:hAnsi="Arial" w:cs="Arial"/>
                <w:b/>
                <w:bCs/>
                <w:sz w:val="16"/>
                <w:szCs w:val="16"/>
              </w:rPr>
            </w:pPr>
          </w:p>
          <w:p w14:paraId="67BCD4B4" w14:textId="77777777" w:rsidR="0021235F" w:rsidRPr="0021235F" w:rsidRDefault="0021235F" w:rsidP="0021235F">
            <w:pPr>
              <w:kinsoku w:val="0"/>
              <w:overflowPunct w:val="0"/>
              <w:autoSpaceDE w:val="0"/>
              <w:autoSpaceDN w:val="0"/>
              <w:adjustRightInd w:val="0"/>
              <w:spacing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0,1</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5238E816" w14:textId="77777777" w:rsidR="0021235F" w:rsidRPr="0021235F" w:rsidRDefault="0021235F" w:rsidP="0021235F">
            <w:pPr>
              <w:kinsoku w:val="0"/>
              <w:overflowPunct w:val="0"/>
              <w:autoSpaceDE w:val="0"/>
              <w:autoSpaceDN w:val="0"/>
              <w:adjustRightInd w:val="0"/>
              <w:spacing w:after="0" w:line="240" w:lineRule="auto"/>
              <w:rPr>
                <w:rFonts w:ascii="Arial" w:hAnsi="Arial" w:cs="Arial"/>
                <w:b/>
                <w:bCs/>
                <w:sz w:val="15"/>
                <w:szCs w:val="15"/>
              </w:rPr>
            </w:pPr>
          </w:p>
          <w:p w14:paraId="6C2C8701" w14:textId="77777777" w:rsidR="0021235F" w:rsidRPr="0021235F" w:rsidRDefault="0021235F" w:rsidP="0021235F">
            <w:pPr>
              <w:kinsoku w:val="0"/>
              <w:overflowPunct w:val="0"/>
              <w:autoSpaceDE w:val="0"/>
              <w:autoSpaceDN w:val="0"/>
              <w:adjustRightInd w:val="0"/>
              <w:spacing w:after="0" w:line="240" w:lineRule="auto"/>
              <w:ind w:left="432"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1-2</w:t>
            </w:r>
          </w:p>
        </w:tc>
      </w:tr>
      <w:tr w:rsidR="0021235F" w:rsidRPr="0021235F" w14:paraId="6F2EF876" w14:textId="77777777">
        <w:tblPrEx>
          <w:tblCellMar>
            <w:top w:w="0" w:type="dxa"/>
            <w:left w:w="0" w:type="dxa"/>
            <w:bottom w:w="0" w:type="dxa"/>
            <w:right w:w="0" w:type="dxa"/>
          </w:tblCellMar>
        </w:tblPrEx>
        <w:trPr>
          <w:trHeight w:val="255"/>
        </w:trPr>
        <w:tc>
          <w:tcPr>
            <w:tcW w:w="2726" w:type="dxa"/>
            <w:vMerge/>
            <w:tcBorders>
              <w:top w:val="nil"/>
              <w:left w:val="none" w:sz="6" w:space="0" w:color="auto"/>
              <w:bottom w:val="single" w:sz="18" w:space="0" w:color="FFFFFF"/>
              <w:right w:val="none" w:sz="6" w:space="0" w:color="auto"/>
            </w:tcBorders>
            <w:shd w:val="clear" w:color="auto" w:fill="EDEBDD"/>
          </w:tcPr>
          <w:p w14:paraId="69230586"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none" w:sz="6" w:space="0" w:color="auto"/>
              <w:right w:val="none" w:sz="6" w:space="0" w:color="auto"/>
            </w:tcBorders>
            <w:shd w:val="clear" w:color="auto" w:fill="EDEBDD"/>
          </w:tcPr>
          <w:p w14:paraId="7F97CCA1" w14:textId="77777777" w:rsidR="0021235F" w:rsidRPr="0021235F" w:rsidRDefault="0021235F" w:rsidP="0021235F">
            <w:pPr>
              <w:kinsoku w:val="0"/>
              <w:overflowPunct w:val="0"/>
              <w:autoSpaceDE w:val="0"/>
              <w:autoSpaceDN w:val="0"/>
              <w:adjustRightInd w:val="0"/>
              <w:spacing w:before="90" w:after="0" w:line="144"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0,1</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7D92435B" w14:textId="77777777" w:rsidR="0021235F" w:rsidRPr="0021235F" w:rsidRDefault="0021235F" w:rsidP="0021235F">
            <w:pPr>
              <w:kinsoku w:val="0"/>
              <w:overflowPunct w:val="0"/>
              <w:autoSpaceDE w:val="0"/>
              <w:autoSpaceDN w:val="0"/>
              <w:adjustRightInd w:val="0"/>
              <w:spacing w:before="73" w:after="0" w:line="162" w:lineRule="exact"/>
              <w:ind w:left="432"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1-2</w:t>
            </w:r>
          </w:p>
        </w:tc>
      </w:tr>
      <w:tr w:rsidR="0021235F" w:rsidRPr="0021235F" w14:paraId="50C0FD81" w14:textId="77777777">
        <w:tblPrEx>
          <w:tblCellMar>
            <w:top w:w="0" w:type="dxa"/>
            <w:left w:w="0" w:type="dxa"/>
            <w:bottom w:w="0" w:type="dxa"/>
            <w:right w:w="0" w:type="dxa"/>
          </w:tblCellMar>
        </w:tblPrEx>
        <w:trPr>
          <w:trHeight w:val="255"/>
        </w:trPr>
        <w:tc>
          <w:tcPr>
            <w:tcW w:w="2726" w:type="dxa"/>
            <w:vMerge/>
            <w:tcBorders>
              <w:top w:val="nil"/>
              <w:left w:val="none" w:sz="6" w:space="0" w:color="auto"/>
              <w:bottom w:val="single" w:sz="18" w:space="0" w:color="FFFFFF"/>
              <w:right w:val="none" w:sz="6" w:space="0" w:color="auto"/>
            </w:tcBorders>
            <w:shd w:val="clear" w:color="auto" w:fill="EDEBDD"/>
          </w:tcPr>
          <w:p w14:paraId="77FEB130"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none" w:sz="6" w:space="0" w:color="auto"/>
              <w:right w:val="none" w:sz="6" w:space="0" w:color="auto"/>
            </w:tcBorders>
            <w:shd w:val="clear" w:color="auto" w:fill="EDEBDD"/>
          </w:tcPr>
          <w:p w14:paraId="00E0750E" w14:textId="77777777" w:rsidR="0021235F" w:rsidRPr="0021235F" w:rsidRDefault="0021235F" w:rsidP="0021235F">
            <w:pPr>
              <w:kinsoku w:val="0"/>
              <w:overflowPunct w:val="0"/>
              <w:autoSpaceDE w:val="0"/>
              <w:autoSpaceDN w:val="0"/>
              <w:adjustRightInd w:val="0"/>
              <w:spacing w:after="0" w:line="175"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25</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3DF73BE1" w14:textId="77777777" w:rsidR="0021235F" w:rsidRPr="0021235F" w:rsidRDefault="0021235F" w:rsidP="0021235F">
            <w:pPr>
              <w:kinsoku w:val="0"/>
              <w:overflowPunct w:val="0"/>
              <w:autoSpaceDE w:val="0"/>
              <w:autoSpaceDN w:val="0"/>
              <w:adjustRightInd w:val="0"/>
              <w:spacing w:after="0" w:line="157"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25</w:t>
            </w:r>
          </w:p>
        </w:tc>
      </w:tr>
      <w:tr w:rsidR="0021235F" w:rsidRPr="0021235F" w14:paraId="5A7AC46B" w14:textId="77777777">
        <w:tblPrEx>
          <w:tblCellMar>
            <w:top w:w="0" w:type="dxa"/>
            <w:left w:w="0" w:type="dxa"/>
            <w:bottom w:w="0" w:type="dxa"/>
            <w:right w:w="0" w:type="dxa"/>
          </w:tblCellMar>
        </w:tblPrEx>
        <w:trPr>
          <w:trHeight w:val="368"/>
        </w:trPr>
        <w:tc>
          <w:tcPr>
            <w:tcW w:w="2726" w:type="dxa"/>
            <w:vMerge/>
            <w:tcBorders>
              <w:top w:val="nil"/>
              <w:left w:val="none" w:sz="6" w:space="0" w:color="auto"/>
              <w:bottom w:val="single" w:sz="18" w:space="0" w:color="FFFFFF"/>
              <w:right w:val="none" w:sz="6" w:space="0" w:color="auto"/>
            </w:tcBorders>
            <w:shd w:val="clear" w:color="auto" w:fill="EDEBDD"/>
          </w:tcPr>
          <w:p w14:paraId="16CA3035" w14:textId="77777777" w:rsidR="0021235F" w:rsidRPr="0021235F" w:rsidRDefault="0021235F" w:rsidP="0021235F">
            <w:pPr>
              <w:kinsoku w:val="0"/>
              <w:overflowPunct w:val="0"/>
              <w:autoSpaceDE w:val="0"/>
              <w:autoSpaceDN w:val="0"/>
              <w:adjustRightInd w:val="0"/>
              <w:spacing w:before="9" w:after="0" w:line="240" w:lineRule="auto"/>
              <w:rPr>
                <w:rFonts w:ascii="Arial" w:hAnsi="Arial" w:cs="Arial"/>
                <w:b/>
                <w:bCs/>
                <w:sz w:val="2"/>
                <w:szCs w:val="2"/>
              </w:rPr>
            </w:pPr>
          </w:p>
        </w:tc>
        <w:tc>
          <w:tcPr>
            <w:tcW w:w="1402" w:type="dxa"/>
            <w:tcBorders>
              <w:top w:val="none" w:sz="6" w:space="0" w:color="auto"/>
              <w:left w:val="none" w:sz="6" w:space="0" w:color="auto"/>
              <w:bottom w:val="single" w:sz="18" w:space="0" w:color="FFFFFF"/>
              <w:right w:val="none" w:sz="6" w:space="0" w:color="auto"/>
            </w:tcBorders>
            <w:shd w:val="clear" w:color="auto" w:fill="EDEBDD"/>
          </w:tcPr>
          <w:p w14:paraId="65A81BC5" w14:textId="77777777" w:rsidR="0021235F" w:rsidRPr="0021235F" w:rsidRDefault="0021235F" w:rsidP="0021235F">
            <w:pPr>
              <w:kinsoku w:val="0"/>
              <w:overflowPunct w:val="0"/>
              <w:autoSpaceDE w:val="0"/>
              <w:autoSpaceDN w:val="0"/>
              <w:adjustRightInd w:val="0"/>
              <w:spacing w:before="90"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0,3</w:t>
            </w:r>
          </w:p>
        </w:tc>
        <w:tc>
          <w:tcPr>
            <w:tcW w:w="1323" w:type="dxa"/>
            <w:tcBorders>
              <w:top w:val="none" w:sz="6" w:space="0" w:color="auto"/>
              <w:left w:val="none" w:sz="6" w:space="0" w:color="auto"/>
              <w:bottom w:val="single" w:sz="18" w:space="0" w:color="FFFFFF"/>
              <w:right w:val="none" w:sz="6" w:space="0" w:color="auto"/>
            </w:tcBorders>
            <w:shd w:val="clear" w:color="auto" w:fill="EDEBDD"/>
          </w:tcPr>
          <w:p w14:paraId="7D3E4F72" w14:textId="77777777" w:rsidR="0021235F" w:rsidRPr="0021235F" w:rsidRDefault="0021235F" w:rsidP="0021235F">
            <w:pPr>
              <w:kinsoku w:val="0"/>
              <w:overflowPunct w:val="0"/>
              <w:autoSpaceDE w:val="0"/>
              <w:autoSpaceDN w:val="0"/>
              <w:adjustRightInd w:val="0"/>
              <w:spacing w:before="73" w:after="0" w:line="240" w:lineRule="auto"/>
              <w:ind w:left="432"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1-2</w:t>
            </w:r>
          </w:p>
        </w:tc>
      </w:tr>
      <w:tr w:rsidR="0021235F" w:rsidRPr="0021235F" w14:paraId="2826DD3B" w14:textId="77777777">
        <w:tblPrEx>
          <w:tblCellMar>
            <w:top w:w="0" w:type="dxa"/>
            <w:left w:w="0" w:type="dxa"/>
            <w:bottom w:w="0" w:type="dxa"/>
            <w:right w:w="0" w:type="dxa"/>
          </w:tblCellMar>
        </w:tblPrEx>
        <w:trPr>
          <w:trHeight w:val="512"/>
        </w:trPr>
        <w:tc>
          <w:tcPr>
            <w:tcW w:w="2726" w:type="dxa"/>
            <w:tcBorders>
              <w:top w:val="single" w:sz="18" w:space="0" w:color="FFFFFF"/>
              <w:left w:val="none" w:sz="6" w:space="0" w:color="auto"/>
              <w:bottom w:val="single" w:sz="18" w:space="0" w:color="FFFFFF"/>
              <w:right w:val="none" w:sz="6" w:space="0" w:color="auto"/>
            </w:tcBorders>
            <w:shd w:val="clear" w:color="auto" w:fill="EDEBDD"/>
          </w:tcPr>
          <w:p w14:paraId="32CE2E63" w14:textId="77777777" w:rsidR="0021235F" w:rsidRPr="0021235F" w:rsidRDefault="0021235F" w:rsidP="0021235F">
            <w:pPr>
              <w:kinsoku w:val="0"/>
              <w:overflowPunct w:val="0"/>
              <w:autoSpaceDE w:val="0"/>
              <w:autoSpaceDN w:val="0"/>
              <w:adjustRightInd w:val="0"/>
              <w:spacing w:before="51" w:after="0" w:line="261" w:lineRule="auto"/>
              <w:ind w:left="187" w:right="221"/>
              <w:rPr>
                <w:rFonts w:ascii="Arial" w:hAnsi="Arial" w:cs="Arial"/>
                <w:b/>
                <w:bCs/>
                <w:color w:val="373535"/>
                <w:w w:val="110"/>
                <w:sz w:val="16"/>
                <w:szCs w:val="16"/>
              </w:rPr>
            </w:pPr>
            <w:r w:rsidRPr="0021235F">
              <w:rPr>
                <w:rFonts w:ascii="Arial" w:hAnsi="Arial" w:cs="Arial"/>
                <w:b/>
                <w:bCs/>
                <w:color w:val="373535"/>
                <w:w w:val="110"/>
                <w:sz w:val="16"/>
                <w:szCs w:val="16"/>
              </w:rPr>
              <w:t>Dispositivos intrauterinos (T de Cobre 380A</w:t>
            </w:r>
            <w:r w:rsidRPr="0021235F">
              <w:rPr>
                <w:rFonts w:ascii="Arial" w:hAnsi="Arial" w:cs="Arial"/>
                <w:b/>
                <w:bCs/>
                <w:color w:val="373535"/>
                <w:w w:val="110"/>
                <w:sz w:val="16"/>
                <w:szCs w:val="16"/>
                <w:vertAlign w:val="superscript"/>
              </w:rPr>
              <w:t>®</w:t>
            </w:r>
            <w:r w:rsidRPr="0021235F">
              <w:rPr>
                <w:rFonts w:ascii="Arial" w:hAnsi="Arial" w:cs="Arial"/>
                <w:b/>
                <w:bCs/>
                <w:color w:val="373535"/>
                <w:w w:val="110"/>
                <w:sz w:val="16"/>
                <w:szCs w:val="16"/>
              </w:rPr>
              <w:t>)</w:t>
            </w:r>
          </w:p>
        </w:tc>
        <w:tc>
          <w:tcPr>
            <w:tcW w:w="1402" w:type="dxa"/>
            <w:tcBorders>
              <w:top w:val="single" w:sz="18" w:space="0" w:color="FFFFFF"/>
              <w:left w:val="none" w:sz="6" w:space="0" w:color="auto"/>
              <w:bottom w:val="single" w:sz="18" w:space="0" w:color="FFFFFF"/>
              <w:right w:val="none" w:sz="6" w:space="0" w:color="auto"/>
            </w:tcBorders>
            <w:shd w:val="clear" w:color="auto" w:fill="EDEBDD"/>
          </w:tcPr>
          <w:p w14:paraId="2AD66CEC" w14:textId="77777777" w:rsidR="0021235F" w:rsidRPr="0021235F" w:rsidRDefault="0021235F" w:rsidP="0021235F">
            <w:pPr>
              <w:kinsoku w:val="0"/>
              <w:overflowPunct w:val="0"/>
              <w:autoSpaceDE w:val="0"/>
              <w:autoSpaceDN w:val="0"/>
              <w:adjustRightInd w:val="0"/>
              <w:spacing w:before="77"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0,6</w:t>
            </w:r>
          </w:p>
        </w:tc>
        <w:tc>
          <w:tcPr>
            <w:tcW w:w="1323" w:type="dxa"/>
            <w:tcBorders>
              <w:top w:val="single" w:sz="18" w:space="0" w:color="FFFFFF"/>
              <w:left w:val="none" w:sz="6" w:space="0" w:color="auto"/>
              <w:bottom w:val="single" w:sz="18" w:space="0" w:color="FFFFFF"/>
              <w:right w:val="none" w:sz="6" w:space="0" w:color="auto"/>
            </w:tcBorders>
            <w:shd w:val="clear" w:color="auto" w:fill="EDEBDD"/>
          </w:tcPr>
          <w:p w14:paraId="7F1D7538" w14:textId="77777777" w:rsidR="0021235F" w:rsidRPr="0021235F" w:rsidRDefault="0021235F" w:rsidP="0021235F">
            <w:pPr>
              <w:kinsoku w:val="0"/>
              <w:overflowPunct w:val="0"/>
              <w:autoSpaceDE w:val="0"/>
              <w:autoSpaceDN w:val="0"/>
              <w:adjustRightInd w:val="0"/>
              <w:spacing w:before="60" w:after="0" w:line="240" w:lineRule="auto"/>
              <w:ind w:left="41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0,8</w:t>
            </w:r>
          </w:p>
        </w:tc>
      </w:tr>
      <w:tr w:rsidR="0021235F" w:rsidRPr="0021235F" w14:paraId="463967C7" w14:textId="77777777">
        <w:tblPrEx>
          <w:tblCellMar>
            <w:top w:w="0" w:type="dxa"/>
            <w:left w:w="0" w:type="dxa"/>
            <w:bottom w:w="0" w:type="dxa"/>
            <w:right w:w="0" w:type="dxa"/>
          </w:tblCellMar>
        </w:tblPrEx>
        <w:trPr>
          <w:trHeight w:val="378"/>
        </w:trPr>
        <w:tc>
          <w:tcPr>
            <w:tcW w:w="2726" w:type="dxa"/>
            <w:tcBorders>
              <w:top w:val="single" w:sz="18" w:space="0" w:color="FFFFFF"/>
              <w:left w:val="none" w:sz="6" w:space="0" w:color="auto"/>
              <w:bottom w:val="single" w:sz="18" w:space="0" w:color="FFFFFF"/>
              <w:right w:val="none" w:sz="6" w:space="0" w:color="auto"/>
            </w:tcBorders>
            <w:shd w:val="clear" w:color="auto" w:fill="EDEBDD"/>
          </w:tcPr>
          <w:p w14:paraId="7601EBE2" w14:textId="77777777" w:rsidR="0021235F" w:rsidRPr="0021235F" w:rsidRDefault="0021235F" w:rsidP="0021235F">
            <w:pPr>
              <w:kinsoku w:val="0"/>
              <w:overflowPunct w:val="0"/>
              <w:autoSpaceDE w:val="0"/>
              <w:autoSpaceDN w:val="0"/>
              <w:adjustRightInd w:val="0"/>
              <w:spacing w:before="93" w:after="0" w:line="240" w:lineRule="auto"/>
              <w:ind w:left="187"/>
              <w:rPr>
                <w:rFonts w:ascii="Arial" w:hAnsi="Arial" w:cs="Arial"/>
                <w:b/>
                <w:bCs/>
                <w:color w:val="373535"/>
                <w:w w:val="105"/>
                <w:sz w:val="16"/>
                <w:szCs w:val="16"/>
              </w:rPr>
            </w:pPr>
            <w:r w:rsidRPr="0021235F">
              <w:rPr>
                <w:rFonts w:ascii="Arial" w:hAnsi="Arial" w:cs="Arial"/>
                <w:b/>
                <w:bCs/>
                <w:color w:val="373535"/>
                <w:w w:val="105"/>
                <w:sz w:val="16"/>
                <w:szCs w:val="16"/>
              </w:rPr>
              <w:t>Espermicidas (solos)</w:t>
            </w:r>
          </w:p>
        </w:tc>
        <w:tc>
          <w:tcPr>
            <w:tcW w:w="1402" w:type="dxa"/>
            <w:tcBorders>
              <w:top w:val="single" w:sz="18" w:space="0" w:color="FFFFFF"/>
              <w:left w:val="none" w:sz="6" w:space="0" w:color="auto"/>
              <w:bottom w:val="single" w:sz="18" w:space="0" w:color="FFFFFF"/>
              <w:right w:val="none" w:sz="6" w:space="0" w:color="auto"/>
            </w:tcBorders>
            <w:shd w:val="clear" w:color="auto" w:fill="EDEBDD"/>
          </w:tcPr>
          <w:p w14:paraId="42C339EF" w14:textId="77777777" w:rsidR="0021235F" w:rsidRPr="0021235F" w:rsidRDefault="0021235F" w:rsidP="0021235F">
            <w:pPr>
              <w:kinsoku w:val="0"/>
              <w:overflowPunct w:val="0"/>
              <w:autoSpaceDE w:val="0"/>
              <w:autoSpaceDN w:val="0"/>
              <w:adjustRightInd w:val="0"/>
              <w:spacing w:before="119"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15</w:t>
            </w:r>
          </w:p>
        </w:tc>
        <w:tc>
          <w:tcPr>
            <w:tcW w:w="1323" w:type="dxa"/>
            <w:tcBorders>
              <w:top w:val="single" w:sz="18" w:space="0" w:color="FFFFFF"/>
              <w:left w:val="none" w:sz="6" w:space="0" w:color="auto"/>
              <w:bottom w:val="single" w:sz="18" w:space="0" w:color="FFFFFF"/>
              <w:right w:val="none" w:sz="6" w:space="0" w:color="auto"/>
            </w:tcBorders>
            <w:shd w:val="clear" w:color="auto" w:fill="EDEBDD"/>
          </w:tcPr>
          <w:p w14:paraId="569250FA" w14:textId="77777777" w:rsidR="0021235F" w:rsidRPr="0021235F" w:rsidRDefault="0021235F" w:rsidP="0021235F">
            <w:pPr>
              <w:kinsoku w:val="0"/>
              <w:overflowPunct w:val="0"/>
              <w:autoSpaceDE w:val="0"/>
              <w:autoSpaceDN w:val="0"/>
              <w:adjustRightInd w:val="0"/>
              <w:spacing w:before="102" w:after="0" w:line="240" w:lineRule="auto"/>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29</w:t>
            </w:r>
          </w:p>
        </w:tc>
      </w:tr>
      <w:tr w:rsidR="0021235F" w:rsidRPr="0021235F" w14:paraId="596CEA2A" w14:textId="77777777">
        <w:tblPrEx>
          <w:tblCellMar>
            <w:top w:w="0" w:type="dxa"/>
            <w:left w:w="0" w:type="dxa"/>
            <w:bottom w:w="0" w:type="dxa"/>
            <w:right w:w="0" w:type="dxa"/>
          </w:tblCellMar>
        </w:tblPrEx>
        <w:trPr>
          <w:trHeight w:val="266"/>
        </w:trPr>
        <w:tc>
          <w:tcPr>
            <w:tcW w:w="2726" w:type="dxa"/>
            <w:tcBorders>
              <w:top w:val="single" w:sz="18" w:space="0" w:color="FFFFFF"/>
              <w:left w:val="none" w:sz="6" w:space="0" w:color="auto"/>
              <w:bottom w:val="none" w:sz="6" w:space="0" w:color="auto"/>
              <w:right w:val="none" w:sz="6" w:space="0" w:color="auto"/>
            </w:tcBorders>
            <w:shd w:val="clear" w:color="auto" w:fill="EDEBDD"/>
          </w:tcPr>
          <w:p w14:paraId="5A0411A2" w14:textId="77777777" w:rsidR="00032C7C" w:rsidRDefault="00032C7C"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p>
          <w:p w14:paraId="57CEC936" w14:textId="77777777" w:rsidR="00032C7C" w:rsidRDefault="00032C7C"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p>
          <w:p w14:paraId="235FD43A" w14:textId="77777777" w:rsidR="00032C7C" w:rsidRDefault="00032C7C"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p>
          <w:p w14:paraId="51388C41" w14:textId="77777777" w:rsidR="00032C7C" w:rsidRDefault="00032C7C"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p>
          <w:p w14:paraId="4625B350" w14:textId="77777777" w:rsidR="00032C7C" w:rsidRDefault="00032C7C"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p>
          <w:p w14:paraId="234F18C8" w14:textId="016977CD" w:rsidR="0021235F" w:rsidRPr="0021235F" w:rsidRDefault="0021235F" w:rsidP="0021235F">
            <w:pPr>
              <w:kinsoku w:val="0"/>
              <w:overflowPunct w:val="0"/>
              <w:autoSpaceDE w:val="0"/>
              <w:autoSpaceDN w:val="0"/>
              <w:adjustRightInd w:val="0"/>
              <w:spacing w:before="70" w:after="0" w:line="176" w:lineRule="exact"/>
              <w:ind w:left="187"/>
              <w:rPr>
                <w:rFonts w:ascii="Arial" w:hAnsi="Arial" w:cs="Arial"/>
                <w:b/>
                <w:bCs/>
                <w:color w:val="373535"/>
                <w:w w:val="110"/>
                <w:sz w:val="16"/>
                <w:szCs w:val="16"/>
              </w:rPr>
            </w:pPr>
            <w:r w:rsidRPr="0021235F">
              <w:rPr>
                <w:rFonts w:ascii="Arial" w:hAnsi="Arial" w:cs="Arial"/>
                <w:b/>
                <w:bCs/>
                <w:color w:val="373535"/>
                <w:w w:val="110"/>
                <w:sz w:val="16"/>
                <w:szCs w:val="16"/>
              </w:rPr>
              <w:t>Métodos de barrera</w:t>
            </w:r>
          </w:p>
        </w:tc>
        <w:tc>
          <w:tcPr>
            <w:tcW w:w="2725" w:type="dxa"/>
            <w:gridSpan w:val="2"/>
            <w:tcBorders>
              <w:top w:val="single" w:sz="18" w:space="0" w:color="FFFFFF"/>
              <w:left w:val="none" w:sz="6" w:space="0" w:color="auto"/>
              <w:bottom w:val="none" w:sz="6" w:space="0" w:color="auto"/>
              <w:right w:val="none" w:sz="6" w:space="0" w:color="auto"/>
            </w:tcBorders>
            <w:shd w:val="clear" w:color="auto" w:fill="EDEBDD"/>
          </w:tcPr>
          <w:p w14:paraId="2C76822E"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r>
      <w:tr w:rsidR="0021235F" w:rsidRPr="0021235F" w14:paraId="11CA6DF8" w14:textId="77777777">
        <w:tblPrEx>
          <w:tblCellMar>
            <w:top w:w="0" w:type="dxa"/>
            <w:left w:w="0" w:type="dxa"/>
            <w:bottom w:w="0" w:type="dxa"/>
            <w:right w:w="0" w:type="dxa"/>
          </w:tblCellMar>
        </w:tblPrEx>
        <w:trPr>
          <w:trHeight w:val="212"/>
        </w:trPr>
        <w:tc>
          <w:tcPr>
            <w:tcW w:w="2726" w:type="dxa"/>
            <w:tcBorders>
              <w:top w:val="none" w:sz="6" w:space="0" w:color="auto"/>
              <w:left w:val="none" w:sz="6" w:space="0" w:color="auto"/>
              <w:bottom w:val="none" w:sz="6" w:space="0" w:color="auto"/>
              <w:right w:val="none" w:sz="6" w:space="0" w:color="auto"/>
            </w:tcBorders>
            <w:shd w:val="clear" w:color="auto" w:fill="EDEBDD"/>
          </w:tcPr>
          <w:p w14:paraId="426023BA" w14:textId="77777777" w:rsidR="0021235F" w:rsidRPr="0021235F" w:rsidRDefault="0021235F" w:rsidP="0021235F">
            <w:pPr>
              <w:kinsoku w:val="0"/>
              <w:overflowPunct w:val="0"/>
              <w:autoSpaceDE w:val="0"/>
              <w:autoSpaceDN w:val="0"/>
              <w:adjustRightInd w:val="0"/>
              <w:spacing w:after="0" w:line="187" w:lineRule="exact"/>
              <w:ind w:left="357"/>
              <w:rPr>
                <w:rFonts w:ascii="Lucida Sans" w:hAnsi="Lucida Sans" w:cs="Lucida Sans"/>
                <w:color w:val="373535"/>
                <w:sz w:val="16"/>
                <w:szCs w:val="16"/>
              </w:rPr>
            </w:pPr>
            <w:r w:rsidRPr="0021235F">
              <w:rPr>
                <w:rFonts w:ascii="Lucida Sans" w:hAnsi="Lucida Sans" w:cs="Lucida Sans"/>
                <w:color w:val="373535"/>
                <w:sz w:val="16"/>
                <w:szCs w:val="16"/>
              </w:rPr>
              <w:t>Preservativo masculino</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7D476192" w14:textId="77777777" w:rsidR="0021235F" w:rsidRPr="0021235F" w:rsidRDefault="0021235F" w:rsidP="0021235F">
            <w:pPr>
              <w:kinsoku w:val="0"/>
              <w:overflowPunct w:val="0"/>
              <w:autoSpaceDE w:val="0"/>
              <w:autoSpaceDN w:val="0"/>
              <w:adjustRightInd w:val="0"/>
              <w:spacing w:before="29"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2</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3677176C" w14:textId="77777777" w:rsidR="0021235F" w:rsidRPr="0021235F" w:rsidRDefault="0021235F" w:rsidP="0021235F">
            <w:pPr>
              <w:kinsoku w:val="0"/>
              <w:overflowPunct w:val="0"/>
              <w:autoSpaceDE w:val="0"/>
              <w:autoSpaceDN w:val="0"/>
              <w:adjustRightInd w:val="0"/>
              <w:spacing w:before="12"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15</w:t>
            </w:r>
          </w:p>
        </w:tc>
      </w:tr>
      <w:tr w:rsidR="0021235F" w:rsidRPr="0021235F" w14:paraId="53A2B3EB" w14:textId="77777777">
        <w:tblPrEx>
          <w:tblCellMar>
            <w:top w:w="0" w:type="dxa"/>
            <w:left w:w="0" w:type="dxa"/>
            <w:bottom w:w="0" w:type="dxa"/>
            <w:right w:w="0" w:type="dxa"/>
          </w:tblCellMar>
        </w:tblPrEx>
        <w:trPr>
          <w:trHeight w:val="200"/>
        </w:trPr>
        <w:tc>
          <w:tcPr>
            <w:tcW w:w="2726" w:type="dxa"/>
            <w:tcBorders>
              <w:top w:val="none" w:sz="6" w:space="0" w:color="auto"/>
              <w:left w:val="none" w:sz="6" w:space="0" w:color="auto"/>
              <w:bottom w:val="none" w:sz="6" w:space="0" w:color="auto"/>
              <w:right w:val="none" w:sz="6" w:space="0" w:color="auto"/>
            </w:tcBorders>
            <w:shd w:val="clear" w:color="auto" w:fill="EDEBDD"/>
          </w:tcPr>
          <w:p w14:paraId="1DE96D81"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Saco vaginal (preservativo</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1F1AC05D" w14:textId="77777777" w:rsidR="0021235F" w:rsidRPr="0021235F" w:rsidRDefault="0021235F" w:rsidP="0021235F">
            <w:pPr>
              <w:kinsoku w:val="0"/>
              <w:overflowPunct w:val="0"/>
              <w:autoSpaceDE w:val="0"/>
              <w:autoSpaceDN w:val="0"/>
              <w:adjustRightInd w:val="0"/>
              <w:spacing w:before="17"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5</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605262BC" w14:textId="77777777" w:rsidR="0021235F" w:rsidRPr="0021235F" w:rsidRDefault="0021235F" w:rsidP="0021235F">
            <w:pPr>
              <w:kinsoku w:val="0"/>
              <w:overflowPunct w:val="0"/>
              <w:autoSpaceDE w:val="0"/>
              <w:autoSpaceDN w:val="0"/>
              <w:adjustRightInd w:val="0"/>
              <w:spacing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21</w:t>
            </w:r>
          </w:p>
        </w:tc>
      </w:tr>
      <w:tr w:rsidR="00032C7C" w:rsidRPr="0021235F" w14:paraId="543FCBDE" w14:textId="77777777">
        <w:tblPrEx>
          <w:tblCellMar>
            <w:top w:w="0" w:type="dxa"/>
            <w:left w:w="0" w:type="dxa"/>
            <w:bottom w:w="0" w:type="dxa"/>
            <w:right w:w="0" w:type="dxa"/>
          </w:tblCellMar>
        </w:tblPrEx>
        <w:trPr>
          <w:trHeight w:val="187"/>
        </w:trPr>
        <w:tc>
          <w:tcPr>
            <w:tcW w:w="2726" w:type="dxa"/>
            <w:tcBorders>
              <w:top w:val="none" w:sz="6" w:space="0" w:color="auto"/>
              <w:left w:val="none" w:sz="6" w:space="0" w:color="auto"/>
              <w:bottom w:val="none" w:sz="6" w:space="0" w:color="auto"/>
              <w:right w:val="none" w:sz="6" w:space="0" w:color="auto"/>
            </w:tcBorders>
            <w:shd w:val="clear" w:color="auto" w:fill="EDEBDD"/>
          </w:tcPr>
          <w:p w14:paraId="0E2865FF" w14:textId="77777777" w:rsidR="00032C7C" w:rsidRDefault="00032C7C" w:rsidP="00032C7C">
            <w:pPr>
              <w:kinsoku w:val="0"/>
              <w:overflowPunct w:val="0"/>
              <w:autoSpaceDE w:val="0"/>
              <w:autoSpaceDN w:val="0"/>
              <w:adjustRightInd w:val="0"/>
              <w:spacing w:after="0" w:line="168" w:lineRule="exact"/>
              <w:rPr>
                <w:rFonts w:ascii="Lucida Sans" w:hAnsi="Lucida Sans" w:cs="Lucida Sans"/>
                <w:color w:val="373535"/>
                <w:sz w:val="16"/>
                <w:szCs w:val="16"/>
              </w:rPr>
            </w:pPr>
          </w:p>
          <w:p w14:paraId="5438C24C" w14:textId="459F5FBB" w:rsidR="00032C7C" w:rsidRPr="0021235F" w:rsidRDefault="00032C7C" w:rsidP="0021235F">
            <w:pPr>
              <w:kinsoku w:val="0"/>
              <w:overflowPunct w:val="0"/>
              <w:autoSpaceDE w:val="0"/>
              <w:autoSpaceDN w:val="0"/>
              <w:adjustRightInd w:val="0"/>
              <w:spacing w:after="0" w:line="168" w:lineRule="exact"/>
              <w:ind w:left="357"/>
              <w:rPr>
                <w:rFonts w:ascii="Lucida Sans" w:hAnsi="Lucida Sans" w:cs="Lucida Sans"/>
                <w:color w:val="373535"/>
                <w:sz w:val="16"/>
                <w:szCs w:val="16"/>
              </w:rPr>
            </w:pPr>
          </w:p>
        </w:tc>
        <w:tc>
          <w:tcPr>
            <w:tcW w:w="2725" w:type="dxa"/>
            <w:gridSpan w:val="2"/>
            <w:tcBorders>
              <w:top w:val="none" w:sz="6" w:space="0" w:color="auto"/>
              <w:left w:val="none" w:sz="6" w:space="0" w:color="auto"/>
              <w:bottom w:val="none" w:sz="6" w:space="0" w:color="auto"/>
              <w:right w:val="none" w:sz="6" w:space="0" w:color="auto"/>
            </w:tcBorders>
            <w:shd w:val="clear" w:color="auto" w:fill="EDEBDD"/>
          </w:tcPr>
          <w:p w14:paraId="2082C803" w14:textId="77777777" w:rsidR="00032C7C" w:rsidRPr="0021235F" w:rsidRDefault="00032C7C" w:rsidP="0021235F">
            <w:pPr>
              <w:kinsoku w:val="0"/>
              <w:overflowPunct w:val="0"/>
              <w:autoSpaceDE w:val="0"/>
              <w:autoSpaceDN w:val="0"/>
              <w:adjustRightInd w:val="0"/>
              <w:spacing w:after="0" w:line="240" w:lineRule="auto"/>
              <w:rPr>
                <w:rFonts w:ascii="Times New Roman" w:hAnsi="Times New Roman" w:cs="Times New Roman"/>
                <w:sz w:val="12"/>
                <w:szCs w:val="12"/>
              </w:rPr>
            </w:pPr>
          </w:p>
        </w:tc>
      </w:tr>
      <w:tr w:rsidR="0021235F" w:rsidRPr="0021235F" w14:paraId="0D0169D1" w14:textId="77777777">
        <w:tblPrEx>
          <w:tblCellMar>
            <w:top w:w="0" w:type="dxa"/>
            <w:left w:w="0" w:type="dxa"/>
            <w:bottom w:w="0" w:type="dxa"/>
            <w:right w:w="0" w:type="dxa"/>
          </w:tblCellMar>
        </w:tblPrEx>
        <w:trPr>
          <w:trHeight w:val="187"/>
        </w:trPr>
        <w:tc>
          <w:tcPr>
            <w:tcW w:w="2726" w:type="dxa"/>
            <w:tcBorders>
              <w:top w:val="none" w:sz="6" w:space="0" w:color="auto"/>
              <w:left w:val="none" w:sz="6" w:space="0" w:color="auto"/>
              <w:bottom w:val="none" w:sz="6" w:space="0" w:color="auto"/>
              <w:right w:val="none" w:sz="6" w:space="0" w:color="auto"/>
            </w:tcBorders>
            <w:shd w:val="clear" w:color="auto" w:fill="EDEBDD"/>
          </w:tcPr>
          <w:p w14:paraId="23DD0E3F" w14:textId="77777777" w:rsidR="0021235F" w:rsidRPr="0021235F" w:rsidRDefault="0021235F" w:rsidP="0021235F">
            <w:pPr>
              <w:kinsoku w:val="0"/>
              <w:overflowPunct w:val="0"/>
              <w:autoSpaceDE w:val="0"/>
              <w:autoSpaceDN w:val="0"/>
              <w:adjustRightInd w:val="0"/>
              <w:spacing w:after="0" w:line="168" w:lineRule="exact"/>
              <w:ind w:left="357"/>
              <w:rPr>
                <w:rFonts w:ascii="Lucida Sans" w:hAnsi="Lucida Sans" w:cs="Lucida Sans"/>
                <w:color w:val="373535"/>
                <w:sz w:val="16"/>
                <w:szCs w:val="16"/>
              </w:rPr>
            </w:pPr>
            <w:r w:rsidRPr="0021235F">
              <w:rPr>
                <w:rFonts w:ascii="Lucida Sans" w:hAnsi="Lucida Sans" w:cs="Lucida Sans"/>
                <w:color w:val="373535"/>
                <w:sz w:val="16"/>
                <w:szCs w:val="16"/>
              </w:rPr>
              <w:t>femenino)</w:t>
            </w:r>
          </w:p>
        </w:tc>
        <w:tc>
          <w:tcPr>
            <w:tcW w:w="2725" w:type="dxa"/>
            <w:gridSpan w:val="2"/>
            <w:tcBorders>
              <w:top w:val="none" w:sz="6" w:space="0" w:color="auto"/>
              <w:left w:val="none" w:sz="6" w:space="0" w:color="auto"/>
              <w:bottom w:val="none" w:sz="6" w:space="0" w:color="auto"/>
              <w:right w:val="none" w:sz="6" w:space="0" w:color="auto"/>
            </w:tcBorders>
            <w:shd w:val="clear" w:color="auto" w:fill="EDEBDD"/>
          </w:tcPr>
          <w:p w14:paraId="7278527D"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2"/>
                <w:szCs w:val="12"/>
              </w:rPr>
            </w:pPr>
          </w:p>
        </w:tc>
      </w:tr>
      <w:tr w:rsidR="0021235F" w:rsidRPr="0021235F" w14:paraId="7A5C70F9" w14:textId="77777777">
        <w:tblPrEx>
          <w:tblCellMar>
            <w:top w:w="0" w:type="dxa"/>
            <w:left w:w="0" w:type="dxa"/>
            <w:bottom w:w="0" w:type="dxa"/>
            <w:right w:w="0" w:type="dxa"/>
          </w:tblCellMar>
        </w:tblPrEx>
        <w:trPr>
          <w:trHeight w:val="212"/>
        </w:trPr>
        <w:tc>
          <w:tcPr>
            <w:tcW w:w="2726" w:type="dxa"/>
            <w:tcBorders>
              <w:top w:val="none" w:sz="6" w:space="0" w:color="auto"/>
              <w:left w:val="none" w:sz="6" w:space="0" w:color="auto"/>
              <w:bottom w:val="none" w:sz="6" w:space="0" w:color="auto"/>
              <w:right w:val="none" w:sz="6" w:space="0" w:color="auto"/>
            </w:tcBorders>
            <w:shd w:val="clear" w:color="auto" w:fill="EDEBDD"/>
          </w:tcPr>
          <w:p w14:paraId="0A4539B1" w14:textId="77777777" w:rsidR="0021235F" w:rsidRPr="0021235F" w:rsidRDefault="0021235F" w:rsidP="0021235F">
            <w:pPr>
              <w:kinsoku w:val="0"/>
              <w:overflowPunct w:val="0"/>
              <w:autoSpaceDE w:val="0"/>
              <w:autoSpaceDN w:val="0"/>
              <w:adjustRightInd w:val="0"/>
              <w:spacing w:after="0" w:line="187" w:lineRule="exact"/>
              <w:ind w:left="357"/>
              <w:rPr>
                <w:rFonts w:ascii="Lucida Sans" w:hAnsi="Lucida Sans" w:cs="Lucida Sans"/>
                <w:color w:val="373535"/>
                <w:sz w:val="16"/>
                <w:szCs w:val="16"/>
              </w:rPr>
            </w:pPr>
            <w:r w:rsidRPr="0021235F">
              <w:rPr>
                <w:rFonts w:ascii="Lucida Sans" w:hAnsi="Lucida Sans" w:cs="Lucida Sans"/>
                <w:color w:val="373535"/>
                <w:sz w:val="16"/>
                <w:szCs w:val="16"/>
              </w:rPr>
              <w:t>Diafragma (con espermicida)</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1CC2E8B6" w14:textId="77777777" w:rsidR="0021235F" w:rsidRPr="0021235F" w:rsidRDefault="0021235F" w:rsidP="0021235F">
            <w:pPr>
              <w:kinsoku w:val="0"/>
              <w:overflowPunct w:val="0"/>
              <w:autoSpaceDE w:val="0"/>
              <w:autoSpaceDN w:val="0"/>
              <w:adjustRightInd w:val="0"/>
              <w:spacing w:before="29"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6</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7C664470" w14:textId="77777777" w:rsidR="0021235F" w:rsidRPr="0021235F" w:rsidRDefault="0021235F" w:rsidP="0021235F">
            <w:pPr>
              <w:kinsoku w:val="0"/>
              <w:overflowPunct w:val="0"/>
              <w:autoSpaceDE w:val="0"/>
              <w:autoSpaceDN w:val="0"/>
              <w:adjustRightInd w:val="0"/>
              <w:spacing w:before="12"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16</w:t>
            </w:r>
          </w:p>
        </w:tc>
      </w:tr>
      <w:tr w:rsidR="0021235F" w:rsidRPr="0021235F" w14:paraId="7AF6A70E" w14:textId="77777777">
        <w:tblPrEx>
          <w:tblCellMar>
            <w:top w:w="0" w:type="dxa"/>
            <w:left w:w="0" w:type="dxa"/>
            <w:bottom w:w="0" w:type="dxa"/>
            <w:right w:w="0" w:type="dxa"/>
          </w:tblCellMar>
        </w:tblPrEx>
        <w:trPr>
          <w:trHeight w:val="200"/>
        </w:trPr>
        <w:tc>
          <w:tcPr>
            <w:tcW w:w="2726" w:type="dxa"/>
            <w:tcBorders>
              <w:top w:val="none" w:sz="6" w:space="0" w:color="auto"/>
              <w:left w:val="none" w:sz="6" w:space="0" w:color="auto"/>
              <w:bottom w:val="none" w:sz="6" w:space="0" w:color="auto"/>
              <w:right w:val="none" w:sz="6" w:space="0" w:color="auto"/>
            </w:tcBorders>
            <w:shd w:val="clear" w:color="auto" w:fill="EDEBDD"/>
          </w:tcPr>
          <w:p w14:paraId="4766FD10"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Capuchón cervical</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55072B59" w14:textId="77777777" w:rsidR="0021235F" w:rsidRPr="0021235F" w:rsidRDefault="0021235F" w:rsidP="0021235F">
            <w:pPr>
              <w:kinsoku w:val="0"/>
              <w:overflowPunct w:val="0"/>
              <w:autoSpaceDE w:val="0"/>
              <w:autoSpaceDN w:val="0"/>
              <w:adjustRightInd w:val="0"/>
              <w:spacing w:before="17"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9</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0F16DBB0" w14:textId="77777777" w:rsidR="0021235F" w:rsidRPr="0021235F" w:rsidRDefault="0021235F" w:rsidP="0021235F">
            <w:pPr>
              <w:kinsoku w:val="0"/>
              <w:overflowPunct w:val="0"/>
              <w:autoSpaceDE w:val="0"/>
              <w:autoSpaceDN w:val="0"/>
              <w:adjustRightInd w:val="0"/>
              <w:spacing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16</w:t>
            </w:r>
          </w:p>
        </w:tc>
      </w:tr>
      <w:tr w:rsidR="0021235F" w:rsidRPr="0021235F" w14:paraId="0DBAA43F" w14:textId="77777777">
        <w:tblPrEx>
          <w:tblCellMar>
            <w:top w:w="0" w:type="dxa"/>
            <w:left w:w="0" w:type="dxa"/>
            <w:bottom w:w="0" w:type="dxa"/>
            <w:right w:w="0" w:type="dxa"/>
          </w:tblCellMar>
        </w:tblPrEx>
        <w:trPr>
          <w:trHeight w:val="259"/>
        </w:trPr>
        <w:tc>
          <w:tcPr>
            <w:tcW w:w="2726" w:type="dxa"/>
            <w:tcBorders>
              <w:top w:val="none" w:sz="6" w:space="0" w:color="auto"/>
              <w:left w:val="none" w:sz="6" w:space="0" w:color="auto"/>
              <w:bottom w:val="single" w:sz="18" w:space="0" w:color="FFFFFF"/>
              <w:right w:val="none" w:sz="6" w:space="0" w:color="auto"/>
            </w:tcBorders>
            <w:shd w:val="clear" w:color="auto" w:fill="EDEBDD"/>
          </w:tcPr>
          <w:p w14:paraId="6373C629"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(con espermicida)</w:t>
            </w:r>
          </w:p>
        </w:tc>
        <w:tc>
          <w:tcPr>
            <w:tcW w:w="2725" w:type="dxa"/>
            <w:gridSpan w:val="2"/>
            <w:tcBorders>
              <w:top w:val="none" w:sz="6" w:space="0" w:color="auto"/>
              <w:left w:val="none" w:sz="6" w:space="0" w:color="auto"/>
              <w:bottom w:val="single" w:sz="18" w:space="0" w:color="FFFFFF"/>
              <w:right w:val="none" w:sz="6" w:space="0" w:color="auto"/>
            </w:tcBorders>
            <w:shd w:val="clear" w:color="auto" w:fill="EDEBDD"/>
          </w:tcPr>
          <w:p w14:paraId="6B85F952"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r>
      <w:tr w:rsidR="0021235F" w:rsidRPr="0021235F" w14:paraId="168461F5" w14:textId="77777777">
        <w:tblPrEx>
          <w:tblCellMar>
            <w:top w:w="0" w:type="dxa"/>
            <w:left w:w="0" w:type="dxa"/>
            <w:bottom w:w="0" w:type="dxa"/>
            <w:right w:w="0" w:type="dxa"/>
          </w:tblCellMar>
        </w:tblPrEx>
        <w:trPr>
          <w:trHeight w:val="283"/>
        </w:trPr>
        <w:tc>
          <w:tcPr>
            <w:tcW w:w="2726" w:type="dxa"/>
            <w:tcBorders>
              <w:top w:val="single" w:sz="18" w:space="0" w:color="FFFFFF"/>
              <w:left w:val="none" w:sz="6" w:space="0" w:color="auto"/>
              <w:bottom w:val="none" w:sz="6" w:space="0" w:color="auto"/>
              <w:right w:val="none" w:sz="6" w:space="0" w:color="auto"/>
            </w:tcBorders>
            <w:shd w:val="clear" w:color="auto" w:fill="EDEBDD"/>
          </w:tcPr>
          <w:p w14:paraId="4C3BB644" w14:textId="77777777" w:rsidR="0021235F" w:rsidRPr="0021235F" w:rsidRDefault="0021235F" w:rsidP="0021235F">
            <w:pPr>
              <w:kinsoku w:val="0"/>
              <w:overflowPunct w:val="0"/>
              <w:autoSpaceDE w:val="0"/>
              <w:autoSpaceDN w:val="0"/>
              <w:adjustRightInd w:val="0"/>
              <w:spacing w:before="86" w:after="0" w:line="176" w:lineRule="exact"/>
              <w:ind w:left="187"/>
              <w:rPr>
                <w:rFonts w:ascii="Arial" w:hAnsi="Arial" w:cs="Arial"/>
                <w:b/>
                <w:bCs/>
                <w:color w:val="373535"/>
                <w:w w:val="110"/>
                <w:sz w:val="16"/>
                <w:szCs w:val="16"/>
              </w:rPr>
            </w:pPr>
            <w:r w:rsidRPr="0021235F">
              <w:rPr>
                <w:rFonts w:ascii="Arial" w:hAnsi="Arial" w:cs="Arial"/>
                <w:b/>
                <w:bCs/>
                <w:color w:val="373535"/>
                <w:w w:val="110"/>
                <w:sz w:val="16"/>
                <w:szCs w:val="16"/>
              </w:rPr>
              <w:t>Abstinencia periódica</w:t>
            </w:r>
          </w:p>
        </w:tc>
        <w:tc>
          <w:tcPr>
            <w:tcW w:w="2725" w:type="dxa"/>
            <w:gridSpan w:val="2"/>
            <w:tcBorders>
              <w:top w:val="single" w:sz="18" w:space="0" w:color="FFFFFF"/>
              <w:left w:val="none" w:sz="6" w:space="0" w:color="auto"/>
              <w:bottom w:val="none" w:sz="6" w:space="0" w:color="auto"/>
              <w:right w:val="none" w:sz="6" w:space="0" w:color="auto"/>
            </w:tcBorders>
            <w:shd w:val="clear" w:color="auto" w:fill="EDEBDD"/>
          </w:tcPr>
          <w:p w14:paraId="29CC1D14"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r>
      <w:tr w:rsidR="0021235F" w:rsidRPr="0021235F" w14:paraId="118274E0" w14:textId="77777777">
        <w:tblPrEx>
          <w:tblCellMar>
            <w:top w:w="0" w:type="dxa"/>
            <w:left w:w="0" w:type="dxa"/>
            <w:bottom w:w="0" w:type="dxa"/>
            <w:right w:w="0" w:type="dxa"/>
          </w:tblCellMar>
        </w:tblPrEx>
        <w:trPr>
          <w:trHeight w:val="212"/>
        </w:trPr>
        <w:tc>
          <w:tcPr>
            <w:tcW w:w="2726" w:type="dxa"/>
            <w:tcBorders>
              <w:top w:val="none" w:sz="6" w:space="0" w:color="auto"/>
              <w:left w:val="none" w:sz="6" w:space="0" w:color="auto"/>
              <w:bottom w:val="none" w:sz="6" w:space="0" w:color="auto"/>
              <w:right w:val="none" w:sz="6" w:space="0" w:color="auto"/>
            </w:tcBorders>
            <w:shd w:val="clear" w:color="auto" w:fill="EDEBDD"/>
          </w:tcPr>
          <w:p w14:paraId="6FAEB7BD" w14:textId="77777777" w:rsidR="0021235F" w:rsidRPr="0021235F" w:rsidRDefault="0021235F" w:rsidP="0021235F">
            <w:pPr>
              <w:kinsoku w:val="0"/>
              <w:overflowPunct w:val="0"/>
              <w:autoSpaceDE w:val="0"/>
              <w:autoSpaceDN w:val="0"/>
              <w:adjustRightInd w:val="0"/>
              <w:spacing w:after="0" w:line="187" w:lineRule="exact"/>
              <w:ind w:left="357"/>
              <w:rPr>
                <w:rFonts w:ascii="Lucida Sans" w:hAnsi="Lucida Sans" w:cs="Lucida Sans"/>
                <w:color w:val="373535"/>
                <w:sz w:val="16"/>
                <w:szCs w:val="16"/>
              </w:rPr>
            </w:pPr>
            <w:r w:rsidRPr="0021235F">
              <w:rPr>
                <w:rFonts w:ascii="Lucida Sans" w:hAnsi="Lucida Sans" w:cs="Lucida Sans"/>
                <w:color w:val="373535"/>
                <w:sz w:val="16"/>
                <w:szCs w:val="16"/>
              </w:rPr>
              <w:t>Método del ritmo</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1CCBAF4B" w14:textId="77777777" w:rsidR="0021235F" w:rsidRPr="0021235F" w:rsidRDefault="0021235F" w:rsidP="0021235F">
            <w:pPr>
              <w:kinsoku w:val="0"/>
              <w:overflowPunct w:val="0"/>
              <w:autoSpaceDE w:val="0"/>
              <w:autoSpaceDN w:val="0"/>
              <w:adjustRightInd w:val="0"/>
              <w:spacing w:before="29"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9</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4D109DCC" w14:textId="77777777" w:rsidR="0021235F" w:rsidRPr="0021235F" w:rsidRDefault="0021235F" w:rsidP="0021235F">
            <w:pPr>
              <w:kinsoku w:val="0"/>
              <w:overflowPunct w:val="0"/>
              <w:autoSpaceDE w:val="0"/>
              <w:autoSpaceDN w:val="0"/>
              <w:adjustRightInd w:val="0"/>
              <w:spacing w:before="12"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25</w:t>
            </w:r>
          </w:p>
        </w:tc>
      </w:tr>
      <w:tr w:rsidR="0021235F" w:rsidRPr="0021235F" w14:paraId="4222B6CA" w14:textId="77777777">
        <w:tblPrEx>
          <w:tblCellMar>
            <w:top w:w="0" w:type="dxa"/>
            <w:left w:w="0" w:type="dxa"/>
            <w:bottom w:w="0" w:type="dxa"/>
            <w:right w:w="0" w:type="dxa"/>
          </w:tblCellMar>
        </w:tblPrEx>
        <w:trPr>
          <w:trHeight w:val="200"/>
        </w:trPr>
        <w:tc>
          <w:tcPr>
            <w:tcW w:w="2726" w:type="dxa"/>
            <w:tcBorders>
              <w:top w:val="none" w:sz="6" w:space="0" w:color="auto"/>
              <w:left w:val="none" w:sz="6" w:space="0" w:color="auto"/>
              <w:bottom w:val="none" w:sz="6" w:space="0" w:color="auto"/>
              <w:right w:val="none" w:sz="6" w:space="0" w:color="auto"/>
            </w:tcBorders>
            <w:shd w:val="clear" w:color="auto" w:fill="EDEBDD"/>
          </w:tcPr>
          <w:p w14:paraId="54CA8014"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Método de la temperatura</w:t>
            </w:r>
          </w:p>
        </w:tc>
        <w:tc>
          <w:tcPr>
            <w:tcW w:w="1402" w:type="dxa"/>
            <w:tcBorders>
              <w:top w:val="none" w:sz="6" w:space="0" w:color="auto"/>
              <w:left w:val="none" w:sz="6" w:space="0" w:color="auto"/>
              <w:bottom w:val="none" w:sz="6" w:space="0" w:color="auto"/>
              <w:right w:val="none" w:sz="6" w:space="0" w:color="auto"/>
            </w:tcBorders>
            <w:shd w:val="clear" w:color="auto" w:fill="EDEBDD"/>
          </w:tcPr>
          <w:p w14:paraId="77A05CC6" w14:textId="77777777" w:rsidR="0021235F" w:rsidRPr="0021235F" w:rsidRDefault="0021235F" w:rsidP="0021235F">
            <w:pPr>
              <w:kinsoku w:val="0"/>
              <w:overflowPunct w:val="0"/>
              <w:autoSpaceDE w:val="0"/>
              <w:autoSpaceDN w:val="0"/>
              <w:adjustRightInd w:val="0"/>
              <w:spacing w:before="17" w:after="0" w:line="163" w:lineRule="exact"/>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2</w:t>
            </w:r>
          </w:p>
        </w:tc>
        <w:tc>
          <w:tcPr>
            <w:tcW w:w="1323" w:type="dxa"/>
            <w:tcBorders>
              <w:top w:val="none" w:sz="6" w:space="0" w:color="auto"/>
              <w:left w:val="none" w:sz="6" w:space="0" w:color="auto"/>
              <w:bottom w:val="none" w:sz="6" w:space="0" w:color="auto"/>
              <w:right w:val="none" w:sz="6" w:space="0" w:color="auto"/>
            </w:tcBorders>
            <w:shd w:val="clear" w:color="auto" w:fill="EDEBDD"/>
          </w:tcPr>
          <w:p w14:paraId="5E140C24" w14:textId="77777777" w:rsidR="0021235F" w:rsidRPr="0021235F" w:rsidRDefault="0021235F" w:rsidP="0021235F">
            <w:pPr>
              <w:kinsoku w:val="0"/>
              <w:overflowPunct w:val="0"/>
              <w:autoSpaceDE w:val="0"/>
              <w:autoSpaceDN w:val="0"/>
              <w:adjustRightInd w:val="0"/>
              <w:spacing w:after="0" w:line="180" w:lineRule="exact"/>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20</w:t>
            </w:r>
          </w:p>
        </w:tc>
      </w:tr>
      <w:tr w:rsidR="0021235F" w:rsidRPr="0021235F" w14:paraId="2877659F" w14:textId="77777777">
        <w:tblPrEx>
          <w:tblCellMar>
            <w:top w:w="0" w:type="dxa"/>
            <w:left w:w="0" w:type="dxa"/>
            <w:bottom w:w="0" w:type="dxa"/>
            <w:right w:w="0" w:type="dxa"/>
          </w:tblCellMar>
        </w:tblPrEx>
        <w:trPr>
          <w:trHeight w:val="263"/>
        </w:trPr>
        <w:tc>
          <w:tcPr>
            <w:tcW w:w="2726" w:type="dxa"/>
            <w:tcBorders>
              <w:top w:val="none" w:sz="6" w:space="0" w:color="auto"/>
              <w:left w:val="none" w:sz="6" w:space="0" w:color="auto"/>
              <w:bottom w:val="single" w:sz="18" w:space="0" w:color="FFFFFF"/>
              <w:right w:val="none" w:sz="6" w:space="0" w:color="auto"/>
            </w:tcBorders>
            <w:shd w:val="clear" w:color="auto" w:fill="EDEBDD"/>
          </w:tcPr>
          <w:p w14:paraId="48CB4AEF" w14:textId="77777777" w:rsidR="0021235F" w:rsidRPr="0021235F" w:rsidRDefault="0021235F" w:rsidP="0021235F">
            <w:pPr>
              <w:kinsoku w:val="0"/>
              <w:overflowPunct w:val="0"/>
              <w:autoSpaceDE w:val="0"/>
              <w:autoSpaceDN w:val="0"/>
              <w:adjustRightInd w:val="0"/>
              <w:spacing w:after="0" w:line="175" w:lineRule="exact"/>
              <w:ind w:left="357"/>
              <w:rPr>
                <w:rFonts w:ascii="Lucida Sans" w:hAnsi="Lucida Sans" w:cs="Lucida Sans"/>
                <w:color w:val="373535"/>
                <w:sz w:val="16"/>
                <w:szCs w:val="16"/>
              </w:rPr>
            </w:pPr>
            <w:r w:rsidRPr="0021235F">
              <w:rPr>
                <w:rFonts w:ascii="Lucida Sans" w:hAnsi="Lucida Sans" w:cs="Lucida Sans"/>
                <w:color w:val="373535"/>
                <w:sz w:val="16"/>
                <w:szCs w:val="16"/>
              </w:rPr>
              <w:t>basal</w:t>
            </w:r>
          </w:p>
        </w:tc>
        <w:tc>
          <w:tcPr>
            <w:tcW w:w="2725" w:type="dxa"/>
            <w:gridSpan w:val="2"/>
            <w:tcBorders>
              <w:top w:val="none" w:sz="6" w:space="0" w:color="auto"/>
              <w:left w:val="none" w:sz="6" w:space="0" w:color="auto"/>
              <w:bottom w:val="single" w:sz="18" w:space="0" w:color="FFFFFF"/>
              <w:right w:val="none" w:sz="6" w:space="0" w:color="auto"/>
            </w:tcBorders>
            <w:shd w:val="clear" w:color="auto" w:fill="EDEBDD"/>
          </w:tcPr>
          <w:p w14:paraId="3A068DB7" w14:textId="77777777"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18"/>
                <w:szCs w:val="18"/>
              </w:rPr>
            </w:pPr>
          </w:p>
        </w:tc>
      </w:tr>
      <w:tr w:rsidR="0021235F" w:rsidRPr="0021235F" w14:paraId="1FDCAF14" w14:textId="77777777">
        <w:tblPrEx>
          <w:tblCellMar>
            <w:top w:w="0" w:type="dxa"/>
            <w:left w:w="0" w:type="dxa"/>
            <w:bottom w:w="0" w:type="dxa"/>
            <w:right w:w="0" w:type="dxa"/>
          </w:tblCellMar>
        </w:tblPrEx>
        <w:trPr>
          <w:trHeight w:val="484"/>
        </w:trPr>
        <w:tc>
          <w:tcPr>
            <w:tcW w:w="2726" w:type="dxa"/>
            <w:tcBorders>
              <w:top w:val="single" w:sz="18" w:space="0" w:color="FFFFFF"/>
              <w:left w:val="none" w:sz="6" w:space="0" w:color="auto"/>
              <w:bottom w:val="none" w:sz="6" w:space="0" w:color="auto"/>
              <w:right w:val="none" w:sz="6" w:space="0" w:color="auto"/>
            </w:tcBorders>
            <w:shd w:val="clear" w:color="auto" w:fill="EDEBDD"/>
          </w:tcPr>
          <w:p w14:paraId="07824AD3" w14:textId="77777777" w:rsidR="0021235F" w:rsidRPr="0021235F" w:rsidRDefault="0021235F" w:rsidP="0021235F">
            <w:pPr>
              <w:kinsoku w:val="0"/>
              <w:overflowPunct w:val="0"/>
              <w:autoSpaceDE w:val="0"/>
              <w:autoSpaceDN w:val="0"/>
              <w:adjustRightInd w:val="0"/>
              <w:spacing w:before="83" w:after="0" w:line="240" w:lineRule="auto"/>
              <w:ind w:left="187"/>
              <w:rPr>
                <w:rFonts w:ascii="Arial" w:hAnsi="Arial" w:cs="Arial"/>
                <w:b/>
                <w:bCs/>
                <w:color w:val="373535"/>
                <w:w w:val="110"/>
                <w:sz w:val="16"/>
                <w:szCs w:val="16"/>
              </w:rPr>
            </w:pPr>
            <w:r w:rsidRPr="0021235F">
              <w:rPr>
                <w:rFonts w:ascii="Arial" w:hAnsi="Arial" w:cs="Arial"/>
                <w:b/>
                <w:bCs/>
                <w:color w:val="373535"/>
                <w:w w:val="110"/>
                <w:sz w:val="16"/>
                <w:szCs w:val="16"/>
              </w:rPr>
              <w:t>Ningún método</w:t>
            </w:r>
          </w:p>
        </w:tc>
        <w:tc>
          <w:tcPr>
            <w:tcW w:w="1402" w:type="dxa"/>
            <w:tcBorders>
              <w:top w:val="single" w:sz="18" w:space="0" w:color="FFFFFF"/>
              <w:left w:val="none" w:sz="6" w:space="0" w:color="auto"/>
              <w:bottom w:val="none" w:sz="6" w:space="0" w:color="auto"/>
              <w:right w:val="none" w:sz="6" w:space="0" w:color="auto"/>
            </w:tcBorders>
            <w:shd w:val="clear" w:color="auto" w:fill="EDEBDD"/>
          </w:tcPr>
          <w:p w14:paraId="2C7D2DC3" w14:textId="77777777" w:rsidR="0021235F" w:rsidRPr="0021235F" w:rsidRDefault="0021235F" w:rsidP="0021235F">
            <w:pPr>
              <w:kinsoku w:val="0"/>
              <w:overflowPunct w:val="0"/>
              <w:autoSpaceDE w:val="0"/>
              <w:autoSpaceDN w:val="0"/>
              <w:adjustRightInd w:val="0"/>
              <w:spacing w:before="109" w:after="0" w:line="240" w:lineRule="auto"/>
              <w:ind w:left="604"/>
              <w:rPr>
                <w:rFonts w:ascii="Times New Roman" w:hAnsi="Times New Roman" w:cs="Times New Roman"/>
                <w:color w:val="373535"/>
                <w:sz w:val="16"/>
                <w:szCs w:val="16"/>
              </w:rPr>
            </w:pPr>
            <w:r w:rsidRPr="0021235F">
              <w:rPr>
                <w:rFonts w:ascii="Times New Roman" w:hAnsi="Times New Roman" w:cs="Times New Roman"/>
                <w:color w:val="373535"/>
                <w:sz w:val="16"/>
                <w:szCs w:val="16"/>
              </w:rPr>
              <w:t>85</w:t>
            </w:r>
          </w:p>
        </w:tc>
        <w:tc>
          <w:tcPr>
            <w:tcW w:w="1323" w:type="dxa"/>
            <w:tcBorders>
              <w:top w:val="single" w:sz="18" w:space="0" w:color="FFFFFF"/>
              <w:left w:val="none" w:sz="6" w:space="0" w:color="auto"/>
              <w:bottom w:val="none" w:sz="6" w:space="0" w:color="auto"/>
              <w:right w:val="none" w:sz="6" w:space="0" w:color="auto"/>
            </w:tcBorders>
            <w:shd w:val="clear" w:color="auto" w:fill="EDEBDD"/>
          </w:tcPr>
          <w:p w14:paraId="595152A7" w14:textId="77777777" w:rsidR="0021235F" w:rsidRPr="0021235F" w:rsidRDefault="0021235F" w:rsidP="0021235F">
            <w:pPr>
              <w:kinsoku w:val="0"/>
              <w:overflowPunct w:val="0"/>
              <w:autoSpaceDE w:val="0"/>
              <w:autoSpaceDN w:val="0"/>
              <w:adjustRightInd w:val="0"/>
              <w:spacing w:before="92" w:after="0" w:line="240" w:lineRule="auto"/>
              <w:ind w:left="378" w:right="504"/>
              <w:jc w:val="center"/>
              <w:rPr>
                <w:rFonts w:ascii="Times New Roman" w:hAnsi="Times New Roman" w:cs="Times New Roman"/>
                <w:color w:val="373535"/>
                <w:sz w:val="16"/>
                <w:szCs w:val="16"/>
              </w:rPr>
            </w:pPr>
            <w:r w:rsidRPr="0021235F">
              <w:rPr>
                <w:rFonts w:ascii="Times New Roman" w:hAnsi="Times New Roman" w:cs="Times New Roman"/>
                <w:color w:val="373535"/>
                <w:sz w:val="16"/>
                <w:szCs w:val="16"/>
              </w:rPr>
              <w:t>85</w:t>
            </w:r>
          </w:p>
        </w:tc>
      </w:tr>
    </w:tbl>
    <w:p w14:paraId="70356702" w14:textId="2D71A039"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20"/>
          <w:szCs w:val="20"/>
        </w:rPr>
      </w:pPr>
      <w:r w:rsidRPr="0021235F">
        <w:rPr>
          <w:rFonts w:ascii="Times New Roman" w:hAnsi="Times New Roman" w:cs="Times New Roman"/>
          <w:noProof/>
          <w:sz w:val="20"/>
          <w:szCs w:val="20"/>
        </w:rPr>
        <mc:AlternateContent>
          <mc:Choice Requires="wps">
            <w:drawing>
              <wp:inline distT="0" distB="0" distL="0" distR="0" wp14:anchorId="70DA9619" wp14:editId="3FE7749E">
                <wp:extent cx="3527425" cy="12700"/>
                <wp:effectExtent l="9525" t="9525" r="15875" b="0"/>
                <wp:docPr id="11" name="Forma lib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7425" cy="12700"/>
                        </a:xfrm>
                        <a:custGeom>
                          <a:avLst/>
                          <a:gdLst>
                            <a:gd name="T0" fmla="*/ 0 w 5555"/>
                            <a:gd name="T1" fmla="*/ 0 h 20"/>
                            <a:gd name="T2" fmla="*/ 5554 w 5555"/>
                            <a:gd name="T3" fmla="*/ 0 h 20"/>
                          </a:gdLst>
                          <a:ahLst/>
                          <a:cxnLst>
                            <a:cxn ang="0">
                              <a:pos x="T0" y="T1"/>
                            </a:cxn>
                            <a:cxn ang="0">
                              <a:pos x="T2" y="T3"/>
                            </a:cxn>
                          </a:cxnLst>
                          <a:rect l="0" t="0" r="r" b="b"/>
                          <a:pathLst>
                            <a:path w="5555" h="20">
                              <a:moveTo>
                                <a:pt x="0" y="0"/>
                              </a:moveTo>
                              <a:lnTo>
                                <a:pt x="5554" y="0"/>
                              </a:lnTo>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73D42906" id="Forma libre: forma 11" o:spid="_x0000_s1026" style="visibility:visible;mso-wrap-style:square;mso-left-percent:-10001;mso-top-percent:-10001;mso-position-horizontal:absolute;mso-position-horizontal-relative:char;mso-position-vertical:absolute;mso-position-vertical-relative:line;mso-left-percent:-10001;mso-top-percent:-10001;v-text-anchor:top" points="0,0,277.7pt,0" coordsize="55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" filled="f" strokecolor="white" strokeweight="1.5pt">
                <v:path arrowok="t" o:connecttype="custom" o:connectlocs="0,0;3526790,0" o:connectangles="0,0"/>
                <w10:anchorlock/>
              </v:polyline>
            </w:pict>
          </mc:Fallback>
        </mc:AlternateContent>
      </w:r>
    </w:p>
    <w:p w14:paraId="4BBDA246" w14:textId="6ED3EB12"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20"/>
          <w:szCs w:val="20"/>
        </w:rPr>
      </w:pPr>
      <w:r w:rsidRPr="0021235F">
        <w:rPr>
          <w:rFonts w:ascii="Times New Roman" w:hAnsi="Times New Roman" w:cs="Times New Roman"/>
          <w:noProof/>
          <w:sz w:val="20"/>
          <w:szCs w:val="20"/>
        </w:rPr>
        <mc:AlternateContent>
          <mc:Choice Requires="wps">
            <w:drawing>
              <wp:inline distT="0" distB="0" distL="0" distR="0" wp14:anchorId="0CBD37E5" wp14:editId="744AA61F">
                <wp:extent cx="3527425" cy="12700"/>
                <wp:effectExtent l="9525" t="9525" r="15875" b="0"/>
                <wp:docPr id="10"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7425" cy="12700"/>
                        </a:xfrm>
                        <a:custGeom>
                          <a:avLst/>
                          <a:gdLst>
                            <a:gd name="T0" fmla="*/ 0 w 5555"/>
                            <a:gd name="T1" fmla="*/ 0 h 20"/>
                            <a:gd name="T2" fmla="*/ 5554 w 5555"/>
                            <a:gd name="T3" fmla="*/ 0 h 20"/>
                          </a:gdLst>
                          <a:ahLst/>
                          <a:cxnLst>
                            <a:cxn ang="0">
                              <a:pos x="T0" y="T1"/>
                            </a:cxn>
                            <a:cxn ang="0">
                              <a:pos x="T2" y="T3"/>
                            </a:cxn>
                          </a:cxnLst>
                          <a:rect l="0" t="0" r="r" b="b"/>
                          <a:pathLst>
                            <a:path w="5555" h="20">
                              <a:moveTo>
                                <a:pt x="0" y="0"/>
                              </a:moveTo>
                              <a:lnTo>
                                <a:pt x="5554" y="0"/>
                              </a:lnTo>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6A10E82A" id="Forma libre: forma 10" o:spid="_x0000_s1026" style="visibility:visible;mso-wrap-style:square;mso-left-percent:-10001;mso-top-percent:-10001;mso-position-horizontal:absolute;mso-position-horizontal-relative:char;mso-position-vertical:absolute;mso-position-vertical-relative:line;mso-left-percent:-10001;mso-top-percent:-10001;v-text-anchor:top" points="0,0,277.7pt,0" coordsize="55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" filled="f" strokecolor="white" strokeweight="1.5pt">
                <v:path arrowok="t" o:connecttype="custom" o:connectlocs="0,0;3526790,0" o:connectangles="0,0"/>
                <w10:anchorlock/>
              </v:polyline>
            </w:pict>
          </mc:Fallback>
        </mc:AlternateContent>
      </w:r>
    </w:p>
    <w:p w14:paraId="7C8A2F60" w14:textId="520E19EF" w:rsidR="0021235F" w:rsidRPr="0021235F" w:rsidRDefault="0021235F" w:rsidP="0021235F">
      <w:pPr>
        <w:kinsoku w:val="0"/>
        <w:overflowPunct w:val="0"/>
        <w:autoSpaceDE w:val="0"/>
        <w:autoSpaceDN w:val="0"/>
        <w:adjustRightInd w:val="0"/>
        <w:spacing w:after="0" w:line="240" w:lineRule="auto"/>
        <w:rPr>
          <w:rFonts w:ascii="Times New Roman" w:hAnsi="Times New Roman" w:cs="Times New Roman"/>
          <w:sz w:val="20"/>
          <w:szCs w:val="20"/>
        </w:rPr>
      </w:pPr>
      <w:r w:rsidRPr="0021235F">
        <w:rPr>
          <w:rFonts w:ascii="Lucida Sans" w:hAnsi="Lucida Sans" w:cs="Lucida Sans"/>
          <w:color w:val="373535"/>
          <w:sz w:val="14"/>
          <w:szCs w:val="14"/>
        </w:rPr>
        <w:t>Definido como el porcentaje de mujeres que tienen un embarazo no planificado durante el primer año de uso.</w:t>
      </w:r>
    </w:p>
    <w:p w14:paraId="5C486A16" w14:textId="77777777" w:rsidR="0021235F" w:rsidRPr="0021235F" w:rsidRDefault="0021235F" w:rsidP="0021235F">
      <w:pPr>
        <w:kinsoku w:val="0"/>
        <w:overflowPunct w:val="0"/>
        <w:autoSpaceDE w:val="0"/>
        <w:autoSpaceDN w:val="0"/>
        <w:adjustRightInd w:val="0"/>
        <w:spacing w:before="14" w:after="0" w:line="240" w:lineRule="auto"/>
        <w:jc w:val="both"/>
        <w:rPr>
          <w:rFonts w:ascii="Lucida Sans" w:hAnsi="Lucida Sans" w:cs="Lucida Sans"/>
          <w:color w:val="373535"/>
          <w:sz w:val="14"/>
          <w:szCs w:val="14"/>
        </w:rPr>
      </w:pPr>
      <w:r w:rsidRPr="0021235F">
        <w:rPr>
          <w:rFonts w:ascii="Lucida Sans" w:hAnsi="Lucida Sans" w:cs="Lucida Sans"/>
          <w:color w:val="373535"/>
          <w:position w:val="6"/>
          <w:sz w:val="9"/>
          <w:szCs w:val="9"/>
        </w:rPr>
        <w:t xml:space="preserve">† </w:t>
      </w:r>
      <w:r w:rsidRPr="0021235F">
        <w:rPr>
          <w:rFonts w:ascii="Lucida Sans" w:hAnsi="Lucida Sans" w:cs="Lucida Sans"/>
          <w:color w:val="373535"/>
          <w:sz w:val="14"/>
          <w:szCs w:val="14"/>
        </w:rPr>
        <w:t>Tasa de fracaso cuando el método es utilizado en forma correcta y constante.</w:t>
      </w:r>
    </w:p>
    <w:p w14:paraId="611AC3B4" w14:textId="77777777" w:rsidR="0021235F" w:rsidRPr="0021235F" w:rsidRDefault="0021235F" w:rsidP="0021235F">
      <w:pPr>
        <w:kinsoku w:val="0"/>
        <w:overflowPunct w:val="0"/>
        <w:autoSpaceDE w:val="0"/>
        <w:autoSpaceDN w:val="0"/>
        <w:adjustRightInd w:val="0"/>
        <w:spacing w:after="0" w:line="240" w:lineRule="auto"/>
        <w:rPr>
          <w:rFonts w:ascii="Lucida Sans" w:hAnsi="Lucida Sans" w:cs="Lucida Sans"/>
          <w:sz w:val="18"/>
          <w:szCs w:val="18"/>
        </w:rPr>
      </w:pPr>
    </w:p>
    <w:p w14:paraId="5AD2B7F1" w14:textId="77777777" w:rsidR="0021235F" w:rsidRPr="0021235F" w:rsidRDefault="0021235F" w:rsidP="0021235F">
      <w:pPr>
        <w:kinsoku w:val="0"/>
        <w:overflowPunct w:val="0"/>
        <w:autoSpaceDE w:val="0"/>
        <w:autoSpaceDN w:val="0"/>
        <w:adjustRightInd w:val="0"/>
        <w:spacing w:after="0" w:line="240" w:lineRule="auto"/>
        <w:jc w:val="both"/>
        <w:outlineLvl w:val="1"/>
        <w:rPr>
          <w:rFonts w:ascii="Times New Roman" w:hAnsi="Times New Roman" w:cs="Times New Roman"/>
          <w:b/>
          <w:bCs/>
          <w:i/>
          <w:iCs/>
          <w:color w:val="B55A43"/>
        </w:rPr>
      </w:pPr>
      <w:r w:rsidRPr="0021235F">
        <w:rPr>
          <w:rFonts w:ascii="Times New Roman" w:hAnsi="Times New Roman" w:cs="Times New Roman"/>
          <w:b/>
          <w:bCs/>
          <w:i/>
          <w:iCs/>
          <w:color w:val="B55A43"/>
        </w:rPr>
        <w:t>Esterilización no quirúrgica</w:t>
      </w:r>
    </w:p>
    <w:p w14:paraId="646CAC03" w14:textId="752BC76D" w:rsidR="00032C7C" w:rsidRPr="00032C7C" w:rsidRDefault="0021235F" w:rsidP="00032C7C">
      <w:pPr>
        <w:kinsoku w:val="0"/>
        <w:overflowPunct w:val="0"/>
        <w:autoSpaceDE w:val="0"/>
        <w:autoSpaceDN w:val="0"/>
        <w:adjustRightInd w:val="0"/>
        <w:spacing w:before="50" w:after="0" w:line="230" w:lineRule="auto"/>
        <w:ind w:right="225" w:firstLine="170"/>
        <w:jc w:val="both"/>
        <w:rPr>
          <w:rFonts w:ascii="Times New Roman" w:hAnsi="Times New Roman" w:cs="Times New Roman"/>
          <w:color w:val="373535"/>
          <w:sz w:val="20"/>
          <w:szCs w:val="20"/>
        </w:rPr>
      </w:pPr>
      <w:proofErr w:type="spellStart"/>
      <w:r w:rsidRPr="0021235F">
        <w:rPr>
          <w:rFonts w:ascii="Times New Roman" w:hAnsi="Times New Roman" w:cs="Times New Roman"/>
          <w:color w:val="373535"/>
          <w:sz w:val="20"/>
          <w:szCs w:val="20"/>
        </w:rPr>
        <w:t>Essure</w:t>
      </w:r>
      <w:proofErr w:type="spellEnd"/>
      <w:r w:rsidRPr="0021235F">
        <w:rPr>
          <w:rFonts w:ascii="Times New Roman" w:hAnsi="Times New Roman" w:cs="Times New Roman"/>
          <w:color w:val="373535"/>
          <w:sz w:val="20"/>
          <w:szCs w:val="20"/>
          <w:vertAlign w:val="superscript"/>
        </w:rPr>
        <w:t>®</w:t>
      </w:r>
      <w:r w:rsidRPr="0021235F">
        <w:rPr>
          <w:rFonts w:ascii="Times New Roman" w:hAnsi="Times New Roman" w:cs="Times New Roman"/>
          <w:color w:val="373535"/>
          <w:sz w:val="20"/>
          <w:szCs w:val="20"/>
        </w:rPr>
        <w:t xml:space="preserve"> es un método no quirúrgico irreversible que constituye una alternativa a la ligadura de trompas. En este abordaje, un pequeño </w:t>
      </w:r>
      <w:proofErr w:type="spellStart"/>
      <w:r w:rsidRPr="0021235F">
        <w:rPr>
          <w:rFonts w:ascii="Times New Roman" w:hAnsi="Times New Roman" w:cs="Times New Roman"/>
          <w:color w:val="373535"/>
          <w:sz w:val="20"/>
          <w:szCs w:val="20"/>
        </w:rPr>
        <w:t>dis</w:t>
      </w:r>
      <w:proofErr w:type="spellEnd"/>
      <w:r w:rsidRPr="0021235F">
        <w:rPr>
          <w:rFonts w:ascii="Times New Roman" w:hAnsi="Times New Roman" w:cs="Times New Roman"/>
          <w:color w:val="373535"/>
          <w:sz w:val="20"/>
          <w:szCs w:val="20"/>
        </w:rPr>
        <w:t xml:space="preserve">- positivo en forma de espiral, hecho de fibras de poliéster y metales (níquel-titanio y acero inoxidable), se introduce con un catéter en la vagina, se pasa a través del útero y se coloca dentro de la trompa uterina. En un período de tres meses, el dispositivo estimula el crecimiento tisular (tejido </w:t>
      </w:r>
      <w:proofErr w:type="spellStart"/>
      <w:r w:rsidRPr="0021235F">
        <w:rPr>
          <w:rFonts w:ascii="Times New Roman" w:hAnsi="Times New Roman" w:cs="Times New Roman"/>
          <w:color w:val="373535"/>
          <w:sz w:val="20"/>
          <w:szCs w:val="20"/>
        </w:rPr>
        <w:t>cicatrizal</w:t>
      </w:r>
      <w:proofErr w:type="spellEnd"/>
      <w:r w:rsidRPr="0021235F">
        <w:rPr>
          <w:rFonts w:ascii="Times New Roman" w:hAnsi="Times New Roman" w:cs="Times New Roman"/>
          <w:color w:val="373535"/>
          <w:sz w:val="20"/>
          <w:szCs w:val="20"/>
        </w:rPr>
        <w:t xml:space="preserve">) a través y alrededor del dispositivo que bloquea las trompas. Al igual que en la ligadura </w:t>
      </w:r>
      <w:proofErr w:type="spellStart"/>
      <w:r w:rsidRPr="0021235F">
        <w:rPr>
          <w:rFonts w:ascii="Times New Roman" w:hAnsi="Times New Roman" w:cs="Times New Roman"/>
          <w:color w:val="373535"/>
          <w:sz w:val="20"/>
          <w:szCs w:val="20"/>
        </w:rPr>
        <w:t>tubaria</w:t>
      </w:r>
      <w:proofErr w:type="spellEnd"/>
      <w:r w:rsidRPr="0021235F">
        <w:rPr>
          <w:rFonts w:ascii="Times New Roman" w:hAnsi="Times New Roman" w:cs="Times New Roman"/>
          <w:color w:val="373535"/>
          <w:sz w:val="20"/>
          <w:szCs w:val="20"/>
        </w:rPr>
        <w:t>, el ovocito secundario no puede pasar a través de las trompas, y los espermato</w:t>
      </w:r>
      <w:r w:rsidR="00032C7C" w:rsidRPr="00032C7C">
        <w:rPr>
          <w:rFonts w:ascii="Times New Roman" w:hAnsi="Times New Roman" w:cs="Times New Roman"/>
          <w:color w:val="373535"/>
          <w:sz w:val="20"/>
          <w:szCs w:val="20"/>
        </w:rPr>
        <w:t xml:space="preserve">zoides no pueden alcanzarlo. A diferencia de la ligadura de trompas, el procedimiento de colocación de este dispositivo </w:t>
      </w:r>
      <w:proofErr w:type="spellStart"/>
      <w:r w:rsidR="00032C7C" w:rsidRPr="00032C7C">
        <w:rPr>
          <w:rFonts w:ascii="Times New Roman" w:hAnsi="Times New Roman" w:cs="Times New Roman"/>
          <w:color w:val="373535"/>
          <w:sz w:val="20"/>
          <w:szCs w:val="20"/>
        </w:rPr>
        <w:t>intratubario</w:t>
      </w:r>
      <w:proofErr w:type="spellEnd"/>
      <w:r w:rsidR="00032C7C" w:rsidRPr="00032C7C">
        <w:rPr>
          <w:rFonts w:ascii="Times New Roman" w:hAnsi="Times New Roman" w:cs="Times New Roman"/>
          <w:color w:val="373535"/>
          <w:sz w:val="20"/>
          <w:szCs w:val="20"/>
        </w:rPr>
        <w:t xml:space="preserve"> no requiere anestesia general.</w:t>
      </w:r>
    </w:p>
    <w:p w14:paraId="380FC8EE" w14:textId="77777777" w:rsidR="00032C7C" w:rsidRP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0"/>
          <w:szCs w:val="20"/>
        </w:rPr>
      </w:pPr>
    </w:p>
    <w:p w14:paraId="509C2422" w14:textId="77777777" w:rsidR="00032C7C" w:rsidRPr="00032C7C" w:rsidRDefault="00032C7C" w:rsidP="00032C7C">
      <w:pPr>
        <w:kinsoku w:val="0"/>
        <w:overflowPunct w:val="0"/>
        <w:autoSpaceDE w:val="0"/>
        <w:autoSpaceDN w:val="0"/>
        <w:adjustRightInd w:val="0"/>
        <w:spacing w:after="0" w:line="240" w:lineRule="auto"/>
        <w:jc w:val="both"/>
        <w:outlineLvl w:val="0"/>
        <w:rPr>
          <w:rFonts w:ascii="Times New Roman" w:hAnsi="Times New Roman" w:cs="Times New Roman"/>
          <w:b/>
          <w:bCs/>
          <w:i/>
          <w:iCs/>
          <w:color w:val="B55A43"/>
        </w:rPr>
      </w:pPr>
      <w:r w:rsidRPr="00032C7C">
        <w:rPr>
          <w:rFonts w:ascii="Times New Roman" w:hAnsi="Times New Roman" w:cs="Times New Roman"/>
          <w:b/>
          <w:bCs/>
          <w:i/>
          <w:iCs/>
          <w:color w:val="B55A43"/>
        </w:rPr>
        <w:t>Métodos hormonales</w:t>
      </w:r>
    </w:p>
    <w:p w14:paraId="112305BF" w14:textId="78967C56" w:rsidR="00032C7C" w:rsidRPr="00032C7C" w:rsidRDefault="00032C7C" w:rsidP="00032C7C">
      <w:pPr>
        <w:kinsoku w:val="0"/>
        <w:overflowPunct w:val="0"/>
        <w:autoSpaceDE w:val="0"/>
        <w:autoSpaceDN w:val="0"/>
        <w:adjustRightInd w:val="0"/>
        <w:spacing w:before="50"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Más allá de la abstinencia total o la esterilización quirúrgica, los métodos hormonales son los más efectivos para el control de la nat</w:t>
      </w:r>
      <w:r>
        <w:rPr>
          <w:rFonts w:ascii="Times New Roman" w:hAnsi="Times New Roman" w:cs="Times New Roman"/>
          <w:color w:val="373535"/>
          <w:sz w:val="20"/>
          <w:szCs w:val="20"/>
        </w:rPr>
        <w:t>a</w:t>
      </w:r>
      <w:r w:rsidRPr="00032C7C">
        <w:rPr>
          <w:rFonts w:ascii="Times New Roman" w:hAnsi="Times New Roman" w:cs="Times New Roman"/>
          <w:color w:val="373535"/>
          <w:sz w:val="20"/>
          <w:szCs w:val="20"/>
        </w:rPr>
        <w:t xml:space="preserve">lidad. Los </w:t>
      </w:r>
      <w:r w:rsidRPr="00032C7C">
        <w:rPr>
          <w:rFonts w:ascii="Times New Roman" w:hAnsi="Times New Roman" w:cs="Times New Roman"/>
          <w:b/>
          <w:bCs/>
          <w:color w:val="373535"/>
          <w:sz w:val="20"/>
          <w:szCs w:val="20"/>
        </w:rPr>
        <w:t xml:space="preserve">anticonceptivos orales </w:t>
      </w:r>
      <w:r w:rsidRPr="00032C7C">
        <w:rPr>
          <w:rFonts w:ascii="Times New Roman" w:hAnsi="Times New Roman" w:cs="Times New Roman"/>
          <w:color w:val="373535"/>
          <w:sz w:val="20"/>
          <w:szCs w:val="20"/>
        </w:rPr>
        <w:t xml:space="preserve">(“la píldora”) contienen hormonas diseñadas para prevenir el embarazo. Los denominados </w:t>
      </w:r>
      <w:r w:rsidRPr="00032C7C">
        <w:rPr>
          <w:rFonts w:ascii="Times New Roman" w:hAnsi="Times New Roman" w:cs="Times New Roman"/>
          <w:i/>
          <w:iCs/>
          <w:color w:val="373535"/>
          <w:sz w:val="20"/>
          <w:szCs w:val="20"/>
        </w:rPr>
        <w:t xml:space="preserve">anticonceptivos orales combinados </w:t>
      </w:r>
      <w:r w:rsidRPr="00032C7C">
        <w:rPr>
          <w:rFonts w:ascii="Times New Roman" w:hAnsi="Times New Roman" w:cs="Times New Roman"/>
          <w:color w:val="373535"/>
          <w:sz w:val="20"/>
          <w:szCs w:val="20"/>
        </w:rPr>
        <w:t>contienen progestágenos (hormonas con acciones similares a la progesterona) y estrógenos. La principal acción de los anticonceptivos orales combinados es inhibir la ovul</w:t>
      </w:r>
      <w:r>
        <w:rPr>
          <w:rFonts w:ascii="Times New Roman" w:hAnsi="Times New Roman" w:cs="Times New Roman"/>
          <w:color w:val="373535"/>
          <w:sz w:val="20"/>
          <w:szCs w:val="20"/>
        </w:rPr>
        <w:t>a</w:t>
      </w:r>
      <w:r w:rsidRPr="00032C7C">
        <w:rPr>
          <w:rFonts w:ascii="Times New Roman" w:hAnsi="Times New Roman" w:cs="Times New Roman"/>
          <w:color w:val="373535"/>
          <w:sz w:val="20"/>
          <w:szCs w:val="20"/>
        </w:rPr>
        <w:t>ción por medio de la supresión de las gonadotrofinas FSH y LH. Los bajos niveles de FSH y LH, por lo general evitan el desarrollo de un folículo dominante en el ovario. Como resultado, no se incrementan los niveles de estrógenos, no se produce el pico de LH de mitad del ciclo y se inhibe la ovulación. Incluso si la ovulación se produjera, como ocurre en algunos casos, los anticonceptivos orales pueden bloquear la implantación en el útero e inhibir el transporte de los óvulos y espermatozoides en las trompas uterinas.</w:t>
      </w:r>
    </w:p>
    <w:p w14:paraId="07A01841" w14:textId="77777777" w:rsidR="00032C7C" w:rsidRP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Los progestágenos hacen más espeso el moco cervical, de manera que se hace más difícil para los espermatozoides ingresar en el útero. Las </w:t>
      </w:r>
      <w:r w:rsidRPr="00032C7C">
        <w:rPr>
          <w:rFonts w:ascii="Times New Roman" w:hAnsi="Times New Roman" w:cs="Times New Roman"/>
          <w:i/>
          <w:iCs/>
          <w:color w:val="373535"/>
          <w:sz w:val="20"/>
          <w:szCs w:val="20"/>
        </w:rPr>
        <w:t xml:space="preserve">píldoras de progestágenos solos </w:t>
      </w:r>
      <w:r w:rsidRPr="00032C7C">
        <w:rPr>
          <w:rFonts w:ascii="Times New Roman" w:hAnsi="Times New Roman" w:cs="Times New Roman"/>
          <w:color w:val="373535"/>
          <w:sz w:val="20"/>
          <w:szCs w:val="20"/>
        </w:rPr>
        <w:t>espesan el moco cervical y pue- den bloquear la implantación en el útero, pero no inhiben consistente- mente la ovulación.</w:t>
      </w:r>
    </w:p>
    <w:p w14:paraId="23CF1B01" w14:textId="5E102E9E" w:rsidR="00032C7C" w:rsidRP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Entre los beneficios no contraceptivos de los anticonceptivos orales se encuentran la regulación de la duración del ciclo menstrual y la </w:t>
      </w:r>
      <w:proofErr w:type="spellStart"/>
      <w:r w:rsidRPr="00032C7C">
        <w:rPr>
          <w:rFonts w:ascii="Times New Roman" w:hAnsi="Times New Roman" w:cs="Times New Roman"/>
          <w:color w:val="373535"/>
          <w:sz w:val="20"/>
          <w:szCs w:val="20"/>
        </w:rPr>
        <w:t>dis</w:t>
      </w:r>
      <w:proofErr w:type="spellEnd"/>
      <w:r w:rsidRPr="00032C7C">
        <w:rPr>
          <w:rFonts w:ascii="Times New Roman" w:hAnsi="Times New Roman" w:cs="Times New Roman"/>
          <w:color w:val="373535"/>
          <w:sz w:val="20"/>
          <w:szCs w:val="20"/>
        </w:rPr>
        <w:t xml:space="preserve">- </w:t>
      </w:r>
      <w:proofErr w:type="spellStart"/>
      <w:r w:rsidRPr="00032C7C">
        <w:rPr>
          <w:rFonts w:ascii="Times New Roman" w:hAnsi="Times New Roman" w:cs="Times New Roman"/>
          <w:color w:val="373535"/>
          <w:sz w:val="20"/>
          <w:szCs w:val="20"/>
        </w:rPr>
        <w:t>minución</w:t>
      </w:r>
      <w:proofErr w:type="spellEnd"/>
      <w:r w:rsidRPr="00032C7C">
        <w:rPr>
          <w:rFonts w:ascii="Times New Roman" w:hAnsi="Times New Roman" w:cs="Times New Roman"/>
          <w:color w:val="373535"/>
          <w:sz w:val="20"/>
          <w:szCs w:val="20"/>
        </w:rPr>
        <w:t xml:space="preserve"> del volumen de flujo menstrual (y, consecuentemente, menor riesgo de anemia). La píldora también brinda protección contra el cáncer endometrial y ovárico y disminuye el riesgo de endometriosis. Sin embargo, los anticonceptivos orales no se recomiendan en mujeres con antecedentes de trastornos en la coagulación sanguínea, daño vascular cerebral, migrañas, cefaleas, hipertensión, disfunción hepática o enfermedad cardíaca. Las mujeres que toman la píldora y fuman enfrentan un riesgo mucho mayor de infarto cardíaco o cerebral que las mujeres que la </w:t>
      </w:r>
      <w:proofErr w:type="gramStart"/>
      <w:r w:rsidRPr="00032C7C">
        <w:rPr>
          <w:rFonts w:ascii="Times New Roman" w:hAnsi="Times New Roman" w:cs="Times New Roman"/>
          <w:color w:val="373535"/>
          <w:sz w:val="20"/>
          <w:szCs w:val="20"/>
        </w:rPr>
        <w:t>toman</w:t>
      </w:r>
      <w:proofErr w:type="gramEnd"/>
      <w:r w:rsidRPr="00032C7C">
        <w:rPr>
          <w:rFonts w:ascii="Times New Roman" w:hAnsi="Times New Roman" w:cs="Times New Roman"/>
          <w:color w:val="373535"/>
          <w:sz w:val="20"/>
          <w:szCs w:val="20"/>
        </w:rPr>
        <w:t xml:space="preserve"> pero no fuman. Las fumadoras deberían dejar de fumar o utilizar un método anticonceptivo alternativo.</w:t>
      </w:r>
    </w:p>
    <w:p w14:paraId="5B4BC157" w14:textId="77777777" w:rsidR="00032C7C" w:rsidRPr="00032C7C" w:rsidRDefault="00032C7C" w:rsidP="00032C7C">
      <w:pPr>
        <w:kinsoku w:val="0"/>
        <w:overflowPunct w:val="0"/>
        <w:autoSpaceDE w:val="0"/>
        <w:autoSpaceDN w:val="0"/>
        <w:adjustRightInd w:val="0"/>
        <w:spacing w:after="0" w:line="230" w:lineRule="auto"/>
        <w:ind w:right="1"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Las siguientes son algunas variantes de los métodos anticonceptivos hormonales </w:t>
      </w:r>
      <w:r w:rsidRPr="00032C7C">
        <w:rPr>
          <w:rFonts w:ascii="Times New Roman" w:hAnsi="Times New Roman" w:cs="Times New Roman"/>
          <w:i/>
          <w:iCs/>
          <w:color w:val="373535"/>
          <w:sz w:val="20"/>
          <w:szCs w:val="20"/>
        </w:rPr>
        <w:t>orales</w:t>
      </w:r>
      <w:r w:rsidRPr="00032C7C">
        <w:rPr>
          <w:rFonts w:ascii="Times New Roman" w:hAnsi="Times New Roman" w:cs="Times New Roman"/>
          <w:color w:val="373535"/>
          <w:sz w:val="20"/>
          <w:szCs w:val="20"/>
        </w:rPr>
        <w:t>:</w:t>
      </w:r>
    </w:p>
    <w:p w14:paraId="0445077E" w14:textId="77777777" w:rsidR="00032C7C" w:rsidRPr="00032C7C" w:rsidRDefault="00032C7C" w:rsidP="00032C7C">
      <w:pPr>
        <w:numPr>
          <w:ilvl w:val="0"/>
          <w:numId w:val="2"/>
        </w:numPr>
        <w:tabs>
          <w:tab w:val="left" w:pos="199"/>
        </w:tabs>
        <w:kinsoku w:val="0"/>
        <w:overflowPunct w:val="0"/>
        <w:autoSpaceDE w:val="0"/>
        <w:autoSpaceDN w:val="0"/>
        <w:adjustRightInd w:val="0"/>
        <w:spacing w:before="194" w:after="0" w:line="230" w:lineRule="auto"/>
        <w:ind w:left="198" w:right="1"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 xml:space="preserve">Píldora combinada. </w:t>
      </w:r>
      <w:r w:rsidRPr="00032C7C">
        <w:rPr>
          <w:rFonts w:ascii="Times New Roman" w:hAnsi="Times New Roman" w:cs="Times New Roman"/>
          <w:color w:val="373535"/>
          <w:sz w:val="20"/>
          <w:szCs w:val="20"/>
        </w:rPr>
        <w:t xml:space="preserve">Contiene progestágenos y estrógenos; se </w:t>
      </w:r>
      <w:r w:rsidRPr="00032C7C">
        <w:rPr>
          <w:rFonts w:ascii="Times New Roman" w:hAnsi="Times New Roman" w:cs="Times New Roman"/>
          <w:color w:val="373535"/>
          <w:spacing w:val="-5"/>
          <w:sz w:val="20"/>
          <w:szCs w:val="20"/>
        </w:rPr>
        <w:t xml:space="preserve">toma </w:t>
      </w:r>
      <w:r w:rsidRPr="00032C7C">
        <w:rPr>
          <w:rFonts w:ascii="Times New Roman" w:hAnsi="Times New Roman" w:cs="Times New Roman"/>
          <w:color w:val="373535"/>
          <w:sz w:val="20"/>
          <w:szCs w:val="20"/>
        </w:rPr>
        <w:t xml:space="preserve">una vez por día durante 3 semanas para prevenir el embarazo y regular el ciclo menstrual. Las píldoras que se toman en la cuarta semana son inactivas (no contienen hormonas) y permiten que </w:t>
      </w:r>
      <w:r w:rsidRPr="00032C7C">
        <w:rPr>
          <w:rFonts w:ascii="Times New Roman" w:hAnsi="Times New Roman" w:cs="Times New Roman"/>
          <w:color w:val="373535"/>
          <w:spacing w:val="-8"/>
          <w:sz w:val="20"/>
          <w:szCs w:val="20"/>
        </w:rPr>
        <w:t xml:space="preserve">se </w:t>
      </w:r>
      <w:r w:rsidRPr="00032C7C">
        <w:rPr>
          <w:rFonts w:ascii="Times New Roman" w:hAnsi="Times New Roman" w:cs="Times New Roman"/>
          <w:color w:val="373535"/>
          <w:sz w:val="20"/>
          <w:szCs w:val="20"/>
        </w:rPr>
        <w:t>produzca la</w:t>
      </w:r>
      <w:r w:rsidRPr="00032C7C">
        <w:rPr>
          <w:rFonts w:ascii="Times New Roman" w:hAnsi="Times New Roman" w:cs="Times New Roman"/>
          <w:color w:val="373535"/>
          <w:spacing w:val="42"/>
          <w:sz w:val="20"/>
          <w:szCs w:val="20"/>
        </w:rPr>
        <w:t xml:space="preserve"> </w:t>
      </w:r>
      <w:r w:rsidRPr="00032C7C">
        <w:rPr>
          <w:rFonts w:ascii="Times New Roman" w:hAnsi="Times New Roman" w:cs="Times New Roman"/>
          <w:color w:val="373535"/>
          <w:sz w:val="20"/>
          <w:szCs w:val="20"/>
        </w:rPr>
        <w:t>menstruación.</w:t>
      </w:r>
    </w:p>
    <w:p w14:paraId="673D1AED" w14:textId="77777777" w:rsidR="00032C7C" w:rsidRPr="00032C7C" w:rsidRDefault="00032C7C" w:rsidP="00032C7C">
      <w:pPr>
        <w:numPr>
          <w:ilvl w:val="0"/>
          <w:numId w:val="2"/>
        </w:numPr>
        <w:tabs>
          <w:tab w:val="left" w:pos="199"/>
        </w:tabs>
        <w:kinsoku w:val="0"/>
        <w:overflowPunct w:val="0"/>
        <w:autoSpaceDE w:val="0"/>
        <w:autoSpaceDN w:val="0"/>
        <w:adjustRightInd w:val="0"/>
        <w:spacing w:before="52" w:after="0" w:line="230" w:lineRule="auto"/>
        <w:ind w:left="198" w:hanging="199"/>
        <w:jc w:val="both"/>
        <w:rPr>
          <w:rFonts w:ascii="Times New Roman" w:hAnsi="Times New Roman" w:cs="Times New Roman"/>
          <w:color w:val="373535"/>
          <w:sz w:val="20"/>
          <w:szCs w:val="20"/>
        </w:rPr>
      </w:pPr>
      <w:proofErr w:type="spellStart"/>
      <w:r w:rsidRPr="00032C7C">
        <w:rPr>
          <w:rFonts w:ascii="Times New Roman" w:hAnsi="Times New Roman" w:cs="Times New Roman"/>
          <w:b/>
          <w:bCs/>
          <w:color w:val="373535"/>
          <w:sz w:val="20"/>
          <w:szCs w:val="20"/>
        </w:rPr>
        <w:t>Seasonale</w:t>
      </w:r>
      <w:proofErr w:type="spellEnd"/>
      <w:r w:rsidRPr="00032C7C">
        <w:rPr>
          <w:rFonts w:ascii="Times New Roman" w:hAnsi="Times New Roman" w:cs="Times New Roman"/>
          <w:b/>
          <w:bCs/>
          <w:color w:val="373535"/>
          <w:sz w:val="20"/>
          <w:szCs w:val="20"/>
          <w:vertAlign w:val="superscript"/>
        </w:rPr>
        <w:t>®</w:t>
      </w:r>
      <w:r w:rsidRPr="00032C7C">
        <w:rPr>
          <w:rFonts w:ascii="Times New Roman" w:hAnsi="Times New Roman" w:cs="Times New Roman"/>
          <w:b/>
          <w:bCs/>
          <w:color w:val="373535"/>
          <w:sz w:val="20"/>
          <w:szCs w:val="20"/>
        </w:rPr>
        <w:t>.</w:t>
      </w:r>
      <w:r w:rsidRPr="00032C7C">
        <w:rPr>
          <w:rFonts w:ascii="Times New Roman" w:hAnsi="Times New Roman" w:cs="Times New Roman"/>
          <w:b/>
          <w:bCs/>
          <w:color w:val="373535"/>
          <w:spacing w:val="-6"/>
          <w:sz w:val="20"/>
          <w:szCs w:val="20"/>
        </w:rPr>
        <w:t xml:space="preserve"> </w:t>
      </w:r>
      <w:r w:rsidRPr="00032C7C">
        <w:rPr>
          <w:rFonts w:ascii="Times New Roman" w:hAnsi="Times New Roman" w:cs="Times New Roman"/>
          <w:color w:val="373535"/>
          <w:sz w:val="20"/>
          <w:szCs w:val="20"/>
        </w:rPr>
        <w:t>Contiene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progestágenos</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toma</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5"/>
          <w:sz w:val="20"/>
          <w:szCs w:val="20"/>
        </w:rPr>
        <w:t xml:space="preserve"> vez</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día</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ciclos</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3</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meses</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con</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12</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semanas</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píldoras</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pacing w:val="-5"/>
          <w:sz w:val="20"/>
          <w:szCs w:val="20"/>
        </w:rPr>
        <w:t>con-</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tienen</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hormonas,</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seguidas</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1</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semana</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píldoras</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z w:val="20"/>
          <w:szCs w:val="20"/>
        </w:rPr>
        <w:t>inactivas.</w:t>
      </w:r>
      <w:r w:rsidRPr="00032C7C">
        <w:rPr>
          <w:rFonts w:ascii="Times New Roman" w:hAnsi="Times New Roman" w:cs="Times New Roman"/>
          <w:color w:val="373535"/>
          <w:spacing w:val="15"/>
          <w:sz w:val="20"/>
          <w:szCs w:val="20"/>
        </w:rPr>
        <w:t xml:space="preserve"> </w:t>
      </w:r>
      <w:r w:rsidRPr="00032C7C">
        <w:rPr>
          <w:rFonts w:ascii="Times New Roman" w:hAnsi="Times New Roman" w:cs="Times New Roman"/>
          <w:color w:val="373535"/>
          <w:spacing w:val="-9"/>
          <w:sz w:val="20"/>
          <w:szCs w:val="20"/>
        </w:rPr>
        <w:t>La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menstruación</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produce</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decimotercera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semana.</w:t>
      </w:r>
    </w:p>
    <w:p w14:paraId="2E3EF21B" w14:textId="77777777" w:rsidR="00032C7C" w:rsidRPr="00032C7C" w:rsidRDefault="00032C7C" w:rsidP="00032C7C">
      <w:pPr>
        <w:numPr>
          <w:ilvl w:val="0"/>
          <w:numId w:val="2"/>
        </w:numPr>
        <w:tabs>
          <w:tab w:val="left" w:pos="199"/>
        </w:tabs>
        <w:kinsoku w:val="0"/>
        <w:overflowPunct w:val="0"/>
        <w:autoSpaceDE w:val="0"/>
        <w:autoSpaceDN w:val="0"/>
        <w:adjustRightInd w:val="0"/>
        <w:spacing w:before="54" w:after="0" w:line="230" w:lineRule="auto"/>
        <w:ind w:left="198" w:right="1"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 xml:space="preserve">Minipíldora. </w:t>
      </w:r>
      <w:r w:rsidRPr="00032C7C">
        <w:rPr>
          <w:rFonts w:ascii="Times New Roman" w:hAnsi="Times New Roman" w:cs="Times New Roman"/>
          <w:color w:val="373535"/>
          <w:sz w:val="20"/>
          <w:szCs w:val="20"/>
        </w:rPr>
        <w:t xml:space="preserve">Contiene sólo progestágeno y se toma todos los </w:t>
      </w:r>
      <w:r w:rsidRPr="00032C7C">
        <w:rPr>
          <w:rFonts w:ascii="Times New Roman" w:hAnsi="Times New Roman" w:cs="Times New Roman"/>
          <w:color w:val="373535"/>
          <w:spacing w:val="-3"/>
          <w:sz w:val="20"/>
          <w:szCs w:val="20"/>
        </w:rPr>
        <w:t xml:space="preserve">días </w:t>
      </w:r>
      <w:r w:rsidRPr="00032C7C">
        <w:rPr>
          <w:rFonts w:ascii="Times New Roman" w:hAnsi="Times New Roman" w:cs="Times New Roman"/>
          <w:color w:val="373535"/>
          <w:sz w:val="20"/>
          <w:szCs w:val="20"/>
        </w:rPr>
        <w:t>del</w:t>
      </w:r>
      <w:r w:rsidRPr="00032C7C">
        <w:rPr>
          <w:rFonts w:ascii="Times New Roman" w:hAnsi="Times New Roman" w:cs="Times New Roman"/>
          <w:color w:val="373535"/>
          <w:spacing w:val="49"/>
          <w:sz w:val="20"/>
          <w:szCs w:val="20"/>
        </w:rPr>
        <w:t xml:space="preserve"> </w:t>
      </w:r>
      <w:r w:rsidRPr="00032C7C">
        <w:rPr>
          <w:rFonts w:ascii="Times New Roman" w:hAnsi="Times New Roman" w:cs="Times New Roman"/>
          <w:color w:val="373535"/>
          <w:sz w:val="20"/>
          <w:szCs w:val="20"/>
        </w:rPr>
        <w:t>mes.</w:t>
      </w:r>
    </w:p>
    <w:p w14:paraId="44CC4CB5" w14:textId="6CA7A494" w:rsidR="00032C7C" w:rsidRDefault="00032C7C" w:rsidP="00032C7C">
      <w:pPr>
        <w:kinsoku w:val="0"/>
        <w:overflowPunct w:val="0"/>
        <w:autoSpaceDE w:val="0"/>
        <w:autoSpaceDN w:val="0"/>
        <w:adjustRightInd w:val="0"/>
        <w:spacing w:before="10" w:after="0" w:line="240" w:lineRule="auto"/>
        <w:rPr>
          <w:rFonts w:ascii="Times New Roman" w:hAnsi="Times New Roman" w:cs="Times New Roman"/>
          <w:sz w:val="23"/>
          <w:szCs w:val="23"/>
        </w:rPr>
      </w:pPr>
    </w:p>
    <w:p w14:paraId="7661A006" w14:textId="77777777" w:rsidR="00032C7C" w:rsidRPr="00032C7C" w:rsidRDefault="00032C7C" w:rsidP="00032C7C">
      <w:pPr>
        <w:kinsoku w:val="0"/>
        <w:overflowPunct w:val="0"/>
        <w:autoSpaceDE w:val="0"/>
        <w:autoSpaceDN w:val="0"/>
        <w:adjustRightInd w:val="0"/>
        <w:spacing w:before="10" w:after="0" w:line="240" w:lineRule="auto"/>
        <w:rPr>
          <w:rFonts w:ascii="Times New Roman" w:hAnsi="Times New Roman" w:cs="Times New Roman"/>
          <w:sz w:val="23"/>
          <w:szCs w:val="23"/>
        </w:rPr>
      </w:pPr>
    </w:p>
    <w:p w14:paraId="46269E74" w14:textId="77777777" w:rsidR="00032C7C" w:rsidRPr="00032C7C" w:rsidRDefault="00032C7C" w:rsidP="00032C7C">
      <w:pPr>
        <w:kinsoku w:val="0"/>
        <w:overflowPunct w:val="0"/>
        <w:autoSpaceDE w:val="0"/>
        <w:autoSpaceDN w:val="0"/>
        <w:adjustRightInd w:val="0"/>
        <w:spacing w:before="1"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Los métodos anticonceptivos hormonales </w:t>
      </w:r>
      <w:r w:rsidRPr="00032C7C">
        <w:rPr>
          <w:rFonts w:ascii="Times New Roman" w:hAnsi="Times New Roman" w:cs="Times New Roman"/>
          <w:i/>
          <w:iCs/>
          <w:color w:val="373535"/>
          <w:sz w:val="20"/>
          <w:szCs w:val="20"/>
        </w:rPr>
        <w:t xml:space="preserve">no orales </w:t>
      </w:r>
      <w:r w:rsidRPr="00032C7C">
        <w:rPr>
          <w:rFonts w:ascii="Times New Roman" w:hAnsi="Times New Roman" w:cs="Times New Roman"/>
          <w:color w:val="373535"/>
          <w:sz w:val="20"/>
          <w:szCs w:val="20"/>
        </w:rPr>
        <w:t>también están disponibles. Entre éstos se encuentran los siguientes:</w:t>
      </w:r>
    </w:p>
    <w:p w14:paraId="5299A7C0" w14:textId="77777777" w:rsidR="00032C7C" w:rsidRPr="00032C7C" w:rsidRDefault="00032C7C" w:rsidP="00032C7C">
      <w:pPr>
        <w:kinsoku w:val="0"/>
        <w:overflowPunct w:val="0"/>
        <w:autoSpaceDE w:val="0"/>
        <w:autoSpaceDN w:val="0"/>
        <w:adjustRightInd w:val="0"/>
        <w:spacing w:before="11" w:after="0" w:line="240" w:lineRule="auto"/>
        <w:rPr>
          <w:rFonts w:ascii="Times New Roman" w:hAnsi="Times New Roman" w:cs="Times New Roman"/>
          <w:sz w:val="18"/>
          <w:szCs w:val="18"/>
        </w:rPr>
      </w:pPr>
    </w:p>
    <w:p w14:paraId="6BC541E5" w14:textId="77777777" w:rsidR="00032C7C" w:rsidRPr="00032C7C" w:rsidRDefault="00032C7C" w:rsidP="00032C7C">
      <w:pPr>
        <w:numPr>
          <w:ilvl w:val="0"/>
          <w:numId w:val="2"/>
        </w:numPr>
        <w:tabs>
          <w:tab w:val="left" w:pos="199"/>
        </w:tabs>
        <w:kinsoku w:val="0"/>
        <w:overflowPunct w:val="0"/>
        <w:autoSpaceDE w:val="0"/>
        <w:autoSpaceDN w:val="0"/>
        <w:adjustRightInd w:val="0"/>
        <w:spacing w:after="0" w:line="230" w:lineRule="auto"/>
        <w:ind w:left="198"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Parches</w:t>
      </w:r>
      <w:r w:rsidRPr="00032C7C">
        <w:rPr>
          <w:rFonts w:ascii="Times New Roman" w:hAnsi="Times New Roman" w:cs="Times New Roman"/>
          <w:b/>
          <w:bCs/>
          <w:color w:val="373535"/>
          <w:spacing w:val="1"/>
          <w:sz w:val="20"/>
          <w:szCs w:val="20"/>
        </w:rPr>
        <w:t xml:space="preserve"> </w:t>
      </w:r>
      <w:r w:rsidRPr="00032C7C">
        <w:rPr>
          <w:rFonts w:ascii="Times New Roman" w:hAnsi="Times New Roman" w:cs="Times New Roman"/>
          <w:b/>
          <w:bCs/>
          <w:color w:val="373535"/>
          <w:sz w:val="20"/>
          <w:szCs w:val="20"/>
        </w:rPr>
        <w:t>cutáneos</w:t>
      </w:r>
      <w:r w:rsidRPr="00032C7C">
        <w:rPr>
          <w:rFonts w:ascii="Times New Roman" w:hAnsi="Times New Roman" w:cs="Times New Roman"/>
          <w:b/>
          <w:bCs/>
          <w:color w:val="373535"/>
          <w:spacing w:val="2"/>
          <w:sz w:val="20"/>
          <w:szCs w:val="20"/>
        </w:rPr>
        <w:t xml:space="preserve"> </w:t>
      </w:r>
      <w:r w:rsidRPr="00032C7C">
        <w:rPr>
          <w:rFonts w:ascii="Times New Roman" w:hAnsi="Times New Roman" w:cs="Times New Roman"/>
          <w:b/>
          <w:bCs/>
          <w:color w:val="373535"/>
          <w:sz w:val="20"/>
          <w:szCs w:val="20"/>
        </w:rPr>
        <w:t>anticonceptivos.</w:t>
      </w:r>
      <w:r w:rsidRPr="00032C7C">
        <w:rPr>
          <w:rFonts w:ascii="Times New Roman" w:hAnsi="Times New Roman" w:cs="Times New Roman"/>
          <w:b/>
          <w:bCs/>
          <w:color w:val="373535"/>
          <w:spacing w:val="2"/>
          <w:sz w:val="20"/>
          <w:szCs w:val="20"/>
        </w:rPr>
        <w:t xml:space="preserve"> </w:t>
      </w:r>
      <w:r w:rsidRPr="00032C7C">
        <w:rPr>
          <w:rFonts w:ascii="Times New Roman" w:hAnsi="Times New Roman" w:cs="Times New Roman"/>
          <w:color w:val="373535"/>
          <w:sz w:val="20"/>
          <w:szCs w:val="20"/>
        </w:rPr>
        <w:t>Contienen</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progestágenos</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pacing w:val="-15"/>
          <w:sz w:val="20"/>
          <w:szCs w:val="20"/>
        </w:rPr>
        <w:t>y</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un</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parche</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cutáneo</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coloca</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piel</w:t>
      </w:r>
      <w:r w:rsidRPr="00032C7C">
        <w:rPr>
          <w:rFonts w:ascii="Times New Roman" w:hAnsi="Times New Roman" w:cs="Times New Roman"/>
          <w:color w:val="373535"/>
          <w:spacing w:val="35"/>
          <w:sz w:val="20"/>
          <w:szCs w:val="20"/>
        </w:rPr>
        <w:t xml:space="preserve"> </w:t>
      </w:r>
      <w:r w:rsidRPr="00032C7C">
        <w:rPr>
          <w:rFonts w:ascii="Times New Roman" w:hAnsi="Times New Roman" w:cs="Times New Roman"/>
          <w:color w:val="373535"/>
          <w:sz w:val="20"/>
          <w:szCs w:val="20"/>
        </w:rPr>
        <w:t>(cara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externa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del</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brazo,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espalda,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abdomen</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inferior</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zona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pacing w:val="-3"/>
          <w:sz w:val="20"/>
          <w:szCs w:val="20"/>
        </w:rPr>
        <w:t>glúteos)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vez</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semana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durante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3</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semanas.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Cada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semana,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debe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retirar-</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el</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parche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está</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colocado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poner</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uno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nuevo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otra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área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pacing w:val="-7"/>
          <w:sz w:val="20"/>
          <w:szCs w:val="20"/>
        </w:rPr>
        <w:t>la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piel.</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Durante</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cuarta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semana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no</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utiliza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ningún</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parche.</w:t>
      </w:r>
    </w:p>
    <w:p w14:paraId="097DE388" w14:textId="755C4E8D"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13E7A45" w14:textId="04E59D6F"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7D5623E" w14:textId="5026EA32"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FF35BCC" w14:textId="3615A6EF"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7B1E22F" w14:textId="7E3F0A39"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5378354D" w14:textId="45A1A9E8"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2CD4173" w14:textId="4754C19A"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19940F48" w14:textId="601B0AEE" w:rsid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087F3B22" w14:textId="77777777" w:rsidR="00032C7C" w:rsidRP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3D8E9D44" w14:textId="2DD93CB7" w:rsidR="00032C7C" w:rsidRDefault="00032C7C" w:rsidP="00032C7C">
      <w:pPr>
        <w:numPr>
          <w:ilvl w:val="0"/>
          <w:numId w:val="1"/>
        </w:numPr>
        <w:tabs>
          <w:tab w:val="left" w:pos="199"/>
        </w:tabs>
        <w:kinsoku w:val="0"/>
        <w:overflowPunct w:val="0"/>
        <w:autoSpaceDE w:val="0"/>
        <w:autoSpaceDN w:val="0"/>
        <w:adjustRightInd w:val="0"/>
        <w:spacing w:before="65" w:after="0" w:line="230" w:lineRule="auto"/>
        <w:ind w:left="198" w:right="1"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Anillo</w:t>
      </w:r>
      <w:r w:rsidRPr="00032C7C">
        <w:rPr>
          <w:rFonts w:ascii="Times New Roman" w:hAnsi="Times New Roman" w:cs="Times New Roman"/>
          <w:b/>
          <w:bCs/>
          <w:color w:val="373535"/>
          <w:spacing w:val="16"/>
          <w:sz w:val="20"/>
          <w:szCs w:val="20"/>
        </w:rPr>
        <w:t xml:space="preserve"> </w:t>
      </w:r>
      <w:r w:rsidRPr="00032C7C">
        <w:rPr>
          <w:rFonts w:ascii="Times New Roman" w:hAnsi="Times New Roman" w:cs="Times New Roman"/>
          <w:b/>
          <w:bCs/>
          <w:color w:val="373535"/>
          <w:sz w:val="20"/>
          <w:szCs w:val="20"/>
        </w:rPr>
        <w:t>vaginal</w:t>
      </w:r>
      <w:r w:rsidRPr="00032C7C">
        <w:rPr>
          <w:rFonts w:ascii="Times New Roman" w:hAnsi="Times New Roman" w:cs="Times New Roman"/>
          <w:b/>
          <w:bCs/>
          <w:color w:val="373535"/>
          <w:spacing w:val="17"/>
          <w:sz w:val="20"/>
          <w:szCs w:val="20"/>
        </w:rPr>
        <w:t xml:space="preserve"> </w:t>
      </w:r>
      <w:r w:rsidRPr="00032C7C">
        <w:rPr>
          <w:rFonts w:ascii="Times New Roman" w:hAnsi="Times New Roman" w:cs="Times New Roman"/>
          <w:b/>
          <w:bCs/>
          <w:color w:val="373535"/>
          <w:sz w:val="20"/>
          <w:szCs w:val="20"/>
        </w:rPr>
        <w:t>anticonceptivo.</w:t>
      </w:r>
      <w:r w:rsidRPr="00032C7C">
        <w:rPr>
          <w:rFonts w:ascii="Times New Roman" w:hAnsi="Times New Roman" w:cs="Times New Roman"/>
          <w:b/>
          <w:bCs/>
          <w:color w:val="373535"/>
          <w:spacing w:val="17"/>
          <w:sz w:val="20"/>
          <w:szCs w:val="20"/>
        </w:rPr>
        <w:t xml:space="preserve"> </w:t>
      </w:r>
      <w:r w:rsidRPr="00032C7C">
        <w:rPr>
          <w:rFonts w:ascii="Times New Roman" w:hAnsi="Times New Roman" w:cs="Times New Roman"/>
          <w:color w:val="373535"/>
          <w:sz w:val="20"/>
          <w:szCs w:val="20"/>
        </w:rPr>
        <w:t>Es</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z w:val="20"/>
          <w:szCs w:val="20"/>
        </w:rPr>
        <w:t>un</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z w:val="20"/>
          <w:szCs w:val="20"/>
        </w:rPr>
        <w:t>anillo</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z w:val="20"/>
          <w:szCs w:val="20"/>
        </w:rPr>
        <w:t>flexible</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z w:val="20"/>
          <w:szCs w:val="20"/>
        </w:rPr>
        <w:t>forma</w:t>
      </w:r>
      <w:r w:rsidRPr="00032C7C">
        <w:rPr>
          <w:rFonts w:ascii="Times New Roman" w:hAnsi="Times New Roman" w:cs="Times New Roman"/>
          <w:color w:val="373535"/>
          <w:spacing w:val="17"/>
          <w:sz w:val="20"/>
          <w:szCs w:val="20"/>
        </w:rPr>
        <w:t xml:space="preserve"> </w:t>
      </w:r>
      <w:r w:rsidRPr="00032C7C">
        <w:rPr>
          <w:rFonts w:ascii="Times New Roman" w:hAnsi="Times New Roman" w:cs="Times New Roman"/>
          <w:color w:val="373535"/>
          <w:spacing w:val="-7"/>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dona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rosquilla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unos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5</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cm</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diámetro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contiene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progestágenos</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es</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insertado</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dentro</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vagina</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pacing w:val="-4"/>
          <w:sz w:val="20"/>
          <w:szCs w:val="20"/>
        </w:rPr>
        <w:t>misma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mujer.</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deja</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colocado</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vagina</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durante</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3</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semanas</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para</w:t>
      </w:r>
      <w:r w:rsidRPr="00032C7C">
        <w:rPr>
          <w:rFonts w:ascii="Times New Roman" w:hAnsi="Times New Roman" w:cs="Times New Roman"/>
          <w:color w:val="373535"/>
          <w:spacing w:val="-4"/>
          <w:sz w:val="20"/>
          <w:szCs w:val="20"/>
        </w:rPr>
        <w:t xml:space="preserve"> </w:t>
      </w:r>
      <w:proofErr w:type="spellStart"/>
      <w:r w:rsidRPr="00032C7C">
        <w:rPr>
          <w:rFonts w:ascii="Times New Roman" w:hAnsi="Times New Roman" w:cs="Times New Roman"/>
          <w:color w:val="373535"/>
          <w:sz w:val="20"/>
          <w:szCs w:val="20"/>
        </w:rPr>
        <w:t>preve</w:t>
      </w:r>
      <w:proofErr w:type="spellEnd"/>
      <w:r w:rsidRPr="00032C7C">
        <w:rPr>
          <w:rFonts w:ascii="Times New Roman" w:hAnsi="Times New Roman" w:cs="Times New Roman"/>
          <w:color w:val="373535"/>
          <w:sz w:val="20"/>
          <w:szCs w:val="20"/>
        </w:rPr>
        <w:t>-</w:t>
      </w:r>
      <w:r w:rsidRPr="00032C7C">
        <w:rPr>
          <w:rFonts w:ascii="Times New Roman" w:hAnsi="Times New Roman" w:cs="Times New Roman"/>
          <w:color w:val="373535"/>
          <w:spacing w:val="-1"/>
          <w:sz w:val="20"/>
          <w:szCs w:val="20"/>
        </w:rPr>
        <w:t xml:space="preserve"> </w:t>
      </w:r>
      <w:proofErr w:type="spellStart"/>
      <w:r w:rsidRPr="00032C7C">
        <w:rPr>
          <w:rFonts w:ascii="Times New Roman" w:hAnsi="Times New Roman" w:cs="Times New Roman"/>
          <w:color w:val="373535"/>
          <w:sz w:val="20"/>
          <w:szCs w:val="20"/>
        </w:rPr>
        <w:t>nir</w:t>
      </w:r>
      <w:proofErr w:type="spellEnd"/>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concepción</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luego</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lo</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quita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semana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para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pacing w:val="-3"/>
          <w:sz w:val="20"/>
          <w:szCs w:val="20"/>
        </w:rPr>
        <w:t>permitir</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menstruación.</w:t>
      </w:r>
    </w:p>
    <w:p w14:paraId="6B5E7372" w14:textId="77777777" w:rsidR="00032C7C" w:rsidRPr="00032C7C" w:rsidRDefault="00032C7C" w:rsidP="00032C7C">
      <w:pPr>
        <w:tabs>
          <w:tab w:val="left" w:pos="199"/>
        </w:tabs>
        <w:kinsoku w:val="0"/>
        <w:overflowPunct w:val="0"/>
        <w:autoSpaceDE w:val="0"/>
        <w:autoSpaceDN w:val="0"/>
        <w:adjustRightInd w:val="0"/>
        <w:spacing w:before="65" w:after="0" w:line="230" w:lineRule="auto"/>
        <w:ind w:left="198" w:right="1"/>
        <w:jc w:val="both"/>
        <w:rPr>
          <w:rFonts w:ascii="Times New Roman" w:hAnsi="Times New Roman" w:cs="Times New Roman"/>
          <w:color w:val="373535"/>
          <w:sz w:val="20"/>
          <w:szCs w:val="20"/>
        </w:rPr>
      </w:pPr>
    </w:p>
    <w:p w14:paraId="65B53EFB" w14:textId="26F95EA6" w:rsidR="00032C7C" w:rsidRPr="00032C7C" w:rsidRDefault="00032C7C" w:rsidP="00032C7C">
      <w:pPr>
        <w:numPr>
          <w:ilvl w:val="0"/>
          <w:numId w:val="1"/>
        </w:numPr>
        <w:tabs>
          <w:tab w:val="left" w:pos="199"/>
        </w:tabs>
        <w:kinsoku w:val="0"/>
        <w:overflowPunct w:val="0"/>
        <w:autoSpaceDE w:val="0"/>
        <w:autoSpaceDN w:val="0"/>
        <w:adjustRightInd w:val="0"/>
        <w:spacing w:before="52" w:after="0" w:line="230" w:lineRule="auto"/>
        <w:ind w:left="198" w:right="1"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Anticoncepción</w:t>
      </w:r>
      <w:r w:rsidRPr="00032C7C">
        <w:rPr>
          <w:rFonts w:ascii="Times New Roman" w:hAnsi="Times New Roman" w:cs="Times New Roman"/>
          <w:b/>
          <w:bCs/>
          <w:color w:val="373535"/>
          <w:spacing w:val="-6"/>
          <w:sz w:val="20"/>
          <w:szCs w:val="20"/>
        </w:rPr>
        <w:t xml:space="preserve"> </w:t>
      </w:r>
      <w:r w:rsidRPr="00032C7C">
        <w:rPr>
          <w:rFonts w:ascii="Times New Roman" w:hAnsi="Times New Roman" w:cs="Times New Roman"/>
          <w:b/>
          <w:bCs/>
          <w:color w:val="373535"/>
          <w:sz w:val="20"/>
          <w:szCs w:val="20"/>
        </w:rPr>
        <w:t>de</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emergencia</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(la</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llamada</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“píldora</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del</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z w:val="20"/>
          <w:szCs w:val="20"/>
        </w:rPr>
        <w:t>día</w:t>
      </w:r>
      <w:r w:rsidRPr="00032C7C">
        <w:rPr>
          <w:rFonts w:ascii="Times New Roman" w:hAnsi="Times New Roman" w:cs="Times New Roman"/>
          <w:b/>
          <w:bCs/>
          <w:color w:val="373535"/>
          <w:spacing w:val="-5"/>
          <w:sz w:val="20"/>
          <w:szCs w:val="20"/>
        </w:rPr>
        <w:t xml:space="preserve"> </w:t>
      </w:r>
      <w:r w:rsidRPr="00032C7C">
        <w:rPr>
          <w:rFonts w:ascii="Times New Roman" w:hAnsi="Times New Roman" w:cs="Times New Roman"/>
          <w:b/>
          <w:bCs/>
          <w:color w:val="373535"/>
          <w:spacing w:val="-3"/>
          <w:sz w:val="20"/>
          <w:szCs w:val="20"/>
        </w:rPr>
        <w:t>des-</w:t>
      </w:r>
      <w:r w:rsidRPr="00032C7C">
        <w:rPr>
          <w:rFonts w:ascii="Times New Roman" w:hAnsi="Times New Roman" w:cs="Times New Roman"/>
          <w:b/>
          <w:bCs/>
          <w:color w:val="373535"/>
          <w:spacing w:val="-1"/>
          <w:sz w:val="20"/>
          <w:szCs w:val="20"/>
        </w:rPr>
        <w:t xml:space="preserve"> </w:t>
      </w:r>
      <w:proofErr w:type="spellStart"/>
      <w:r w:rsidRPr="00032C7C">
        <w:rPr>
          <w:rFonts w:ascii="Times New Roman" w:hAnsi="Times New Roman" w:cs="Times New Roman"/>
          <w:b/>
          <w:bCs/>
          <w:color w:val="373535"/>
          <w:sz w:val="20"/>
          <w:szCs w:val="20"/>
        </w:rPr>
        <w:t>pués</w:t>
      </w:r>
      <w:proofErr w:type="spellEnd"/>
      <w:r w:rsidRPr="00032C7C">
        <w:rPr>
          <w:rFonts w:ascii="Times New Roman" w:hAnsi="Times New Roman" w:cs="Times New Roman"/>
          <w:b/>
          <w:bCs/>
          <w:color w:val="373535"/>
          <w:sz w:val="20"/>
          <w:szCs w:val="20"/>
        </w:rPr>
        <w:t>”).</w:t>
      </w:r>
      <w:r w:rsidRPr="00032C7C">
        <w:rPr>
          <w:rFonts w:ascii="Times New Roman" w:hAnsi="Times New Roman" w:cs="Times New Roman"/>
          <w:b/>
          <w:bCs/>
          <w:color w:val="373535"/>
          <w:spacing w:val="14"/>
          <w:sz w:val="20"/>
          <w:szCs w:val="20"/>
        </w:rPr>
        <w:t xml:space="preserve"> </w:t>
      </w:r>
      <w:r w:rsidRPr="00032C7C">
        <w:rPr>
          <w:rFonts w:ascii="Times New Roman" w:hAnsi="Times New Roman" w:cs="Times New Roman"/>
          <w:color w:val="373535"/>
          <w:sz w:val="20"/>
          <w:szCs w:val="20"/>
        </w:rPr>
        <w:t>Contiene</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progestágenos</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13"/>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o</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pacing w:val="-2"/>
          <w:sz w:val="20"/>
          <w:szCs w:val="20"/>
        </w:rPr>
        <w:t>progestágenos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solos</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para</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prevenir</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el</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embarazo</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luego</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24"/>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relación</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z w:val="20"/>
          <w:szCs w:val="20"/>
        </w:rPr>
        <w:t>sexual</w:t>
      </w:r>
      <w:r w:rsidRPr="00032C7C">
        <w:rPr>
          <w:rFonts w:ascii="Times New Roman" w:hAnsi="Times New Roman" w:cs="Times New Roman"/>
          <w:color w:val="373535"/>
          <w:spacing w:val="25"/>
          <w:sz w:val="20"/>
          <w:szCs w:val="20"/>
        </w:rPr>
        <w:t xml:space="preserve"> </w:t>
      </w:r>
      <w:r w:rsidRPr="00032C7C">
        <w:rPr>
          <w:rFonts w:ascii="Times New Roman" w:hAnsi="Times New Roman" w:cs="Times New Roman"/>
          <w:color w:val="373535"/>
          <w:spacing w:val="-10"/>
          <w:sz w:val="20"/>
          <w:szCs w:val="20"/>
        </w:rPr>
        <w:t>no</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protegida.</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niveles</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relativamente</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altos</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progestágenos</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8"/>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anticonceptivos</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emergencia</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brindan</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un</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z w:val="20"/>
          <w:szCs w:val="20"/>
        </w:rPr>
        <w:t>efecto</w:t>
      </w:r>
      <w:r w:rsidRPr="00032C7C">
        <w:rPr>
          <w:rFonts w:ascii="Times New Roman" w:hAnsi="Times New Roman" w:cs="Times New Roman"/>
          <w:color w:val="373535"/>
          <w:spacing w:val="19"/>
          <w:sz w:val="20"/>
          <w:szCs w:val="20"/>
        </w:rPr>
        <w:t xml:space="preserve"> </w:t>
      </w:r>
      <w:r w:rsidRPr="00032C7C">
        <w:rPr>
          <w:rFonts w:ascii="Times New Roman" w:hAnsi="Times New Roman" w:cs="Times New Roman"/>
          <w:color w:val="373535"/>
          <w:spacing w:val="-6"/>
          <w:sz w:val="20"/>
          <w:szCs w:val="20"/>
        </w:rPr>
        <w:t>de</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inhibición</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secreción</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FSH</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LH.</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pérdida</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pacing w:val="-3"/>
          <w:sz w:val="20"/>
          <w:szCs w:val="20"/>
        </w:rPr>
        <w:t>efectos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estimulantes</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estas</w:t>
      </w:r>
      <w:r w:rsidRPr="00032C7C">
        <w:rPr>
          <w:rFonts w:ascii="Times New Roman" w:hAnsi="Times New Roman" w:cs="Times New Roman"/>
          <w:color w:val="373535"/>
          <w:spacing w:val="-7"/>
          <w:sz w:val="20"/>
          <w:szCs w:val="20"/>
        </w:rPr>
        <w:t xml:space="preserve"> </w:t>
      </w:r>
    </w:p>
    <w:p w14:paraId="233410C6" w14:textId="649FBF20" w:rsidR="00032C7C" w:rsidRPr="00032C7C" w:rsidRDefault="00032C7C" w:rsidP="00032C7C">
      <w:pPr>
        <w:tabs>
          <w:tab w:val="left" w:pos="199"/>
        </w:tabs>
        <w:kinsoku w:val="0"/>
        <w:overflowPunct w:val="0"/>
        <w:autoSpaceDE w:val="0"/>
        <w:autoSpaceDN w:val="0"/>
        <w:adjustRightInd w:val="0"/>
        <w:spacing w:before="52" w:after="0" w:line="230" w:lineRule="auto"/>
        <w:ind w:left="-1" w:right="1"/>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hormonas</w:t>
      </w:r>
      <w:r w:rsidRPr="00032C7C">
        <w:rPr>
          <w:rFonts w:ascii="Times New Roman" w:hAnsi="Times New Roman" w:cs="Times New Roman"/>
          <w:color w:val="373535"/>
          <w:spacing w:val="-7"/>
          <w:sz w:val="20"/>
          <w:szCs w:val="20"/>
        </w:rPr>
        <w:t xml:space="preserve"> </w:t>
      </w:r>
      <w:proofErr w:type="spellStart"/>
      <w:r w:rsidRPr="00032C7C">
        <w:rPr>
          <w:rFonts w:ascii="Times New Roman" w:hAnsi="Times New Roman" w:cs="Times New Roman"/>
          <w:color w:val="373535"/>
          <w:sz w:val="20"/>
          <w:szCs w:val="20"/>
        </w:rPr>
        <w:t>gonadotróficas</w:t>
      </w:r>
      <w:proofErr w:type="spellEnd"/>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hace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7"/>
          <w:sz w:val="20"/>
          <w:szCs w:val="20"/>
        </w:rPr>
        <w:t xml:space="preserve"> </w:t>
      </w:r>
      <w:r w:rsidRPr="00032C7C">
        <w:rPr>
          <w:rFonts w:ascii="Times New Roman" w:hAnsi="Times New Roman" w:cs="Times New Roman"/>
          <w:color w:val="373535"/>
          <w:spacing w:val="-5"/>
          <w:sz w:val="20"/>
          <w:szCs w:val="20"/>
        </w:rPr>
        <w:t>ovarios</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dejen</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secretar</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sus</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propios</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progesterona.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En</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pacing w:val="-3"/>
          <w:sz w:val="20"/>
          <w:szCs w:val="20"/>
        </w:rPr>
        <w:t>conse</w:t>
      </w:r>
      <w:r w:rsidRPr="00032C7C">
        <w:rPr>
          <w:rFonts w:ascii="Times New Roman" w:hAnsi="Times New Roman" w:cs="Times New Roman"/>
          <w:color w:val="373535"/>
          <w:sz w:val="20"/>
          <w:szCs w:val="20"/>
        </w:rPr>
        <w:t>cuencia,</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niveles</w:t>
      </w:r>
      <w:r w:rsidRPr="00032C7C">
        <w:rPr>
          <w:rFonts w:ascii="Times New Roman" w:hAnsi="Times New Roman" w:cs="Times New Roman"/>
          <w:color w:val="373535"/>
          <w:spacing w:val="4"/>
          <w:sz w:val="20"/>
          <w:szCs w:val="20"/>
        </w:rPr>
        <w:t xml:space="preserve"> </w:t>
      </w:r>
      <w:r w:rsidRPr="00032C7C">
        <w:rPr>
          <w:rFonts w:ascii="Times New Roman" w:hAnsi="Times New Roman" w:cs="Times New Roman"/>
          <w:color w:val="373535"/>
          <w:sz w:val="20"/>
          <w:szCs w:val="20"/>
        </w:rPr>
        <w:t>decrecientes</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estrógenos</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pacing w:val="-2"/>
          <w:sz w:val="20"/>
          <w:szCs w:val="20"/>
        </w:rPr>
        <w:t>progesterona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inducen</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el</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desprendimiento</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superficie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uterina,</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y</w:t>
      </w:r>
      <w:r w:rsidRPr="00032C7C">
        <w:rPr>
          <w:rFonts w:ascii="Times New Roman" w:hAnsi="Times New Roman" w:cs="Times New Roman"/>
          <w:color w:val="373535"/>
          <w:spacing w:val="-6"/>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z w:val="20"/>
          <w:szCs w:val="20"/>
        </w:rPr>
        <w:t>esta</w:t>
      </w:r>
      <w:r w:rsidRPr="00032C7C">
        <w:rPr>
          <w:rFonts w:ascii="Times New Roman" w:hAnsi="Times New Roman" w:cs="Times New Roman"/>
          <w:color w:val="373535"/>
          <w:spacing w:val="-5"/>
          <w:sz w:val="20"/>
          <w:szCs w:val="20"/>
        </w:rPr>
        <w:t xml:space="preserve"> </w:t>
      </w:r>
      <w:r w:rsidRPr="00032C7C">
        <w:rPr>
          <w:rFonts w:ascii="Times New Roman" w:hAnsi="Times New Roman" w:cs="Times New Roman"/>
          <w:color w:val="373535"/>
          <w:spacing w:val="-4"/>
          <w:sz w:val="20"/>
          <w:szCs w:val="20"/>
        </w:rPr>
        <w:t>forma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impiden</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implantación.</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Se</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toma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píldora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lo</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más</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pronto</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posible,</w:t>
      </w:r>
      <w:r w:rsidRPr="00032C7C">
        <w:rPr>
          <w:rFonts w:ascii="Times New Roman" w:hAnsi="Times New Roman" w:cs="Times New Roman"/>
          <w:color w:val="373535"/>
          <w:spacing w:val="39"/>
          <w:sz w:val="20"/>
          <w:szCs w:val="20"/>
        </w:rPr>
        <w:t xml:space="preserve"> </w:t>
      </w:r>
      <w:r w:rsidRPr="00032C7C">
        <w:rPr>
          <w:rFonts w:ascii="Times New Roman" w:hAnsi="Times New Roman" w:cs="Times New Roman"/>
          <w:color w:val="373535"/>
          <w:sz w:val="20"/>
          <w:szCs w:val="20"/>
        </w:rPr>
        <w:t>dentro</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las</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primeras</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72</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horas</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posteriores</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a</w:t>
      </w:r>
      <w:r w:rsidRPr="00032C7C">
        <w:rPr>
          <w:rFonts w:ascii="Times New Roman" w:hAnsi="Times New Roman" w:cs="Times New Roman"/>
          <w:color w:val="373535"/>
          <w:spacing w:val="40"/>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39"/>
          <w:sz w:val="20"/>
          <w:szCs w:val="20"/>
        </w:rPr>
        <w:t xml:space="preserve"> </w:t>
      </w:r>
      <w:r w:rsidRPr="00032C7C">
        <w:rPr>
          <w:rFonts w:ascii="Times New Roman" w:hAnsi="Times New Roman" w:cs="Times New Roman"/>
          <w:color w:val="373535"/>
          <w:sz w:val="20"/>
          <w:szCs w:val="20"/>
        </w:rPr>
        <w:t>relación</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sexual</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no</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protegida.</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segunda</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píldora</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debe</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tomarse</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dentro</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2"/>
          <w:sz w:val="20"/>
          <w:szCs w:val="20"/>
        </w:rPr>
        <w:t xml:space="preserve"> </w:t>
      </w:r>
      <w:r w:rsidRPr="00032C7C">
        <w:rPr>
          <w:rFonts w:ascii="Times New Roman" w:hAnsi="Times New Roman" w:cs="Times New Roman"/>
          <w:color w:val="373535"/>
          <w:sz w:val="20"/>
          <w:szCs w:val="20"/>
        </w:rPr>
        <w:t>las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12</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horas</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luego</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9"/>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primera.</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Los</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anticonceptivos</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orales</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0"/>
          <w:sz w:val="20"/>
          <w:szCs w:val="20"/>
        </w:rPr>
        <w:t xml:space="preserve"> </w:t>
      </w:r>
      <w:r w:rsidRPr="00032C7C">
        <w:rPr>
          <w:rFonts w:ascii="Times New Roman" w:hAnsi="Times New Roman" w:cs="Times New Roman"/>
          <w:color w:val="373535"/>
          <w:spacing w:val="-4"/>
          <w:sz w:val="20"/>
          <w:szCs w:val="20"/>
        </w:rPr>
        <w:t>eme</w:t>
      </w:r>
      <w:r>
        <w:rPr>
          <w:rFonts w:ascii="Times New Roman" w:hAnsi="Times New Roman" w:cs="Times New Roman"/>
          <w:color w:val="373535"/>
          <w:spacing w:val="-4"/>
          <w:sz w:val="20"/>
          <w:szCs w:val="20"/>
        </w:rPr>
        <w:t>r</w:t>
      </w:r>
      <w:r w:rsidRPr="00032C7C">
        <w:rPr>
          <w:rFonts w:ascii="Times New Roman" w:hAnsi="Times New Roman" w:cs="Times New Roman"/>
          <w:color w:val="373535"/>
          <w:sz w:val="20"/>
          <w:szCs w:val="20"/>
        </w:rPr>
        <w:t>gencia</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actúan</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la</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misma</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forma</w:t>
      </w:r>
      <w:r w:rsidRPr="00032C7C">
        <w:rPr>
          <w:rFonts w:ascii="Times New Roman" w:hAnsi="Times New Roman" w:cs="Times New Roman"/>
          <w:color w:val="373535"/>
          <w:spacing w:val="13"/>
          <w:sz w:val="20"/>
          <w:szCs w:val="20"/>
        </w:rPr>
        <w:t xml:space="preserve"> </w:t>
      </w:r>
      <w:r w:rsidRPr="00032C7C">
        <w:rPr>
          <w:rFonts w:ascii="Times New Roman" w:hAnsi="Times New Roman" w:cs="Times New Roman"/>
          <w:color w:val="373535"/>
          <w:sz w:val="20"/>
          <w:szCs w:val="20"/>
        </w:rPr>
        <w:t>que</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las</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píldoras</w:t>
      </w:r>
      <w:r w:rsidRPr="00032C7C">
        <w:rPr>
          <w:rFonts w:ascii="Times New Roman" w:hAnsi="Times New Roman" w:cs="Times New Roman"/>
          <w:color w:val="373535"/>
          <w:spacing w:val="14"/>
          <w:sz w:val="20"/>
          <w:szCs w:val="20"/>
        </w:rPr>
        <w:t xml:space="preserve"> </w:t>
      </w:r>
      <w:r w:rsidRPr="00032C7C">
        <w:rPr>
          <w:rFonts w:ascii="Times New Roman" w:hAnsi="Times New Roman" w:cs="Times New Roman"/>
          <w:color w:val="373535"/>
          <w:sz w:val="20"/>
          <w:szCs w:val="20"/>
        </w:rPr>
        <w:t>anticonceptivas</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comunes.</w:t>
      </w:r>
    </w:p>
    <w:p w14:paraId="1F7431F5" w14:textId="77777777" w:rsidR="00032C7C" w:rsidRPr="00032C7C" w:rsidRDefault="00032C7C" w:rsidP="00032C7C">
      <w:pPr>
        <w:numPr>
          <w:ilvl w:val="0"/>
          <w:numId w:val="1"/>
        </w:numPr>
        <w:tabs>
          <w:tab w:val="left" w:pos="199"/>
        </w:tabs>
        <w:kinsoku w:val="0"/>
        <w:overflowPunct w:val="0"/>
        <w:autoSpaceDE w:val="0"/>
        <w:autoSpaceDN w:val="0"/>
        <w:adjustRightInd w:val="0"/>
        <w:spacing w:before="44" w:after="0" w:line="230" w:lineRule="auto"/>
        <w:ind w:left="198" w:hanging="199"/>
        <w:jc w:val="both"/>
        <w:rPr>
          <w:rFonts w:ascii="Times New Roman" w:hAnsi="Times New Roman" w:cs="Times New Roman"/>
          <w:color w:val="373535"/>
          <w:sz w:val="20"/>
          <w:szCs w:val="20"/>
        </w:rPr>
      </w:pPr>
      <w:r w:rsidRPr="00032C7C">
        <w:rPr>
          <w:rFonts w:ascii="Times New Roman" w:hAnsi="Times New Roman" w:cs="Times New Roman"/>
          <w:b/>
          <w:bCs/>
          <w:color w:val="373535"/>
          <w:sz w:val="20"/>
          <w:szCs w:val="20"/>
        </w:rPr>
        <w:t>Hormonas</w:t>
      </w:r>
      <w:r w:rsidRPr="00032C7C">
        <w:rPr>
          <w:rFonts w:ascii="Times New Roman" w:hAnsi="Times New Roman" w:cs="Times New Roman"/>
          <w:b/>
          <w:bCs/>
          <w:color w:val="373535"/>
          <w:spacing w:val="26"/>
          <w:sz w:val="20"/>
          <w:szCs w:val="20"/>
        </w:rPr>
        <w:t xml:space="preserve"> </w:t>
      </w:r>
      <w:r w:rsidRPr="00032C7C">
        <w:rPr>
          <w:rFonts w:ascii="Times New Roman" w:hAnsi="Times New Roman" w:cs="Times New Roman"/>
          <w:b/>
          <w:bCs/>
          <w:color w:val="373535"/>
          <w:sz w:val="20"/>
          <w:szCs w:val="20"/>
        </w:rPr>
        <w:t>inyectables.</w:t>
      </w:r>
      <w:r w:rsidRPr="00032C7C">
        <w:rPr>
          <w:rFonts w:ascii="Times New Roman" w:hAnsi="Times New Roman" w:cs="Times New Roman"/>
          <w:b/>
          <w:bCs/>
          <w:color w:val="373535"/>
          <w:spacing w:val="26"/>
          <w:sz w:val="20"/>
          <w:szCs w:val="20"/>
        </w:rPr>
        <w:t xml:space="preserve"> </w:t>
      </w:r>
      <w:r w:rsidRPr="00032C7C">
        <w:rPr>
          <w:rFonts w:ascii="Times New Roman" w:hAnsi="Times New Roman" w:cs="Times New Roman"/>
          <w:color w:val="373535"/>
          <w:sz w:val="20"/>
          <w:szCs w:val="20"/>
        </w:rPr>
        <w:t>Contienen</w:t>
      </w:r>
      <w:r w:rsidRPr="00032C7C">
        <w:rPr>
          <w:rFonts w:ascii="Times New Roman" w:hAnsi="Times New Roman" w:cs="Times New Roman"/>
          <w:color w:val="373535"/>
          <w:spacing w:val="27"/>
          <w:sz w:val="20"/>
          <w:szCs w:val="20"/>
        </w:rPr>
        <w:t xml:space="preserve"> </w:t>
      </w:r>
      <w:r w:rsidRPr="00032C7C">
        <w:rPr>
          <w:rFonts w:ascii="Times New Roman" w:hAnsi="Times New Roman" w:cs="Times New Roman"/>
          <w:color w:val="373535"/>
          <w:sz w:val="20"/>
          <w:szCs w:val="20"/>
        </w:rPr>
        <w:t>un</w:t>
      </w:r>
      <w:r w:rsidRPr="00032C7C">
        <w:rPr>
          <w:rFonts w:ascii="Times New Roman" w:hAnsi="Times New Roman" w:cs="Times New Roman"/>
          <w:color w:val="373535"/>
          <w:spacing w:val="27"/>
          <w:sz w:val="20"/>
          <w:szCs w:val="20"/>
        </w:rPr>
        <w:t xml:space="preserve"> </w:t>
      </w:r>
      <w:r w:rsidRPr="00032C7C">
        <w:rPr>
          <w:rFonts w:ascii="Times New Roman" w:hAnsi="Times New Roman" w:cs="Times New Roman"/>
          <w:color w:val="373535"/>
          <w:sz w:val="20"/>
          <w:szCs w:val="20"/>
        </w:rPr>
        <w:t>progestágeno</w:t>
      </w:r>
      <w:r w:rsidRPr="00032C7C">
        <w:rPr>
          <w:rFonts w:ascii="Times New Roman" w:hAnsi="Times New Roman" w:cs="Times New Roman"/>
          <w:color w:val="373535"/>
          <w:spacing w:val="27"/>
          <w:sz w:val="20"/>
          <w:szCs w:val="20"/>
        </w:rPr>
        <w:t xml:space="preserve"> </w:t>
      </w:r>
      <w:r w:rsidRPr="00032C7C">
        <w:rPr>
          <w:rFonts w:ascii="Times New Roman" w:hAnsi="Times New Roman" w:cs="Times New Roman"/>
          <w:color w:val="373535"/>
          <w:sz w:val="20"/>
          <w:szCs w:val="20"/>
        </w:rPr>
        <w:t>inyectable</w:t>
      </w:r>
      <w:r w:rsidRPr="00032C7C">
        <w:rPr>
          <w:rFonts w:ascii="Times New Roman" w:hAnsi="Times New Roman" w:cs="Times New Roman"/>
          <w:color w:val="373535"/>
          <w:spacing w:val="27"/>
          <w:sz w:val="20"/>
          <w:szCs w:val="20"/>
        </w:rPr>
        <w:t xml:space="preserve"> </w:t>
      </w:r>
      <w:r w:rsidRPr="00032C7C">
        <w:rPr>
          <w:rFonts w:ascii="Times New Roman" w:hAnsi="Times New Roman" w:cs="Times New Roman"/>
          <w:color w:val="373535"/>
          <w:spacing w:val="-15"/>
          <w:sz w:val="20"/>
          <w:szCs w:val="20"/>
        </w:rPr>
        <w:t>y</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debe</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ser</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aplicada</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vía</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intramuscular,</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por</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un</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profesional</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z w:val="20"/>
          <w:szCs w:val="20"/>
        </w:rPr>
        <w:t>de</w:t>
      </w:r>
      <w:r w:rsidRPr="00032C7C">
        <w:rPr>
          <w:rFonts w:ascii="Times New Roman" w:hAnsi="Times New Roman" w:cs="Times New Roman"/>
          <w:color w:val="373535"/>
          <w:spacing w:val="22"/>
          <w:sz w:val="20"/>
          <w:szCs w:val="20"/>
        </w:rPr>
        <w:t xml:space="preserve"> </w:t>
      </w:r>
      <w:r w:rsidRPr="00032C7C">
        <w:rPr>
          <w:rFonts w:ascii="Times New Roman" w:hAnsi="Times New Roman" w:cs="Times New Roman"/>
          <w:color w:val="373535"/>
          <w:spacing w:val="-6"/>
          <w:sz w:val="20"/>
          <w:szCs w:val="20"/>
        </w:rPr>
        <w:t>la</w:t>
      </w:r>
      <w:r w:rsidRPr="00032C7C">
        <w:rPr>
          <w:rFonts w:ascii="Times New Roman" w:hAnsi="Times New Roman" w:cs="Times New Roman"/>
          <w:color w:val="373535"/>
          <w:spacing w:val="-1"/>
          <w:sz w:val="20"/>
          <w:szCs w:val="20"/>
        </w:rPr>
        <w:t xml:space="preserve"> </w:t>
      </w:r>
      <w:r w:rsidRPr="00032C7C">
        <w:rPr>
          <w:rFonts w:ascii="Times New Roman" w:hAnsi="Times New Roman" w:cs="Times New Roman"/>
          <w:color w:val="373535"/>
          <w:sz w:val="20"/>
          <w:szCs w:val="20"/>
        </w:rPr>
        <w:t>salud,</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una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vez</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cada</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3</w:t>
      </w:r>
      <w:r w:rsidRPr="00032C7C">
        <w:rPr>
          <w:rFonts w:ascii="Times New Roman" w:hAnsi="Times New Roman" w:cs="Times New Roman"/>
          <w:color w:val="373535"/>
          <w:spacing w:val="3"/>
          <w:sz w:val="20"/>
          <w:szCs w:val="20"/>
        </w:rPr>
        <w:t xml:space="preserve"> </w:t>
      </w:r>
      <w:r w:rsidRPr="00032C7C">
        <w:rPr>
          <w:rFonts w:ascii="Times New Roman" w:hAnsi="Times New Roman" w:cs="Times New Roman"/>
          <w:color w:val="373535"/>
          <w:sz w:val="20"/>
          <w:szCs w:val="20"/>
        </w:rPr>
        <w:t>meses.</w:t>
      </w:r>
    </w:p>
    <w:p w14:paraId="47AD360E" w14:textId="77777777" w:rsidR="00032C7C" w:rsidRP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5"/>
          <w:szCs w:val="25"/>
        </w:rPr>
      </w:pPr>
    </w:p>
    <w:p w14:paraId="5AFF9DD0" w14:textId="77777777" w:rsidR="00032C7C" w:rsidRPr="00032C7C" w:rsidRDefault="00032C7C" w:rsidP="00032C7C">
      <w:pPr>
        <w:kinsoku w:val="0"/>
        <w:overflowPunct w:val="0"/>
        <w:autoSpaceDE w:val="0"/>
        <w:autoSpaceDN w:val="0"/>
        <w:adjustRightInd w:val="0"/>
        <w:spacing w:after="0" w:line="240" w:lineRule="auto"/>
        <w:jc w:val="both"/>
        <w:outlineLvl w:val="0"/>
        <w:rPr>
          <w:rFonts w:ascii="Times New Roman" w:hAnsi="Times New Roman" w:cs="Times New Roman"/>
          <w:b/>
          <w:bCs/>
          <w:i/>
          <w:iCs/>
          <w:color w:val="B55A43"/>
        </w:rPr>
      </w:pPr>
      <w:r w:rsidRPr="00032C7C">
        <w:rPr>
          <w:rFonts w:ascii="Times New Roman" w:hAnsi="Times New Roman" w:cs="Times New Roman"/>
          <w:b/>
          <w:bCs/>
          <w:i/>
          <w:iCs/>
          <w:color w:val="B55A43"/>
        </w:rPr>
        <w:t>Dispositivos intrauterinos</w:t>
      </w:r>
    </w:p>
    <w:p w14:paraId="1B560F87" w14:textId="3675CD0A" w:rsidR="00032C7C" w:rsidRPr="00032C7C" w:rsidRDefault="00032C7C" w:rsidP="00032C7C">
      <w:pPr>
        <w:kinsoku w:val="0"/>
        <w:overflowPunct w:val="0"/>
        <w:autoSpaceDE w:val="0"/>
        <w:autoSpaceDN w:val="0"/>
        <w:adjustRightInd w:val="0"/>
        <w:spacing w:before="50"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Un </w:t>
      </w:r>
      <w:r w:rsidRPr="00032C7C">
        <w:rPr>
          <w:rFonts w:ascii="Times New Roman" w:hAnsi="Times New Roman" w:cs="Times New Roman"/>
          <w:b/>
          <w:bCs/>
          <w:color w:val="373535"/>
          <w:sz w:val="20"/>
          <w:szCs w:val="20"/>
        </w:rPr>
        <w:t xml:space="preserve">dispositivo intrauterino (DIU) </w:t>
      </w:r>
      <w:r w:rsidRPr="00032C7C">
        <w:rPr>
          <w:rFonts w:ascii="Times New Roman" w:hAnsi="Times New Roman" w:cs="Times New Roman"/>
          <w:color w:val="373535"/>
          <w:sz w:val="20"/>
          <w:szCs w:val="20"/>
        </w:rPr>
        <w:t xml:space="preserve">es un pequeño objeto hecho de plástico, cobre o acero inoxidable que es introducido en la cavidad uterina por un profesional de la salud. Los DIU previenen la fecunda- </w:t>
      </w:r>
      <w:proofErr w:type="spellStart"/>
      <w:r w:rsidRPr="00032C7C">
        <w:rPr>
          <w:rFonts w:ascii="Times New Roman" w:hAnsi="Times New Roman" w:cs="Times New Roman"/>
          <w:color w:val="373535"/>
          <w:sz w:val="20"/>
          <w:szCs w:val="20"/>
        </w:rPr>
        <w:t>ción</w:t>
      </w:r>
      <w:proofErr w:type="spellEnd"/>
      <w:r w:rsidRPr="00032C7C">
        <w:rPr>
          <w:rFonts w:ascii="Times New Roman" w:hAnsi="Times New Roman" w:cs="Times New Roman"/>
          <w:color w:val="373535"/>
          <w:sz w:val="20"/>
          <w:szCs w:val="20"/>
        </w:rPr>
        <w:t xml:space="preserve"> desde su colocación al bloquear el ingreso de los espermatozoides en las trompas uterinas. El DIU más utilizado actualmente en Estados Unidos es la T de cobre 380 A</w:t>
      </w:r>
      <w:r w:rsidRPr="00032C7C">
        <w:rPr>
          <w:rFonts w:ascii="Times New Roman" w:hAnsi="Times New Roman" w:cs="Times New Roman"/>
          <w:color w:val="373535"/>
          <w:sz w:val="20"/>
          <w:szCs w:val="20"/>
          <w:vertAlign w:val="superscript"/>
        </w:rPr>
        <w:t>®</w:t>
      </w:r>
      <w:r w:rsidRPr="00032C7C">
        <w:rPr>
          <w:rFonts w:ascii="Times New Roman" w:hAnsi="Times New Roman" w:cs="Times New Roman"/>
          <w:color w:val="373535"/>
          <w:sz w:val="20"/>
          <w:szCs w:val="20"/>
        </w:rPr>
        <w:t>, que está aprobado para su utilización por hasta 10 años y cuya efectividad a largo plazo es comparable a la de la ligadura de trompas. Algunas mujeres no pueden utilizar DIU debido a la expulsión del mismo o porque presentan sangra- do o incomodidad.</w:t>
      </w:r>
    </w:p>
    <w:p w14:paraId="4F9E7526" w14:textId="77777777" w:rsidR="00032C7C" w:rsidRPr="00032C7C" w:rsidRDefault="00032C7C" w:rsidP="00032C7C">
      <w:pPr>
        <w:kinsoku w:val="0"/>
        <w:overflowPunct w:val="0"/>
        <w:autoSpaceDE w:val="0"/>
        <w:autoSpaceDN w:val="0"/>
        <w:adjustRightInd w:val="0"/>
        <w:spacing w:before="8" w:after="0" w:line="240" w:lineRule="auto"/>
        <w:rPr>
          <w:rFonts w:ascii="Times New Roman" w:hAnsi="Times New Roman" w:cs="Times New Roman"/>
          <w:sz w:val="19"/>
          <w:szCs w:val="19"/>
        </w:rPr>
      </w:pPr>
    </w:p>
    <w:p w14:paraId="0D011B1C" w14:textId="77777777" w:rsidR="00032C7C" w:rsidRPr="00032C7C" w:rsidRDefault="00032C7C" w:rsidP="00032C7C">
      <w:pPr>
        <w:kinsoku w:val="0"/>
        <w:overflowPunct w:val="0"/>
        <w:autoSpaceDE w:val="0"/>
        <w:autoSpaceDN w:val="0"/>
        <w:adjustRightInd w:val="0"/>
        <w:spacing w:after="0" w:line="240" w:lineRule="auto"/>
        <w:outlineLvl w:val="0"/>
        <w:rPr>
          <w:rFonts w:ascii="Times New Roman" w:hAnsi="Times New Roman" w:cs="Times New Roman"/>
          <w:b/>
          <w:bCs/>
          <w:i/>
          <w:iCs/>
          <w:color w:val="B55A43"/>
        </w:rPr>
      </w:pPr>
      <w:r w:rsidRPr="00032C7C">
        <w:rPr>
          <w:rFonts w:ascii="Times New Roman" w:hAnsi="Times New Roman" w:cs="Times New Roman"/>
          <w:b/>
          <w:bCs/>
          <w:i/>
          <w:iCs/>
          <w:color w:val="B55A43"/>
        </w:rPr>
        <w:t>Espermicidas</w:t>
      </w:r>
    </w:p>
    <w:p w14:paraId="7E79AEA6" w14:textId="116D6320" w:rsidR="00032C7C" w:rsidRPr="00032C7C" w:rsidRDefault="00032C7C" w:rsidP="00032C7C">
      <w:pPr>
        <w:kinsoku w:val="0"/>
        <w:overflowPunct w:val="0"/>
        <w:autoSpaceDE w:val="0"/>
        <w:autoSpaceDN w:val="0"/>
        <w:adjustRightInd w:val="0"/>
        <w:spacing w:before="50"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Varias espumas, cremas, geles, supositorios y lavados vaginales que contienen agentes </w:t>
      </w:r>
      <w:r w:rsidRPr="00032C7C">
        <w:rPr>
          <w:rFonts w:ascii="Times New Roman" w:hAnsi="Times New Roman" w:cs="Times New Roman"/>
          <w:b/>
          <w:bCs/>
          <w:color w:val="373535"/>
          <w:sz w:val="20"/>
          <w:szCs w:val="20"/>
        </w:rPr>
        <w:t xml:space="preserve">espermicidas </w:t>
      </w:r>
      <w:r w:rsidRPr="00032C7C">
        <w:rPr>
          <w:rFonts w:ascii="Times New Roman" w:hAnsi="Times New Roman" w:cs="Times New Roman"/>
          <w:color w:val="373535"/>
          <w:sz w:val="20"/>
          <w:szCs w:val="20"/>
        </w:rPr>
        <w:t>hacen de la vagina y el cuello uterino un lugar desfavorable para la supervivencia de los espermatozoides y son de venta libre. Se colocan en la vagina antes de la relación sexual. El espermicida más ampliamente utilizado es el nonoxynol-9, que mata los espermatozoides produciendo alteraciones en su membrana plasmática. Un espermicida resulta más efectivo cuando se utiliza con un método de barrera como un preservativo masculino, un saco vaginal, un diafragma o un capuchón cervical.</w:t>
      </w:r>
    </w:p>
    <w:p w14:paraId="1D2E2053" w14:textId="77777777" w:rsidR="00032C7C" w:rsidRPr="00032C7C" w:rsidRDefault="00032C7C" w:rsidP="00032C7C">
      <w:pPr>
        <w:kinsoku w:val="0"/>
        <w:overflowPunct w:val="0"/>
        <w:autoSpaceDE w:val="0"/>
        <w:autoSpaceDN w:val="0"/>
        <w:adjustRightInd w:val="0"/>
        <w:spacing w:before="9" w:after="0" w:line="240" w:lineRule="auto"/>
        <w:rPr>
          <w:rFonts w:ascii="Times New Roman" w:hAnsi="Times New Roman" w:cs="Times New Roman"/>
          <w:sz w:val="19"/>
          <w:szCs w:val="19"/>
        </w:rPr>
      </w:pPr>
    </w:p>
    <w:p w14:paraId="0D9ADA1C" w14:textId="77777777" w:rsidR="00032C7C" w:rsidRPr="00032C7C" w:rsidRDefault="00032C7C" w:rsidP="00032C7C">
      <w:pPr>
        <w:kinsoku w:val="0"/>
        <w:overflowPunct w:val="0"/>
        <w:autoSpaceDE w:val="0"/>
        <w:autoSpaceDN w:val="0"/>
        <w:adjustRightInd w:val="0"/>
        <w:spacing w:after="0" w:line="240" w:lineRule="auto"/>
        <w:jc w:val="both"/>
        <w:outlineLvl w:val="0"/>
        <w:rPr>
          <w:rFonts w:ascii="Times New Roman" w:hAnsi="Times New Roman" w:cs="Times New Roman"/>
          <w:b/>
          <w:bCs/>
          <w:i/>
          <w:iCs/>
          <w:color w:val="B55A43"/>
        </w:rPr>
      </w:pPr>
      <w:r w:rsidRPr="00032C7C">
        <w:rPr>
          <w:rFonts w:ascii="Times New Roman" w:hAnsi="Times New Roman" w:cs="Times New Roman"/>
          <w:b/>
          <w:bCs/>
          <w:i/>
          <w:iCs/>
          <w:color w:val="B55A43"/>
        </w:rPr>
        <w:t>Métodos de barrera</w:t>
      </w:r>
    </w:p>
    <w:p w14:paraId="08AE225E" w14:textId="77777777" w:rsidR="00032C7C" w:rsidRPr="00032C7C" w:rsidRDefault="00032C7C" w:rsidP="00032C7C">
      <w:pPr>
        <w:kinsoku w:val="0"/>
        <w:overflowPunct w:val="0"/>
        <w:autoSpaceDE w:val="0"/>
        <w:autoSpaceDN w:val="0"/>
        <w:adjustRightInd w:val="0"/>
        <w:spacing w:before="50"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Los </w:t>
      </w:r>
      <w:r w:rsidRPr="00032C7C">
        <w:rPr>
          <w:rFonts w:ascii="Times New Roman" w:hAnsi="Times New Roman" w:cs="Times New Roman"/>
          <w:b/>
          <w:bCs/>
          <w:color w:val="373535"/>
          <w:sz w:val="20"/>
          <w:szCs w:val="20"/>
        </w:rPr>
        <w:t xml:space="preserve">métodos de barrera </w:t>
      </w:r>
      <w:r w:rsidRPr="00032C7C">
        <w:rPr>
          <w:rFonts w:ascii="Times New Roman" w:hAnsi="Times New Roman" w:cs="Times New Roman"/>
          <w:color w:val="373535"/>
          <w:sz w:val="20"/>
          <w:szCs w:val="20"/>
        </w:rPr>
        <w:t>utilizan una barrera física y están diseña- dos para impedir el acceso de los espermatozoides en la cavidad y las trompas uterinas. Además de evitar el embarazo, algunos métodos de barrera (los condones y los preservativos femeninos) pueden también proporciona cierta protección contra enfermedades de transmisión sexual (ETS), como el sida. Por otra parte, los anticonceptivos orales y los DIU no brindan tal protección. Entre los métodos de barrera, se encuentran: el preservativo, el saco vaginal y el diafragma.</w:t>
      </w:r>
    </w:p>
    <w:p w14:paraId="1B691A7C" w14:textId="77777777" w:rsidR="00032C7C" w:rsidRPr="00032C7C" w:rsidRDefault="00032C7C" w:rsidP="00032C7C">
      <w:pPr>
        <w:kinsoku w:val="0"/>
        <w:overflowPunct w:val="0"/>
        <w:autoSpaceDE w:val="0"/>
        <w:autoSpaceDN w:val="0"/>
        <w:adjustRightInd w:val="0"/>
        <w:spacing w:after="0" w:line="230" w:lineRule="auto"/>
        <w:ind w:right="1"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El </w:t>
      </w:r>
      <w:r w:rsidRPr="00032C7C">
        <w:rPr>
          <w:rFonts w:ascii="Times New Roman" w:hAnsi="Times New Roman" w:cs="Times New Roman"/>
          <w:b/>
          <w:bCs/>
          <w:color w:val="373535"/>
          <w:sz w:val="20"/>
          <w:szCs w:val="20"/>
        </w:rPr>
        <w:t xml:space="preserve">preservativo </w:t>
      </w:r>
      <w:r w:rsidRPr="00032C7C">
        <w:rPr>
          <w:rFonts w:ascii="Times New Roman" w:hAnsi="Times New Roman" w:cs="Times New Roman"/>
          <w:color w:val="373535"/>
          <w:sz w:val="20"/>
          <w:szCs w:val="20"/>
        </w:rPr>
        <w:t xml:space="preserve">o </w:t>
      </w:r>
      <w:r w:rsidRPr="00032C7C">
        <w:rPr>
          <w:rFonts w:ascii="Times New Roman" w:hAnsi="Times New Roman" w:cs="Times New Roman"/>
          <w:b/>
          <w:bCs/>
          <w:color w:val="373535"/>
          <w:sz w:val="20"/>
          <w:szCs w:val="20"/>
        </w:rPr>
        <w:t xml:space="preserve">condón </w:t>
      </w:r>
      <w:r w:rsidRPr="00032C7C">
        <w:rPr>
          <w:rFonts w:ascii="Times New Roman" w:hAnsi="Times New Roman" w:cs="Times New Roman"/>
          <w:color w:val="373535"/>
          <w:sz w:val="20"/>
          <w:szCs w:val="20"/>
        </w:rPr>
        <w:t>es una envoltura no porosa de látex que se coloca cubriendo el pene e impide que los espermatozoides se</w:t>
      </w:r>
    </w:p>
    <w:p w14:paraId="08E047EF" w14:textId="77777777" w:rsidR="00032C7C" w:rsidRP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1F344676" w14:textId="6982331B" w:rsidR="00032C7C" w:rsidRPr="00032C7C" w:rsidRDefault="00032C7C" w:rsidP="00032C7C">
      <w:pPr>
        <w:kinsoku w:val="0"/>
        <w:overflowPunct w:val="0"/>
        <w:autoSpaceDE w:val="0"/>
        <w:autoSpaceDN w:val="0"/>
        <w:adjustRightInd w:val="0"/>
        <w:spacing w:before="65" w:after="0" w:line="230" w:lineRule="auto"/>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depositen en el aparato reproductor femenino. El </w:t>
      </w:r>
      <w:r w:rsidRPr="00032C7C">
        <w:rPr>
          <w:rFonts w:ascii="Times New Roman" w:hAnsi="Times New Roman" w:cs="Times New Roman"/>
          <w:b/>
          <w:bCs/>
          <w:color w:val="373535"/>
          <w:sz w:val="20"/>
          <w:szCs w:val="20"/>
        </w:rPr>
        <w:t>saco vaginal</w:t>
      </w:r>
      <w:r w:rsidRPr="00032C7C">
        <w:rPr>
          <w:rFonts w:ascii="Times New Roman" w:hAnsi="Times New Roman" w:cs="Times New Roman"/>
          <w:color w:val="373535"/>
          <w:sz w:val="20"/>
          <w:szCs w:val="20"/>
        </w:rPr>
        <w:t xml:space="preserve">, también llamado </w:t>
      </w:r>
      <w:r w:rsidRPr="00032C7C">
        <w:rPr>
          <w:rFonts w:ascii="Times New Roman" w:hAnsi="Times New Roman" w:cs="Times New Roman"/>
          <w:b/>
          <w:bCs/>
          <w:color w:val="373535"/>
          <w:sz w:val="20"/>
          <w:szCs w:val="20"/>
        </w:rPr>
        <w:t>preservativo femenino</w:t>
      </w:r>
      <w:r w:rsidRPr="00032C7C">
        <w:rPr>
          <w:rFonts w:ascii="Times New Roman" w:hAnsi="Times New Roman" w:cs="Times New Roman"/>
          <w:color w:val="373535"/>
          <w:sz w:val="20"/>
          <w:szCs w:val="20"/>
        </w:rPr>
        <w:t>, está diseñado para impedir que los espermatozoides ingresen en el útero. Está formado por dos an</w:t>
      </w:r>
      <w:r>
        <w:rPr>
          <w:rFonts w:ascii="Times New Roman" w:hAnsi="Times New Roman" w:cs="Times New Roman"/>
          <w:color w:val="373535"/>
          <w:sz w:val="20"/>
          <w:szCs w:val="20"/>
        </w:rPr>
        <w:t>i</w:t>
      </w:r>
      <w:r w:rsidRPr="00032C7C">
        <w:rPr>
          <w:rFonts w:ascii="Times New Roman" w:hAnsi="Times New Roman" w:cs="Times New Roman"/>
          <w:color w:val="373535"/>
          <w:sz w:val="20"/>
          <w:szCs w:val="20"/>
        </w:rPr>
        <w:t xml:space="preserve">llos flexibles conectados por una envoltura de poliuretano. Un anillo se encuentra por dentro de la envoltura y se coloca de forma tal que se encaje en el cuello uterino; el otro anillo permanece fuera de la vagina y cubre los genitales externos de la mujer. El </w:t>
      </w:r>
      <w:r w:rsidRPr="00032C7C">
        <w:rPr>
          <w:rFonts w:ascii="Times New Roman" w:hAnsi="Times New Roman" w:cs="Times New Roman"/>
          <w:b/>
          <w:bCs/>
          <w:color w:val="373535"/>
          <w:sz w:val="20"/>
          <w:szCs w:val="20"/>
        </w:rPr>
        <w:t xml:space="preserve">diafragma </w:t>
      </w:r>
      <w:r w:rsidRPr="00032C7C">
        <w:rPr>
          <w:rFonts w:ascii="Times New Roman" w:hAnsi="Times New Roman" w:cs="Times New Roman"/>
          <w:color w:val="373535"/>
          <w:sz w:val="20"/>
          <w:szCs w:val="20"/>
        </w:rPr>
        <w:t xml:space="preserve">es una estructura de goma en forma de cúpula que se ajusta sobre el cuello uterino y se utiliza junto con un espermicida. Puede colocarse hasta 6 horas antes de la relación sexual. El diafragma impide el paso de la mayoría de los espermatozoides hacia el cuello uterino, y el espermicida elimina los que logran atravesarlo. A pesar de que el uso del diafragma disminuye el riesgo de contagio de ciertas ETS, no protege completamente contra la infección por HIV ya que la vagina sigue estando expuesta. El </w:t>
      </w:r>
      <w:r w:rsidRPr="00032C7C">
        <w:rPr>
          <w:rFonts w:ascii="Times New Roman" w:hAnsi="Times New Roman" w:cs="Times New Roman"/>
          <w:b/>
          <w:bCs/>
          <w:color w:val="373535"/>
          <w:sz w:val="20"/>
          <w:szCs w:val="20"/>
        </w:rPr>
        <w:t xml:space="preserve">capuchón cervical </w:t>
      </w:r>
      <w:r w:rsidRPr="00032C7C">
        <w:rPr>
          <w:rFonts w:ascii="Times New Roman" w:hAnsi="Times New Roman" w:cs="Times New Roman"/>
          <w:color w:val="373535"/>
          <w:sz w:val="20"/>
          <w:szCs w:val="20"/>
        </w:rPr>
        <w:t>se asemeja al diafragma, pero es más pequeño y rígido. Se ajusta bien sobre el cuello uterino y su tamaño debe ser determinado por un profesional de la salud. Es preciso utilizar espermicidas junto con el capuchón cervical.</w:t>
      </w:r>
    </w:p>
    <w:p w14:paraId="337FDDE8" w14:textId="77777777" w:rsidR="00032C7C" w:rsidRP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19"/>
          <w:szCs w:val="19"/>
        </w:rPr>
      </w:pPr>
    </w:p>
    <w:p w14:paraId="4B70DA3B" w14:textId="77777777" w:rsidR="00032C7C" w:rsidRPr="00032C7C" w:rsidRDefault="00032C7C" w:rsidP="00032C7C">
      <w:pPr>
        <w:kinsoku w:val="0"/>
        <w:overflowPunct w:val="0"/>
        <w:autoSpaceDE w:val="0"/>
        <w:autoSpaceDN w:val="0"/>
        <w:adjustRightInd w:val="0"/>
        <w:spacing w:after="0" w:line="240" w:lineRule="auto"/>
        <w:jc w:val="both"/>
        <w:rPr>
          <w:rFonts w:ascii="Times New Roman" w:hAnsi="Times New Roman" w:cs="Times New Roman"/>
          <w:b/>
          <w:bCs/>
          <w:i/>
          <w:iCs/>
          <w:color w:val="B55A43"/>
        </w:rPr>
      </w:pPr>
      <w:r w:rsidRPr="00032C7C">
        <w:rPr>
          <w:rFonts w:ascii="Times New Roman" w:hAnsi="Times New Roman" w:cs="Times New Roman"/>
          <w:b/>
          <w:bCs/>
          <w:i/>
          <w:iCs/>
          <w:color w:val="B55A43"/>
        </w:rPr>
        <w:t>Abstinencia periódica</w:t>
      </w:r>
    </w:p>
    <w:p w14:paraId="4370F82D" w14:textId="7A9A3AC3" w:rsidR="00032C7C" w:rsidRPr="00032C7C" w:rsidRDefault="00032C7C" w:rsidP="00032C7C">
      <w:pPr>
        <w:kinsoku w:val="0"/>
        <w:overflowPunct w:val="0"/>
        <w:autoSpaceDE w:val="0"/>
        <w:autoSpaceDN w:val="0"/>
        <w:adjustRightInd w:val="0"/>
        <w:spacing w:before="50"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Una pareja puede utilizar sus conocimientos acerca de los cambios fisiológicos que se producen durante el ciclo reproductor femenino para decidir abstenerse de tener relaciones sexuales durante los días en los que el embarazo es probable, o planear tener relaciones en ese período si desean concebir un hijo. En las mujeres con un ciclo menstrual normal y regular, estos cambios fisiológicos ayudan a predecir el día probable de la ovulación.</w:t>
      </w:r>
    </w:p>
    <w:p w14:paraId="5FEDC205" w14:textId="68E128C7" w:rsid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El primer método basado en la fisiología, desarrollado en los años treinta, es conocido como </w:t>
      </w:r>
      <w:r w:rsidRPr="00032C7C">
        <w:rPr>
          <w:rFonts w:ascii="Times New Roman" w:hAnsi="Times New Roman" w:cs="Times New Roman"/>
          <w:b/>
          <w:bCs/>
          <w:color w:val="373535"/>
          <w:sz w:val="20"/>
          <w:szCs w:val="20"/>
        </w:rPr>
        <w:t>método del ritmo</w:t>
      </w:r>
      <w:r w:rsidRPr="00032C7C">
        <w:rPr>
          <w:rFonts w:ascii="Times New Roman" w:hAnsi="Times New Roman" w:cs="Times New Roman"/>
          <w:color w:val="373535"/>
          <w:sz w:val="20"/>
          <w:szCs w:val="20"/>
        </w:rPr>
        <w:t>. Implica abstenerse de la actividad sexual durante los días del ciclo reproductor en los cuales es probable la ovulación. Durante este período (3 días previos a la ovulación, el día de la ovulación y 3 días posteriores) la pareja se abstiene de tener relaciones. La efectividad del método del ritmo para el control de la fertilidad es escasa en muchas mujeres debido a la irregularidad del ciclo reproductor femenino.</w:t>
      </w:r>
    </w:p>
    <w:p w14:paraId="0F789BD6" w14:textId="77777777" w:rsidR="00032C7C" w:rsidRP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p>
    <w:p w14:paraId="17555418" w14:textId="2EF7BB6D" w:rsid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Otro sistema es el </w:t>
      </w:r>
      <w:r w:rsidRPr="00032C7C">
        <w:rPr>
          <w:rFonts w:ascii="Times New Roman" w:hAnsi="Times New Roman" w:cs="Times New Roman"/>
          <w:b/>
          <w:bCs/>
          <w:color w:val="373535"/>
          <w:sz w:val="20"/>
          <w:szCs w:val="20"/>
        </w:rPr>
        <w:t>método de la temperatura basal</w:t>
      </w:r>
      <w:r w:rsidRPr="00032C7C">
        <w:rPr>
          <w:rFonts w:ascii="Times New Roman" w:hAnsi="Times New Roman" w:cs="Times New Roman"/>
          <w:color w:val="373535"/>
          <w:sz w:val="20"/>
          <w:szCs w:val="20"/>
        </w:rPr>
        <w:t>, mediante el cual las parejas deben aprender y comprender ciertos signos de fecundidad. Los signos de ovulación incluyen el aumento de la temperatura basal, la producción de moco cervical abundante, claro y elástico, y el dolor asociado con la ovulación (</w:t>
      </w:r>
      <w:proofErr w:type="spellStart"/>
      <w:r w:rsidRPr="00032C7C">
        <w:rPr>
          <w:rFonts w:ascii="Times New Roman" w:hAnsi="Times New Roman" w:cs="Times New Roman"/>
          <w:color w:val="373535"/>
          <w:sz w:val="20"/>
          <w:szCs w:val="20"/>
        </w:rPr>
        <w:t>mittelschmerz</w:t>
      </w:r>
      <w:proofErr w:type="spellEnd"/>
      <w:r w:rsidRPr="00032C7C">
        <w:rPr>
          <w:rFonts w:ascii="Times New Roman" w:hAnsi="Times New Roman" w:cs="Times New Roman"/>
          <w:color w:val="373535"/>
          <w:sz w:val="20"/>
          <w:szCs w:val="20"/>
        </w:rPr>
        <w:t xml:space="preserve">). Si la pareja se abstiene de tener relaciones sexuales cuando los signos de la ovulación se encuentran </w:t>
      </w:r>
    </w:p>
    <w:p w14:paraId="3F391455" w14:textId="11402306" w:rsidR="00032C7C" w:rsidRP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presentes y en los 3 días siguientes, la probabilidad de embarazo se reduce. Un gran problema que tiene este método es que la fecundación es muy probable si se mantienen relaciones uno o dos días </w:t>
      </w:r>
      <w:r w:rsidRPr="00032C7C">
        <w:rPr>
          <w:rFonts w:ascii="Times New Roman" w:hAnsi="Times New Roman" w:cs="Times New Roman"/>
          <w:i/>
          <w:iCs/>
          <w:color w:val="373535"/>
          <w:sz w:val="20"/>
          <w:szCs w:val="20"/>
        </w:rPr>
        <w:t xml:space="preserve">antes </w:t>
      </w:r>
      <w:r w:rsidRPr="00032C7C">
        <w:rPr>
          <w:rFonts w:ascii="Times New Roman" w:hAnsi="Times New Roman" w:cs="Times New Roman"/>
          <w:color w:val="373535"/>
          <w:sz w:val="20"/>
          <w:szCs w:val="20"/>
        </w:rPr>
        <w:t>de que ocurra la ovulación.</w:t>
      </w:r>
    </w:p>
    <w:p w14:paraId="1EFFAE40" w14:textId="20FF1F4F" w:rsid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4"/>
          <w:szCs w:val="24"/>
        </w:rPr>
      </w:pPr>
    </w:p>
    <w:p w14:paraId="7660E6DF" w14:textId="7E85FCA8" w:rsid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4"/>
          <w:szCs w:val="24"/>
        </w:rPr>
      </w:pPr>
    </w:p>
    <w:p w14:paraId="753ABEC6" w14:textId="69B5BAF9" w:rsid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4"/>
          <w:szCs w:val="24"/>
        </w:rPr>
      </w:pPr>
    </w:p>
    <w:p w14:paraId="7BD2C4D6" w14:textId="77777777" w:rsidR="00032C7C" w:rsidRP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4"/>
          <w:szCs w:val="24"/>
        </w:rPr>
      </w:pPr>
    </w:p>
    <w:p w14:paraId="6FF9BCCB" w14:textId="77777777" w:rsidR="00032C7C" w:rsidRPr="00032C7C" w:rsidRDefault="00032C7C" w:rsidP="00032C7C">
      <w:pPr>
        <w:kinsoku w:val="0"/>
        <w:overflowPunct w:val="0"/>
        <w:autoSpaceDE w:val="0"/>
        <w:autoSpaceDN w:val="0"/>
        <w:adjustRightInd w:val="0"/>
        <w:spacing w:after="0" w:line="240" w:lineRule="auto"/>
        <w:rPr>
          <w:rFonts w:ascii="Arial" w:hAnsi="Arial" w:cs="Arial"/>
          <w:b/>
          <w:bCs/>
          <w:color w:val="B55A43"/>
          <w:sz w:val="24"/>
          <w:szCs w:val="24"/>
        </w:rPr>
      </w:pPr>
      <w:r w:rsidRPr="00032C7C">
        <w:rPr>
          <w:rFonts w:ascii="Arial" w:hAnsi="Arial" w:cs="Arial"/>
          <w:b/>
          <w:bCs/>
          <w:color w:val="B55A43"/>
          <w:sz w:val="24"/>
          <w:szCs w:val="24"/>
        </w:rPr>
        <w:t>Aborto</w:t>
      </w:r>
    </w:p>
    <w:p w14:paraId="5ACCAFB4" w14:textId="77777777" w:rsidR="00032C7C" w:rsidRPr="00032C7C" w:rsidRDefault="00032C7C" w:rsidP="00032C7C">
      <w:pPr>
        <w:kinsoku w:val="0"/>
        <w:overflowPunct w:val="0"/>
        <w:autoSpaceDE w:val="0"/>
        <w:autoSpaceDN w:val="0"/>
        <w:adjustRightInd w:val="0"/>
        <w:spacing w:before="103" w:after="0" w:line="230" w:lineRule="auto"/>
        <w:ind w:firstLine="169"/>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El </w:t>
      </w:r>
      <w:r w:rsidRPr="00032C7C">
        <w:rPr>
          <w:rFonts w:ascii="Times New Roman" w:hAnsi="Times New Roman" w:cs="Times New Roman"/>
          <w:b/>
          <w:bCs/>
          <w:color w:val="373535"/>
          <w:sz w:val="20"/>
          <w:szCs w:val="20"/>
        </w:rPr>
        <w:t xml:space="preserve">aborto </w:t>
      </w:r>
      <w:r w:rsidRPr="00032C7C">
        <w:rPr>
          <w:rFonts w:ascii="Times New Roman" w:hAnsi="Times New Roman" w:cs="Times New Roman"/>
          <w:color w:val="373535"/>
          <w:sz w:val="20"/>
          <w:szCs w:val="20"/>
        </w:rPr>
        <w:t xml:space="preserve">significa la expulsión prematura de los productos de la concepción fuera del útero, en general antes de la vigésima semana de embarazo. El aborto puede ser </w:t>
      </w:r>
      <w:r w:rsidRPr="00032C7C">
        <w:rPr>
          <w:rFonts w:ascii="Times New Roman" w:hAnsi="Times New Roman" w:cs="Times New Roman"/>
          <w:b/>
          <w:bCs/>
          <w:color w:val="373535"/>
          <w:sz w:val="20"/>
          <w:szCs w:val="20"/>
        </w:rPr>
        <w:t xml:space="preserve">espontáneo </w:t>
      </w:r>
      <w:r w:rsidRPr="00032C7C">
        <w:rPr>
          <w:rFonts w:ascii="Times New Roman" w:hAnsi="Times New Roman" w:cs="Times New Roman"/>
          <w:color w:val="373535"/>
          <w:sz w:val="20"/>
          <w:szCs w:val="20"/>
        </w:rPr>
        <w:t xml:space="preserve">(ocurrir naturalmente) o </w:t>
      </w:r>
      <w:r w:rsidRPr="00032C7C">
        <w:rPr>
          <w:rFonts w:ascii="Times New Roman" w:hAnsi="Times New Roman" w:cs="Times New Roman"/>
          <w:b/>
          <w:bCs/>
          <w:color w:val="373535"/>
          <w:sz w:val="20"/>
          <w:szCs w:val="20"/>
        </w:rPr>
        <w:t xml:space="preserve">inducido </w:t>
      </w:r>
      <w:r w:rsidRPr="00032C7C">
        <w:rPr>
          <w:rFonts w:ascii="Times New Roman" w:hAnsi="Times New Roman" w:cs="Times New Roman"/>
          <w:color w:val="373535"/>
          <w:sz w:val="20"/>
          <w:szCs w:val="20"/>
        </w:rPr>
        <w:t>(provocado en forma intencional).</w:t>
      </w:r>
    </w:p>
    <w:p w14:paraId="797D853F" w14:textId="1329B5CD" w:rsidR="00032C7C" w:rsidRPr="00032C7C" w:rsidRDefault="00032C7C" w:rsidP="00032C7C">
      <w:pPr>
        <w:kinsoku w:val="0"/>
        <w:overflowPunct w:val="0"/>
        <w:autoSpaceDE w:val="0"/>
        <w:autoSpaceDN w:val="0"/>
        <w:adjustRightInd w:val="0"/>
        <w:spacing w:after="0" w:line="230" w:lineRule="auto"/>
        <w:ind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Existen varios tipos de aborto inducido. En uno de ellos, se utiliza la </w:t>
      </w:r>
      <w:r w:rsidRPr="00032C7C">
        <w:rPr>
          <w:rFonts w:ascii="Times New Roman" w:hAnsi="Times New Roman" w:cs="Times New Roman"/>
          <w:b/>
          <w:bCs/>
          <w:color w:val="373535"/>
          <w:sz w:val="20"/>
          <w:szCs w:val="20"/>
        </w:rPr>
        <w:t>mifepristona</w:t>
      </w:r>
      <w:r w:rsidRPr="00032C7C">
        <w:rPr>
          <w:rFonts w:ascii="Times New Roman" w:hAnsi="Times New Roman" w:cs="Times New Roman"/>
          <w:color w:val="373535"/>
          <w:sz w:val="20"/>
          <w:szCs w:val="20"/>
        </w:rPr>
        <w:t xml:space="preserve">. Es una hormona aprobada sólo para gestaciones menores de 9 semanas, que se administra con misoprostol (una prostaglandina). La mifepristona es un </w:t>
      </w:r>
      <w:proofErr w:type="spellStart"/>
      <w:r w:rsidRPr="00032C7C">
        <w:rPr>
          <w:rFonts w:ascii="Times New Roman" w:hAnsi="Times New Roman" w:cs="Times New Roman"/>
          <w:color w:val="373535"/>
          <w:sz w:val="20"/>
          <w:szCs w:val="20"/>
        </w:rPr>
        <w:t>antiprogestágeno</w:t>
      </w:r>
      <w:proofErr w:type="spellEnd"/>
      <w:r w:rsidRPr="00032C7C">
        <w:rPr>
          <w:rFonts w:ascii="Times New Roman" w:hAnsi="Times New Roman" w:cs="Times New Roman"/>
          <w:color w:val="373535"/>
          <w:sz w:val="20"/>
          <w:szCs w:val="20"/>
        </w:rPr>
        <w:t>; bloquea la acción de la progesterona por fijación y bloqueo de los receptores para esta hormona. Recordemos que la progesterona prepara el endometrio para la implantación y luego de ésta mantiene el revestimiento uterino. Si los niveles de progesterona caen durante el embarazo o si la acción de esta hormona se bloquea, se produce la menstruación y el embrión se desprende junto con el revestimiento interno del útero.</w:t>
      </w:r>
    </w:p>
    <w:p w14:paraId="68D2CCA1" w14:textId="01AA84A3" w:rsidR="00032C7C" w:rsidRP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7A0120E4" w14:textId="5502F83F" w:rsidR="00032C7C" w:rsidRPr="00032C7C" w:rsidRDefault="00032C7C" w:rsidP="00032C7C">
      <w:pPr>
        <w:kinsoku w:val="0"/>
        <w:overflowPunct w:val="0"/>
        <w:autoSpaceDE w:val="0"/>
        <w:autoSpaceDN w:val="0"/>
        <w:adjustRightInd w:val="0"/>
        <w:spacing w:after="0" w:line="230" w:lineRule="auto"/>
        <w:ind w:left="6" w:right="209"/>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Dentro de las 12 horas luego de tomar el fármaco, el endometrio comienza a degenerarse, y en las 72 horas siguientes, empieza a des- prenderse. El misoprostol estimula las contracciones uterinas y se administra después de la mifepristona para ayudar a expulsar el endometrio.</w:t>
      </w:r>
    </w:p>
    <w:p w14:paraId="1857B3F5" w14:textId="7790EF7E" w:rsidR="00032C7C" w:rsidRP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r w:rsidRPr="00032C7C">
        <w:rPr>
          <w:rFonts w:ascii="Times New Roman" w:hAnsi="Times New Roman" w:cs="Times New Roman"/>
          <w:noProof/>
          <w:sz w:val="20"/>
          <w:szCs w:val="20"/>
        </w:rPr>
        <w:drawing>
          <wp:inline distT="0" distB="0" distL="0" distR="0" wp14:anchorId="6F422D2B" wp14:editId="2E0E599F">
            <wp:extent cx="177165" cy="1911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p w14:paraId="779F6B7B" w14:textId="45819243" w:rsidR="00032C7C" w:rsidRPr="00032C7C" w:rsidRDefault="00032C7C" w:rsidP="00032C7C">
      <w:pPr>
        <w:kinsoku w:val="0"/>
        <w:overflowPunct w:val="0"/>
        <w:autoSpaceDE w:val="0"/>
        <w:autoSpaceDN w:val="0"/>
        <w:adjustRightInd w:val="0"/>
        <w:spacing w:after="0" w:line="230" w:lineRule="auto"/>
        <w:ind w:left="6" w:right="210" w:firstLine="170"/>
        <w:jc w:val="both"/>
        <w:rPr>
          <w:rFonts w:ascii="Times New Roman" w:hAnsi="Times New Roman" w:cs="Times New Roman"/>
          <w:color w:val="373535"/>
          <w:sz w:val="20"/>
          <w:szCs w:val="20"/>
        </w:rPr>
      </w:pPr>
      <w:r w:rsidRPr="00032C7C">
        <w:rPr>
          <w:rFonts w:ascii="Times New Roman" w:hAnsi="Times New Roman" w:cs="Times New Roman"/>
          <w:color w:val="373535"/>
          <w:sz w:val="20"/>
          <w:szCs w:val="20"/>
        </w:rPr>
        <w:t xml:space="preserve">Otro tipo de </w:t>
      </w:r>
      <w:r w:rsidR="00121417" w:rsidRPr="00032C7C">
        <w:rPr>
          <w:rFonts w:ascii="Times New Roman" w:hAnsi="Times New Roman" w:cs="Times New Roman"/>
          <w:color w:val="373535"/>
          <w:sz w:val="20"/>
          <w:szCs w:val="20"/>
        </w:rPr>
        <w:t>aborto inducido se denomina por</w:t>
      </w:r>
      <w:r w:rsidRPr="00032C7C">
        <w:rPr>
          <w:rFonts w:ascii="Times New Roman" w:hAnsi="Times New Roman" w:cs="Times New Roman"/>
          <w:color w:val="373535"/>
          <w:sz w:val="20"/>
          <w:szCs w:val="20"/>
        </w:rPr>
        <w:t xml:space="preserve"> aspiración </w:t>
      </w:r>
      <w:r w:rsidRPr="00032C7C">
        <w:rPr>
          <w:rFonts w:ascii="Times New Roman" w:hAnsi="Times New Roman" w:cs="Times New Roman"/>
          <w:color w:val="373535"/>
          <w:spacing w:val="-3"/>
          <w:sz w:val="20"/>
          <w:szCs w:val="20"/>
        </w:rPr>
        <w:t xml:space="preserve">(con </w:t>
      </w:r>
      <w:r w:rsidRPr="00032C7C">
        <w:rPr>
          <w:rFonts w:ascii="Times New Roman" w:hAnsi="Times New Roman" w:cs="Times New Roman"/>
          <w:color w:val="373535"/>
          <w:sz w:val="20"/>
          <w:szCs w:val="20"/>
        </w:rPr>
        <w:t xml:space="preserve">bomba de vacío), y puede practicarse hasta la decimosexta semana </w:t>
      </w:r>
      <w:r w:rsidRPr="00032C7C">
        <w:rPr>
          <w:rFonts w:ascii="Times New Roman" w:hAnsi="Times New Roman" w:cs="Times New Roman"/>
          <w:color w:val="373535"/>
          <w:spacing w:val="-8"/>
          <w:sz w:val="20"/>
          <w:szCs w:val="20"/>
        </w:rPr>
        <w:t xml:space="preserve">de </w:t>
      </w:r>
      <w:r w:rsidRPr="00032C7C">
        <w:rPr>
          <w:rFonts w:ascii="Times New Roman" w:hAnsi="Times New Roman" w:cs="Times New Roman"/>
          <w:color w:val="373535"/>
          <w:sz w:val="20"/>
          <w:szCs w:val="20"/>
        </w:rPr>
        <w:t xml:space="preserve">gestación. Un pequeño tubo flexible conectado con una fuente de vacío se introduce en el útero, a través de la vagina. Luego </w:t>
      </w:r>
      <w:r w:rsidRPr="00032C7C">
        <w:rPr>
          <w:rFonts w:ascii="Times New Roman" w:hAnsi="Times New Roman" w:cs="Times New Roman"/>
          <w:color w:val="373535"/>
          <w:spacing w:val="-8"/>
          <w:sz w:val="20"/>
          <w:szCs w:val="20"/>
        </w:rPr>
        <w:t xml:space="preserve">el </w:t>
      </w:r>
      <w:r w:rsidRPr="00032C7C">
        <w:rPr>
          <w:rFonts w:ascii="Times New Roman" w:hAnsi="Times New Roman" w:cs="Times New Roman"/>
          <w:color w:val="373535"/>
          <w:sz w:val="20"/>
          <w:szCs w:val="20"/>
        </w:rPr>
        <w:t xml:space="preserve">embrión o el feto, la placenta y el revestimiento uterino se extraen </w:t>
      </w:r>
      <w:r w:rsidRPr="00032C7C">
        <w:rPr>
          <w:rFonts w:ascii="Times New Roman" w:hAnsi="Times New Roman" w:cs="Times New Roman"/>
          <w:color w:val="373535"/>
          <w:spacing w:val="-4"/>
          <w:sz w:val="20"/>
          <w:szCs w:val="20"/>
        </w:rPr>
        <w:t xml:space="preserve">por </w:t>
      </w:r>
      <w:r w:rsidRPr="00032C7C">
        <w:rPr>
          <w:rFonts w:ascii="Times New Roman" w:hAnsi="Times New Roman" w:cs="Times New Roman"/>
          <w:color w:val="373535"/>
          <w:sz w:val="20"/>
          <w:szCs w:val="20"/>
        </w:rPr>
        <w:t xml:space="preserve">aspiración. Para embarazos de entre 13 y 16 semanas, es común la utilización de una técnica llamada </w:t>
      </w:r>
      <w:r w:rsidRPr="00032C7C">
        <w:rPr>
          <w:rFonts w:ascii="Times New Roman" w:hAnsi="Times New Roman" w:cs="Times New Roman"/>
          <w:b/>
          <w:bCs/>
          <w:color w:val="373535"/>
          <w:sz w:val="20"/>
          <w:szCs w:val="20"/>
        </w:rPr>
        <w:t xml:space="preserve">dilatación y legrado (raspado </w:t>
      </w:r>
      <w:r w:rsidRPr="00032C7C">
        <w:rPr>
          <w:rFonts w:ascii="Times New Roman" w:hAnsi="Times New Roman" w:cs="Times New Roman"/>
          <w:b/>
          <w:bCs/>
          <w:color w:val="373535"/>
          <w:spacing w:val="-3"/>
          <w:sz w:val="20"/>
          <w:szCs w:val="20"/>
        </w:rPr>
        <w:t>uteri</w:t>
      </w:r>
      <w:r w:rsidRPr="00032C7C">
        <w:rPr>
          <w:rFonts w:ascii="Times New Roman" w:hAnsi="Times New Roman" w:cs="Times New Roman"/>
          <w:b/>
          <w:bCs/>
          <w:color w:val="373535"/>
          <w:sz w:val="20"/>
          <w:szCs w:val="20"/>
        </w:rPr>
        <w:t>no) evacuador</w:t>
      </w:r>
      <w:r w:rsidRPr="00032C7C">
        <w:rPr>
          <w:rFonts w:ascii="Times New Roman" w:hAnsi="Times New Roman" w:cs="Times New Roman"/>
          <w:color w:val="373535"/>
          <w:sz w:val="20"/>
          <w:szCs w:val="20"/>
        </w:rPr>
        <w:t>. Una vez dilatado el cuello uterino, se utiliza aspiración y pinzas para extraer el feto, la placenta y el revestimiento uterino. Desde la decimosexta semana hasta la vigésimo</w:t>
      </w:r>
      <w:r w:rsidR="00121417">
        <w:rPr>
          <w:rFonts w:ascii="Times New Roman" w:hAnsi="Times New Roman" w:cs="Times New Roman"/>
          <w:color w:val="373535"/>
          <w:sz w:val="20"/>
          <w:szCs w:val="20"/>
        </w:rPr>
        <w:t xml:space="preserve"> </w:t>
      </w:r>
      <w:r w:rsidRPr="00032C7C">
        <w:rPr>
          <w:rFonts w:ascii="Times New Roman" w:hAnsi="Times New Roman" w:cs="Times New Roman"/>
          <w:color w:val="373535"/>
          <w:sz w:val="20"/>
          <w:szCs w:val="20"/>
        </w:rPr>
        <w:t xml:space="preserve">cuarta se </w:t>
      </w:r>
      <w:r w:rsidRPr="00032C7C">
        <w:rPr>
          <w:rFonts w:ascii="Times New Roman" w:hAnsi="Times New Roman" w:cs="Times New Roman"/>
          <w:color w:val="373535"/>
          <w:spacing w:val="-4"/>
          <w:sz w:val="20"/>
          <w:szCs w:val="20"/>
        </w:rPr>
        <w:t xml:space="preserve">puede </w:t>
      </w:r>
      <w:r w:rsidRPr="00032C7C">
        <w:rPr>
          <w:rFonts w:ascii="Times New Roman" w:hAnsi="Times New Roman" w:cs="Times New Roman"/>
          <w:color w:val="373535"/>
          <w:sz w:val="20"/>
          <w:szCs w:val="20"/>
        </w:rPr>
        <w:t xml:space="preserve">practicar una </w:t>
      </w:r>
      <w:r w:rsidRPr="00032C7C">
        <w:rPr>
          <w:rFonts w:ascii="Times New Roman" w:hAnsi="Times New Roman" w:cs="Times New Roman"/>
          <w:b/>
          <w:bCs/>
          <w:color w:val="373535"/>
          <w:sz w:val="20"/>
          <w:szCs w:val="20"/>
        </w:rPr>
        <w:t xml:space="preserve">interrupción tardía del embarazo </w:t>
      </w:r>
      <w:r w:rsidRPr="00032C7C">
        <w:rPr>
          <w:rFonts w:ascii="Times New Roman" w:hAnsi="Times New Roman" w:cs="Times New Roman"/>
          <w:color w:val="373535"/>
          <w:sz w:val="20"/>
          <w:szCs w:val="20"/>
        </w:rPr>
        <w:t>utilizando métodos quirúrgicos similares a la dilatación y raspado, o métodos no quirúrgicos, en los cuales se emplea solución salina o medicamentos para inducir el aborto. Se puede inducir el trabajo de parto con supositorios vaginales, infusiones intravenosas o inyecciones intra</w:t>
      </w:r>
      <w:r w:rsidR="00121417">
        <w:rPr>
          <w:rFonts w:ascii="Times New Roman" w:hAnsi="Times New Roman" w:cs="Times New Roman"/>
          <w:color w:val="373535"/>
          <w:sz w:val="20"/>
          <w:szCs w:val="20"/>
        </w:rPr>
        <w:t xml:space="preserve"> </w:t>
      </w:r>
      <w:r w:rsidRPr="00032C7C">
        <w:rPr>
          <w:rFonts w:ascii="Times New Roman" w:hAnsi="Times New Roman" w:cs="Times New Roman"/>
          <w:color w:val="373535"/>
          <w:sz w:val="20"/>
          <w:szCs w:val="20"/>
        </w:rPr>
        <w:t xml:space="preserve">amnióticas, </w:t>
      </w:r>
      <w:r w:rsidRPr="00032C7C">
        <w:rPr>
          <w:rFonts w:ascii="Times New Roman" w:hAnsi="Times New Roman" w:cs="Times New Roman"/>
          <w:color w:val="373535"/>
          <w:spacing w:val="-16"/>
          <w:sz w:val="20"/>
          <w:szCs w:val="20"/>
        </w:rPr>
        <w:t xml:space="preserve">a </w:t>
      </w:r>
      <w:r w:rsidRPr="00032C7C">
        <w:rPr>
          <w:rFonts w:ascii="Times New Roman" w:hAnsi="Times New Roman" w:cs="Times New Roman"/>
          <w:color w:val="373535"/>
          <w:sz w:val="20"/>
          <w:szCs w:val="20"/>
        </w:rPr>
        <w:t>través del útero.</w:t>
      </w:r>
    </w:p>
    <w:p w14:paraId="39EB57B4" w14:textId="77777777" w:rsidR="00032C7C" w:rsidRPr="00032C7C" w:rsidRDefault="00032C7C" w:rsidP="00032C7C">
      <w:pPr>
        <w:kinsoku w:val="0"/>
        <w:overflowPunct w:val="0"/>
        <w:autoSpaceDE w:val="0"/>
        <w:autoSpaceDN w:val="0"/>
        <w:adjustRightInd w:val="0"/>
        <w:spacing w:before="2" w:after="0" w:line="240" w:lineRule="auto"/>
        <w:rPr>
          <w:rFonts w:ascii="Times New Roman" w:hAnsi="Times New Roman" w:cs="Times New Roman"/>
          <w:sz w:val="27"/>
          <w:szCs w:val="27"/>
        </w:rPr>
      </w:pPr>
    </w:p>
    <w:p w14:paraId="14905E59" w14:textId="77777777" w:rsidR="00032C7C" w:rsidRPr="00032C7C" w:rsidRDefault="00032C7C" w:rsidP="00032C7C">
      <w:pPr>
        <w:kinsoku w:val="0"/>
        <w:overflowPunct w:val="0"/>
        <w:autoSpaceDE w:val="0"/>
        <w:autoSpaceDN w:val="0"/>
        <w:adjustRightInd w:val="0"/>
        <w:spacing w:after="0" w:line="240" w:lineRule="auto"/>
        <w:ind w:left="329"/>
        <w:rPr>
          <w:rFonts w:ascii="Arial" w:hAnsi="Arial" w:cs="Arial"/>
          <w:b/>
          <w:bCs/>
          <w:color w:val="EF603E"/>
          <w:sz w:val="16"/>
          <w:szCs w:val="16"/>
        </w:rPr>
      </w:pPr>
      <w:r w:rsidRPr="00032C7C">
        <w:rPr>
          <w:rFonts w:ascii="Arial" w:hAnsi="Arial" w:cs="Arial"/>
          <w:b/>
          <w:bCs/>
          <w:color w:val="EF603E"/>
          <w:sz w:val="16"/>
          <w:szCs w:val="16"/>
        </w:rPr>
        <w:t xml:space="preserve">PREGUNT AS DE RE VISIÓN </w:t>
      </w:r>
    </w:p>
    <w:p w14:paraId="01803A87" w14:textId="77777777" w:rsidR="00032C7C" w:rsidRPr="00032C7C" w:rsidRDefault="00032C7C" w:rsidP="00032C7C">
      <w:pPr>
        <w:numPr>
          <w:ilvl w:val="2"/>
          <w:numId w:val="2"/>
        </w:numPr>
        <w:tabs>
          <w:tab w:val="left" w:pos="667"/>
        </w:tabs>
        <w:kinsoku w:val="0"/>
        <w:overflowPunct w:val="0"/>
        <w:autoSpaceDE w:val="0"/>
        <w:autoSpaceDN w:val="0"/>
        <w:adjustRightInd w:val="0"/>
        <w:spacing w:before="79" w:after="0" w:line="264" w:lineRule="auto"/>
        <w:ind w:left="666" w:right="422"/>
        <w:rPr>
          <w:rFonts w:ascii="Lucida Sans" w:hAnsi="Lucida Sans" w:cs="Lucida Sans"/>
          <w:color w:val="373535"/>
          <w:sz w:val="17"/>
          <w:szCs w:val="17"/>
        </w:rPr>
      </w:pPr>
      <w:r w:rsidRPr="00032C7C">
        <w:rPr>
          <w:rFonts w:ascii="Lucida Sans" w:hAnsi="Lucida Sans" w:cs="Lucida Sans"/>
          <w:color w:val="373535"/>
          <w:sz w:val="17"/>
          <w:szCs w:val="17"/>
        </w:rPr>
        <w:t xml:space="preserve">¿Cómo reducen los anticonceptivos orales la </w:t>
      </w:r>
      <w:r w:rsidRPr="00032C7C">
        <w:rPr>
          <w:rFonts w:ascii="Lucida Sans" w:hAnsi="Lucida Sans" w:cs="Lucida Sans"/>
          <w:color w:val="373535"/>
          <w:spacing w:val="-2"/>
          <w:sz w:val="17"/>
          <w:szCs w:val="17"/>
        </w:rPr>
        <w:t xml:space="preserve">probabilidad </w:t>
      </w:r>
      <w:r w:rsidRPr="00032C7C">
        <w:rPr>
          <w:rFonts w:ascii="Lucida Sans" w:hAnsi="Lucida Sans" w:cs="Lucida Sans"/>
          <w:color w:val="373535"/>
          <w:sz w:val="17"/>
          <w:szCs w:val="17"/>
        </w:rPr>
        <w:t>de</w:t>
      </w:r>
      <w:r w:rsidRPr="00032C7C">
        <w:rPr>
          <w:rFonts w:ascii="Lucida Sans" w:hAnsi="Lucida Sans" w:cs="Lucida Sans"/>
          <w:color w:val="373535"/>
          <w:spacing w:val="-14"/>
          <w:sz w:val="17"/>
          <w:szCs w:val="17"/>
        </w:rPr>
        <w:t xml:space="preserve"> </w:t>
      </w:r>
      <w:r w:rsidRPr="00032C7C">
        <w:rPr>
          <w:rFonts w:ascii="Lucida Sans" w:hAnsi="Lucida Sans" w:cs="Lucida Sans"/>
          <w:color w:val="373535"/>
          <w:sz w:val="17"/>
          <w:szCs w:val="17"/>
        </w:rPr>
        <w:t>embarazo?</w:t>
      </w:r>
    </w:p>
    <w:p w14:paraId="2F51F761" w14:textId="77777777" w:rsidR="00032C7C" w:rsidRPr="00032C7C" w:rsidRDefault="00032C7C" w:rsidP="00032C7C">
      <w:pPr>
        <w:numPr>
          <w:ilvl w:val="2"/>
          <w:numId w:val="2"/>
        </w:numPr>
        <w:tabs>
          <w:tab w:val="left" w:pos="667"/>
        </w:tabs>
        <w:kinsoku w:val="0"/>
        <w:overflowPunct w:val="0"/>
        <w:autoSpaceDE w:val="0"/>
        <w:autoSpaceDN w:val="0"/>
        <w:adjustRightInd w:val="0"/>
        <w:spacing w:after="0" w:line="264" w:lineRule="auto"/>
        <w:ind w:left="666" w:right="409"/>
        <w:rPr>
          <w:rFonts w:ascii="Lucida Sans" w:hAnsi="Lucida Sans" w:cs="Lucida Sans"/>
          <w:color w:val="373535"/>
          <w:sz w:val="17"/>
          <w:szCs w:val="17"/>
        </w:rPr>
      </w:pPr>
      <w:r w:rsidRPr="00032C7C">
        <w:rPr>
          <w:rFonts w:ascii="Lucida Sans" w:hAnsi="Lucida Sans" w:cs="Lucida Sans"/>
          <w:color w:val="373535"/>
          <w:sz w:val="17"/>
          <w:szCs w:val="17"/>
        </w:rPr>
        <w:t xml:space="preserve">¿Cómo protegen algunos métodos anticonceptivos </w:t>
      </w:r>
      <w:r w:rsidRPr="00032C7C">
        <w:rPr>
          <w:rFonts w:ascii="Lucida Sans" w:hAnsi="Lucida Sans" w:cs="Lucida Sans"/>
          <w:color w:val="373535"/>
          <w:spacing w:val="-3"/>
          <w:sz w:val="17"/>
          <w:szCs w:val="17"/>
        </w:rPr>
        <w:t xml:space="preserve">contra </w:t>
      </w:r>
      <w:r w:rsidRPr="00032C7C">
        <w:rPr>
          <w:rFonts w:ascii="Lucida Sans" w:hAnsi="Lucida Sans" w:cs="Lucida Sans"/>
          <w:color w:val="373535"/>
          <w:sz w:val="17"/>
          <w:szCs w:val="17"/>
        </w:rPr>
        <w:t>las enfermedades de transmisión</w:t>
      </w:r>
      <w:r w:rsidRPr="00032C7C">
        <w:rPr>
          <w:rFonts w:ascii="Lucida Sans" w:hAnsi="Lucida Sans" w:cs="Lucida Sans"/>
          <w:color w:val="373535"/>
          <w:spacing w:val="-17"/>
          <w:sz w:val="17"/>
          <w:szCs w:val="17"/>
        </w:rPr>
        <w:t xml:space="preserve"> </w:t>
      </w:r>
      <w:r w:rsidRPr="00032C7C">
        <w:rPr>
          <w:rFonts w:ascii="Lucida Sans" w:hAnsi="Lucida Sans" w:cs="Lucida Sans"/>
          <w:color w:val="373535"/>
          <w:sz w:val="17"/>
          <w:szCs w:val="17"/>
        </w:rPr>
        <w:t>sexual?</w:t>
      </w:r>
    </w:p>
    <w:p w14:paraId="768C0FC4" w14:textId="77777777" w:rsidR="00032C7C" w:rsidRPr="00032C7C" w:rsidRDefault="00032C7C" w:rsidP="00032C7C">
      <w:pPr>
        <w:numPr>
          <w:ilvl w:val="2"/>
          <w:numId w:val="2"/>
        </w:numPr>
        <w:tabs>
          <w:tab w:val="left" w:pos="667"/>
        </w:tabs>
        <w:kinsoku w:val="0"/>
        <w:overflowPunct w:val="0"/>
        <w:autoSpaceDE w:val="0"/>
        <w:autoSpaceDN w:val="0"/>
        <w:adjustRightInd w:val="0"/>
        <w:spacing w:after="0" w:line="264" w:lineRule="auto"/>
        <w:ind w:left="666" w:right="483"/>
        <w:rPr>
          <w:rFonts w:ascii="Lucida Sans" w:hAnsi="Lucida Sans" w:cs="Lucida Sans"/>
          <w:color w:val="373535"/>
          <w:sz w:val="17"/>
          <w:szCs w:val="17"/>
        </w:rPr>
      </w:pPr>
      <w:r w:rsidRPr="00032C7C">
        <w:rPr>
          <w:rFonts w:ascii="Lucida Sans" w:hAnsi="Lucida Sans" w:cs="Lucida Sans"/>
          <w:color w:val="373535"/>
          <w:sz w:val="17"/>
          <w:szCs w:val="17"/>
        </w:rPr>
        <w:t xml:space="preserve">¿Cuál es la dificultad que se presenta para desarrollar </w:t>
      </w:r>
      <w:r w:rsidRPr="00032C7C">
        <w:rPr>
          <w:rFonts w:ascii="Lucida Sans" w:hAnsi="Lucida Sans" w:cs="Lucida Sans"/>
          <w:color w:val="373535"/>
          <w:spacing w:val="-7"/>
          <w:sz w:val="17"/>
          <w:szCs w:val="17"/>
        </w:rPr>
        <w:t xml:space="preserve">un </w:t>
      </w:r>
      <w:r w:rsidRPr="00032C7C">
        <w:rPr>
          <w:rFonts w:ascii="Lucida Sans" w:hAnsi="Lucida Sans" w:cs="Lucida Sans"/>
          <w:color w:val="373535"/>
          <w:sz w:val="17"/>
          <w:szCs w:val="17"/>
        </w:rPr>
        <w:t>anticonceptivo oral</w:t>
      </w:r>
      <w:r w:rsidRPr="00032C7C">
        <w:rPr>
          <w:rFonts w:ascii="Lucida Sans" w:hAnsi="Lucida Sans" w:cs="Lucida Sans"/>
          <w:color w:val="373535"/>
          <w:spacing w:val="-16"/>
          <w:sz w:val="17"/>
          <w:szCs w:val="17"/>
        </w:rPr>
        <w:t xml:space="preserve"> </w:t>
      </w:r>
      <w:r w:rsidRPr="00032C7C">
        <w:rPr>
          <w:rFonts w:ascii="Lucida Sans" w:hAnsi="Lucida Sans" w:cs="Lucida Sans"/>
          <w:color w:val="373535"/>
          <w:sz w:val="17"/>
          <w:szCs w:val="17"/>
        </w:rPr>
        <w:t>masculino?</w:t>
      </w:r>
    </w:p>
    <w:p w14:paraId="7645BB23" w14:textId="77777777" w:rsidR="00032C7C" w:rsidRPr="00032C7C" w:rsidRDefault="00032C7C" w:rsidP="00032C7C">
      <w:pPr>
        <w:kinsoku w:val="0"/>
        <w:overflowPunct w:val="0"/>
        <w:autoSpaceDE w:val="0"/>
        <w:autoSpaceDN w:val="0"/>
        <w:adjustRightInd w:val="0"/>
        <w:spacing w:after="0" w:line="240" w:lineRule="auto"/>
        <w:rPr>
          <w:rFonts w:ascii="Lucida Sans" w:hAnsi="Lucida Sans" w:cs="Lucida Sans"/>
          <w:sz w:val="18"/>
          <w:szCs w:val="18"/>
        </w:rPr>
      </w:pPr>
    </w:p>
    <w:p w14:paraId="6C2929B8" w14:textId="3811BF0B" w:rsidR="00032C7C" w:rsidRPr="00032C7C" w:rsidRDefault="00032C7C" w:rsidP="00032C7C">
      <w:pPr>
        <w:kinsoku w:val="0"/>
        <w:overflowPunct w:val="0"/>
        <w:autoSpaceDE w:val="0"/>
        <w:autoSpaceDN w:val="0"/>
        <w:adjustRightInd w:val="0"/>
        <w:spacing w:after="0" w:line="240" w:lineRule="auto"/>
        <w:rPr>
          <w:rFonts w:ascii="Times New Roman" w:hAnsi="Times New Roman" w:cs="Times New Roman"/>
          <w:sz w:val="20"/>
          <w:szCs w:val="20"/>
        </w:rPr>
      </w:pPr>
    </w:p>
    <w:p w14:paraId="67011FC6" w14:textId="77777777" w:rsidR="00032C7C" w:rsidRDefault="00032C7C"/>
    <w:sectPr w:rsidR="00032C7C" w:rsidSect="0021235F">
      <w:pgSz w:w="13330" w:h="15590"/>
      <w:pgMar w:top="0" w:right="400" w:bottom="0" w:left="1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6"/>
      <w:numFmt w:val="decimal"/>
      <w:lvlText w:val="%1."/>
      <w:lvlJc w:val="left"/>
      <w:pPr>
        <w:ind w:left="660" w:hanging="361"/>
      </w:pPr>
      <w:rPr>
        <w:rFonts w:ascii="Lucida Sans" w:hAnsi="Lucida Sans" w:cs="Lucida Sans"/>
        <w:b w:val="0"/>
        <w:bCs w:val="0"/>
        <w:color w:val="373535"/>
        <w:w w:val="87"/>
        <w:sz w:val="17"/>
        <w:szCs w:val="17"/>
      </w:rPr>
    </w:lvl>
    <w:lvl w:ilvl="1">
      <w:numFmt w:val="bullet"/>
      <w:lvlText w:val="•"/>
      <w:lvlJc w:val="left"/>
      <w:pPr>
        <w:ind w:left="1145" w:hanging="361"/>
      </w:pPr>
    </w:lvl>
    <w:lvl w:ilvl="2">
      <w:numFmt w:val="bullet"/>
      <w:lvlText w:val="•"/>
      <w:lvlJc w:val="left"/>
      <w:pPr>
        <w:ind w:left="1630" w:hanging="361"/>
      </w:pPr>
    </w:lvl>
    <w:lvl w:ilvl="3">
      <w:numFmt w:val="bullet"/>
      <w:lvlText w:val="•"/>
      <w:lvlJc w:val="left"/>
      <w:pPr>
        <w:ind w:left="2116" w:hanging="361"/>
      </w:pPr>
    </w:lvl>
    <w:lvl w:ilvl="4">
      <w:numFmt w:val="bullet"/>
      <w:lvlText w:val="•"/>
      <w:lvlJc w:val="left"/>
      <w:pPr>
        <w:ind w:left="2601" w:hanging="361"/>
      </w:pPr>
    </w:lvl>
    <w:lvl w:ilvl="5">
      <w:numFmt w:val="bullet"/>
      <w:lvlText w:val="•"/>
      <w:lvlJc w:val="left"/>
      <w:pPr>
        <w:ind w:left="3087" w:hanging="361"/>
      </w:pPr>
    </w:lvl>
    <w:lvl w:ilvl="6">
      <w:numFmt w:val="bullet"/>
      <w:lvlText w:val="•"/>
      <w:lvlJc w:val="left"/>
      <w:pPr>
        <w:ind w:left="3572" w:hanging="361"/>
      </w:pPr>
    </w:lvl>
    <w:lvl w:ilvl="7">
      <w:numFmt w:val="bullet"/>
      <w:lvlText w:val="•"/>
      <w:lvlJc w:val="left"/>
      <w:pPr>
        <w:ind w:left="4057" w:hanging="361"/>
      </w:pPr>
    </w:lvl>
    <w:lvl w:ilvl="8">
      <w:numFmt w:val="bullet"/>
      <w:lvlText w:val="•"/>
      <w:lvlJc w:val="left"/>
      <w:pPr>
        <w:ind w:left="4543" w:hanging="361"/>
      </w:pPr>
    </w:lvl>
  </w:abstractNum>
  <w:abstractNum w:abstractNumId="1" w15:restartNumberingAfterBreak="0">
    <w:nsid w:val="00000403"/>
    <w:multiLevelType w:val="multilevel"/>
    <w:tmpl w:val="00000886"/>
    <w:lvl w:ilvl="0">
      <w:start w:val="28"/>
      <w:numFmt w:val="decimal"/>
      <w:lvlText w:val="%1"/>
      <w:lvlJc w:val="left"/>
      <w:pPr>
        <w:ind w:left="765" w:hanging="766"/>
      </w:pPr>
    </w:lvl>
    <w:lvl w:ilvl="1">
      <w:start w:val="4"/>
      <w:numFmt w:val="decimal"/>
      <w:lvlText w:val="%1.%2"/>
      <w:lvlJc w:val="left"/>
      <w:pPr>
        <w:ind w:left="765" w:hanging="766"/>
      </w:pPr>
      <w:rPr>
        <w:rFonts w:ascii="Lucida Sans" w:hAnsi="Lucida Sans" w:cs="Lucida Sans"/>
        <w:b w:val="0"/>
        <w:bCs w:val="0"/>
        <w:color w:val="B55A43"/>
        <w:w w:val="87"/>
        <w:sz w:val="34"/>
        <w:szCs w:val="34"/>
      </w:rPr>
    </w:lvl>
    <w:lvl w:ilvl="2">
      <w:numFmt w:val="bullet"/>
      <w:lvlText w:val="•"/>
      <w:lvlJc w:val="left"/>
      <w:pPr>
        <w:ind w:left="445" w:hanging="146"/>
      </w:pPr>
      <w:rPr>
        <w:rFonts w:ascii="Lucida Sans" w:hAnsi="Lucida Sans" w:cs="Lucida Sans"/>
        <w:b w:val="0"/>
        <w:bCs w:val="0"/>
        <w:color w:val="373535"/>
        <w:w w:val="79"/>
        <w:sz w:val="18"/>
        <w:szCs w:val="18"/>
      </w:rPr>
    </w:lvl>
    <w:lvl w:ilvl="3">
      <w:numFmt w:val="bullet"/>
      <w:lvlText w:val="•"/>
      <w:lvlJc w:val="left"/>
      <w:pPr>
        <w:ind w:left="1816" w:hanging="146"/>
      </w:pPr>
    </w:lvl>
    <w:lvl w:ilvl="4">
      <w:numFmt w:val="bullet"/>
      <w:lvlText w:val="•"/>
      <w:lvlJc w:val="left"/>
      <w:pPr>
        <w:ind w:left="2344" w:hanging="146"/>
      </w:pPr>
    </w:lvl>
    <w:lvl w:ilvl="5">
      <w:numFmt w:val="bullet"/>
      <w:lvlText w:val="•"/>
      <w:lvlJc w:val="left"/>
      <w:pPr>
        <w:ind w:left="2872" w:hanging="146"/>
      </w:pPr>
    </w:lvl>
    <w:lvl w:ilvl="6">
      <w:numFmt w:val="bullet"/>
      <w:lvlText w:val="•"/>
      <w:lvlJc w:val="left"/>
      <w:pPr>
        <w:ind w:left="3401" w:hanging="146"/>
      </w:pPr>
    </w:lvl>
    <w:lvl w:ilvl="7">
      <w:numFmt w:val="bullet"/>
      <w:lvlText w:val="•"/>
      <w:lvlJc w:val="left"/>
      <w:pPr>
        <w:ind w:left="3929" w:hanging="146"/>
      </w:pPr>
    </w:lvl>
    <w:lvl w:ilvl="8">
      <w:numFmt w:val="bullet"/>
      <w:lvlText w:val="•"/>
      <w:lvlJc w:val="left"/>
      <w:pPr>
        <w:ind w:left="4457" w:hanging="14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5F"/>
    <w:rsid w:val="00032C7C"/>
    <w:rsid w:val="00121417"/>
    <w:rsid w:val="0021235F"/>
    <w:rsid w:val="004A5F15"/>
    <w:rsid w:val="00BF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0671"/>
  <w15:chartTrackingRefBased/>
  <w15:docId w15:val="{47C7A3C1-5687-4EBB-98FF-4B0CB152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2567</Words>
  <Characters>14122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cp:revision>
  <dcterms:created xsi:type="dcterms:W3CDTF">2022-10-16T23:12:00Z</dcterms:created>
  <dcterms:modified xsi:type="dcterms:W3CDTF">2022-10-16T23:23:00Z</dcterms:modified>
</cp:coreProperties>
</file>