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E57" w:rsidRPr="0011500C" w:rsidRDefault="00845E57" w:rsidP="00845E57">
      <w:pPr>
        <w:rPr>
          <w:b/>
          <w:sz w:val="32"/>
          <w:szCs w:val="32"/>
          <w:u w:val="single"/>
        </w:rPr>
      </w:pPr>
      <w:r w:rsidRPr="0011500C">
        <w:rPr>
          <w:b/>
          <w:sz w:val="32"/>
          <w:szCs w:val="32"/>
          <w:u w:val="single"/>
        </w:rPr>
        <w:t>UNIDAD Nº V</w:t>
      </w:r>
    </w:p>
    <w:p w:rsidR="00845E57" w:rsidRPr="00DD52BD" w:rsidRDefault="00845E57" w:rsidP="00845E57">
      <w:pPr>
        <w:rPr>
          <w:b/>
          <w:sz w:val="28"/>
          <w:szCs w:val="28"/>
          <w:u w:val="single"/>
        </w:rPr>
      </w:pPr>
      <w:r w:rsidRPr="00DD52BD">
        <w:rPr>
          <w:b/>
          <w:sz w:val="28"/>
          <w:szCs w:val="28"/>
          <w:u w:val="single"/>
        </w:rPr>
        <w:t>ACTIVOS INTANGIBLES</w:t>
      </w:r>
    </w:p>
    <w:p w:rsidR="00845E57" w:rsidRDefault="00845E57" w:rsidP="00845E57">
      <w:r w:rsidRPr="00702A5A">
        <w:rPr>
          <w:u w:val="single"/>
        </w:rPr>
        <w:t xml:space="preserve">BIENES </w:t>
      </w:r>
      <w:proofErr w:type="gramStart"/>
      <w:r w:rsidRPr="00702A5A">
        <w:rPr>
          <w:u w:val="single"/>
        </w:rPr>
        <w:t>TANGIBLES</w:t>
      </w:r>
      <w:r>
        <w:t xml:space="preserve"> :</w:t>
      </w:r>
      <w:proofErr w:type="gramEnd"/>
      <w:r>
        <w:t xml:space="preserve">   SE PUEDEN TOCAR</w:t>
      </w:r>
    </w:p>
    <w:p w:rsidR="00845E57" w:rsidRDefault="00845E57" w:rsidP="00845E57">
      <w:r w:rsidRPr="00702A5A">
        <w:rPr>
          <w:u w:val="single"/>
        </w:rPr>
        <w:t>BIENES INTANGIBLES</w:t>
      </w:r>
      <w:proofErr w:type="gramStart"/>
      <w:r>
        <w:t>:  NO</w:t>
      </w:r>
      <w:proofErr w:type="gramEnd"/>
      <w:r>
        <w:t xml:space="preserve"> SE PUEDEN TOCAR</w:t>
      </w:r>
    </w:p>
    <w:p w:rsidR="00845E57" w:rsidRDefault="00845E57" w:rsidP="00845E57">
      <w:r>
        <w:t>TIPO DE BIENES INTANGIBLES:</w:t>
      </w:r>
    </w:p>
    <w:p w:rsidR="00845E57" w:rsidRDefault="00845E57" w:rsidP="00845E57">
      <w:pPr>
        <w:pStyle w:val="Prrafodelista"/>
        <w:numPr>
          <w:ilvl w:val="0"/>
          <w:numId w:val="1"/>
        </w:numPr>
      </w:pPr>
      <w:r w:rsidRPr="00702A5A">
        <w:rPr>
          <w:b/>
          <w:u w:val="single"/>
        </w:rPr>
        <w:t>BIENES INMATERIALES</w:t>
      </w:r>
      <w:proofErr w:type="gramStart"/>
      <w:r>
        <w:t>:  son</w:t>
      </w:r>
      <w:proofErr w:type="gramEnd"/>
      <w:r>
        <w:t xml:space="preserve"> derechos de propiedad intelectual, patentes, marcas de </w:t>
      </w:r>
      <w:proofErr w:type="spellStart"/>
      <w:r>
        <w:t>fabrica</w:t>
      </w:r>
      <w:proofErr w:type="spellEnd"/>
      <w:r>
        <w:t xml:space="preserve">, licencias, llaves de negocio, franquicias, etc. Se amortizan igual que los otros  de manera anual un 10% </w:t>
      </w:r>
      <w:proofErr w:type="gramStart"/>
      <w:r>
        <w:t>( vida</w:t>
      </w:r>
      <w:proofErr w:type="gramEnd"/>
      <w:r>
        <w:t xml:space="preserve"> útil 10 años). </w:t>
      </w:r>
    </w:p>
    <w:p w:rsidR="00845E57" w:rsidRDefault="00845E57" w:rsidP="00845E57">
      <w:pPr>
        <w:pStyle w:val="Prrafodelista"/>
        <w:jc w:val="both"/>
      </w:pPr>
      <w:r>
        <w:t>El Valor Residual será el Valor de Costo menos las Amortizaciones Acumuladas.</w:t>
      </w:r>
    </w:p>
    <w:p w:rsidR="00845E57" w:rsidRDefault="00845E57" w:rsidP="00845E57">
      <w:pPr>
        <w:pStyle w:val="Prrafodelista"/>
        <w:numPr>
          <w:ilvl w:val="0"/>
          <w:numId w:val="1"/>
        </w:numPr>
        <w:jc w:val="both"/>
      </w:pPr>
      <w:r w:rsidRPr="00702A5A">
        <w:rPr>
          <w:b/>
          <w:u w:val="single"/>
        </w:rPr>
        <w:t>CARGOS DIFERIDOS</w:t>
      </w:r>
      <w:proofErr w:type="gramStart"/>
      <w:r>
        <w:t>:  son</w:t>
      </w:r>
      <w:proofErr w:type="gramEnd"/>
      <w:r>
        <w:t xml:space="preserve"> los gastos que realiza la empresa al iniciar sus actividades, como asesoramiento financiero, legal, impositivo, habilitaciones, sellados, etc.</w:t>
      </w:r>
    </w:p>
    <w:p w:rsidR="00845E57" w:rsidRDefault="00845E57" w:rsidP="00845E57">
      <w:pPr>
        <w:ind w:left="720"/>
        <w:jc w:val="both"/>
      </w:pPr>
      <w:r>
        <w:t xml:space="preserve">Estos gastos se realizan al inicio, pero son necesarios para toda la vida útil de la empresa, por lo tanto sería injusto incluirlos como gastos solamente en el primer año. </w:t>
      </w:r>
      <w:r w:rsidRPr="00702A5A">
        <w:rPr>
          <w:u w:val="single"/>
        </w:rPr>
        <w:t>Por lo tanto NO se consideran Perdidas, sino ACTIVO</w:t>
      </w:r>
      <w:r>
        <w:t>, y se amortizan anualmente un 20% (vida útil 5 años)</w:t>
      </w:r>
    </w:p>
    <w:p w:rsidR="00845E57" w:rsidRDefault="00845E57" w:rsidP="00845E57"/>
    <w:p w:rsidR="00845E57" w:rsidRPr="00702A5A" w:rsidRDefault="00845E57" w:rsidP="00845E57">
      <w:pPr>
        <w:rPr>
          <w:b/>
          <w:sz w:val="24"/>
          <w:szCs w:val="24"/>
          <w:u w:val="single"/>
        </w:rPr>
      </w:pPr>
      <w:r w:rsidRPr="00702A5A">
        <w:rPr>
          <w:b/>
          <w:sz w:val="24"/>
          <w:szCs w:val="24"/>
          <w:u w:val="single"/>
        </w:rPr>
        <w:t>BIENES DE USO</w:t>
      </w:r>
    </w:p>
    <w:p w:rsidR="00845E57" w:rsidRDefault="00845E57" w:rsidP="00845E57">
      <w:r>
        <w:t>Son todos los Bienes que la empresa adquiere para poder desarrollar sus actividades: pueden ser RODADOS, INMUEBLES, MUEBLES Y UTILES, INSTALACIONES, MAQUINARIAS, EQUIPOS DE COMPUTACION, EDIFICIOS.</w:t>
      </w:r>
    </w:p>
    <w:p w:rsidR="00845E57" w:rsidRDefault="00845E57" w:rsidP="00845E57">
      <w:r>
        <w:t>Estos no se destinan a la venta habitual y deben ser útiles por más de un año para la empresa.</w:t>
      </w:r>
    </w:p>
    <w:p w:rsidR="00845E57" w:rsidRDefault="00845E57" w:rsidP="00845E57">
      <w:r w:rsidRPr="00313CED">
        <w:rPr>
          <w:u w:val="single"/>
        </w:rPr>
        <w:t>El VALOR DE ORIGEN</w:t>
      </w:r>
      <w:r>
        <w:t xml:space="preserve"> es el valor de compra del bien de uso </w:t>
      </w:r>
      <w:proofErr w:type="spellStart"/>
      <w:r>
        <w:t>mas</w:t>
      </w:r>
      <w:proofErr w:type="spellEnd"/>
      <w:r>
        <w:t xml:space="preserve"> todos los gastos necesarios para ponerlos en funcionamiento o para poder ser usados.</w:t>
      </w:r>
    </w:p>
    <w:p w:rsidR="00845E57" w:rsidRDefault="00845E57" w:rsidP="00845E57">
      <w:r w:rsidRPr="00313CED">
        <w:rPr>
          <w:u w:val="single"/>
        </w:rPr>
        <w:t>COMPRA DE BIENES DE USO</w:t>
      </w:r>
      <w:r>
        <w:t>: el valor de origen es el valor de compra que figura en la factura. Los bienes Muebles están gravados con IVA pero los Inmuebles no están gravados por IVA.</w:t>
      </w:r>
    </w:p>
    <w:p w:rsidR="00845E57" w:rsidRDefault="00845E57" w:rsidP="00845E57">
      <w:r w:rsidRPr="00313CED">
        <w:rPr>
          <w:u w:val="single"/>
        </w:rPr>
        <w:t>En la compra de bienes Inmuebles</w:t>
      </w:r>
      <w:r>
        <w:t xml:space="preserve"> se utiliza el Boleto de Compra- venta, es el documento previo a perfeccionar la compra del inmueble, al momento del Boleto se realiza un Anticipo del precio. Al momento de Escriturar, ese anticipo se cancela y se paga el saldo.</w:t>
      </w:r>
    </w:p>
    <w:p w:rsidR="00845E57" w:rsidRPr="00046504" w:rsidRDefault="00845E57" w:rsidP="00845E57">
      <w:pPr>
        <w:rPr>
          <w:b/>
          <w:u w:val="single"/>
        </w:rPr>
      </w:pPr>
      <w:r w:rsidRPr="00046504">
        <w:rPr>
          <w:b/>
          <w:u w:val="single"/>
        </w:rPr>
        <w:t>DEPRECIACIONES O AMORTIZACIONES</w:t>
      </w:r>
    </w:p>
    <w:p w:rsidR="00845E57" w:rsidRDefault="00845E57" w:rsidP="00845E57">
      <w:r>
        <w:t>Las Amortizaciones o Depreciaciones es la pérdida del valor de los Bienes de Uso con el transcurso del tiempo, es decir el valor disminuye, puede ocurrir por distintas causas:</w:t>
      </w:r>
    </w:p>
    <w:p w:rsidR="00845E57" w:rsidRDefault="00845E57" w:rsidP="00845E57">
      <w:pPr>
        <w:pStyle w:val="Prrafodelista"/>
        <w:numPr>
          <w:ilvl w:val="0"/>
          <w:numId w:val="2"/>
        </w:numPr>
      </w:pPr>
      <w:r>
        <w:t>Factores físicos: desgaste por el uso,  agotamiento como bosques, canteras, su deterioro, etc.</w:t>
      </w:r>
    </w:p>
    <w:p w:rsidR="00845E57" w:rsidRDefault="00845E57" w:rsidP="00845E57">
      <w:pPr>
        <w:pStyle w:val="Prrafodelista"/>
        <w:numPr>
          <w:ilvl w:val="0"/>
          <w:numId w:val="2"/>
        </w:numPr>
      </w:pPr>
      <w:r>
        <w:lastRenderedPageBreak/>
        <w:t>Factores Económicos: obsolescencia técnica (avances tecnológicos), obsolescencia económica (un bien superado por otro mejor).</w:t>
      </w:r>
    </w:p>
    <w:p w:rsidR="00845E57" w:rsidRDefault="00845E57" w:rsidP="00845E57">
      <w:pPr>
        <w:pStyle w:val="Prrafodelista"/>
        <w:numPr>
          <w:ilvl w:val="0"/>
          <w:numId w:val="2"/>
        </w:numPr>
      </w:pPr>
      <w:r>
        <w:t>Factores eventuales: inundaciones, terremotos, propios de la naturaleza.</w:t>
      </w:r>
      <w:r>
        <w:br w:type="page"/>
      </w:r>
    </w:p>
    <w:p w:rsidR="00845E57" w:rsidRDefault="00845E57" w:rsidP="00845E57">
      <w:r>
        <w:lastRenderedPageBreak/>
        <w:t>Los Bienes de Uso que no se amortizan, es decir, no pierden su valor son: Terrenos y Obras en Construcción. Todos los otros bienes de uso si se amortizan.-</w:t>
      </w:r>
    </w:p>
    <w:p w:rsidR="00845E57" w:rsidRDefault="00845E57" w:rsidP="00845E57">
      <w:r>
        <w:t>Las amortizaciones se registran al cierre del ejercicio, intervienen dos tipos de cuentas:</w:t>
      </w:r>
    </w:p>
    <w:p w:rsidR="00845E57" w:rsidRDefault="00845E57" w:rsidP="00845E57">
      <w:r>
        <w:tab/>
      </w:r>
      <w:proofErr w:type="spellStart"/>
      <w:r w:rsidRPr="00B223F7">
        <w:rPr>
          <w:b/>
          <w:u w:val="single"/>
        </w:rPr>
        <w:t>Depreciacion</w:t>
      </w:r>
      <w:proofErr w:type="spellEnd"/>
      <w:r w:rsidRPr="00B223F7">
        <w:rPr>
          <w:b/>
          <w:u w:val="single"/>
        </w:rPr>
        <w:t>/</w:t>
      </w:r>
      <w:proofErr w:type="spellStart"/>
      <w:r w:rsidRPr="00B223F7">
        <w:rPr>
          <w:b/>
          <w:u w:val="single"/>
        </w:rPr>
        <w:t>Amortizacion</w:t>
      </w:r>
      <w:proofErr w:type="spellEnd"/>
      <w:r w:rsidRPr="00B223F7">
        <w:rPr>
          <w:b/>
          <w:u w:val="single"/>
        </w:rPr>
        <w:t xml:space="preserve"> Bienes de Uso:</w:t>
      </w:r>
      <w:r>
        <w:t xml:space="preserve"> es una cuenta de Resultado Negativo, saldo Deudor. Se debita al cierre del ejercicio cuando se registra el desgaste del bien en el año terminado. Se acredita para ser cancelada contra la cuenta de Resultado del Ejercicio. El saldo deudor refleja el desgaste de los bienes en el ejercicio.</w:t>
      </w:r>
    </w:p>
    <w:p w:rsidR="00845E57" w:rsidRDefault="00845E57" w:rsidP="00845E57">
      <w:r>
        <w:tab/>
      </w:r>
      <w:proofErr w:type="spellStart"/>
      <w:r w:rsidRPr="00B223F7">
        <w:rPr>
          <w:b/>
          <w:u w:val="single"/>
        </w:rPr>
        <w:t>Depreciacion</w:t>
      </w:r>
      <w:proofErr w:type="spellEnd"/>
      <w:r w:rsidRPr="00B223F7">
        <w:rPr>
          <w:b/>
          <w:u w:val="single"/>
        </w:rPr>
        <w:t>/</w:t>
      </w:r>
      <w:proofErr w:type="spellStart"/>
      <w:r w:rsidRPr="00B223F7">
        <w:rPr>
          <w:b/>
          <w:u w:val="single"/>
        </w:rPr>
        <w:t>AmortizacionAcumulada</w:t>
      </w:r>
      <w:proofErr w:type="spellEnd"/>
      <w:r w:rsidRPr="00B223F7">
        <w:rPr>
          <w:b/>
          <w:u w:val="single"/>
        </w:rPr>
        <w:t xml:space="preserve">  Rodado </w:t>
      </w:r>
      <w:proofErr w:type="spellStart"/>
      <w:r w:rsidRPr="00B223F7">
        <w:rPr>
          <w:b/>
          <w:u w:val="single"/>
        </w:rPr>
        <w:t>ó</w:t>
      </w:r>
      <w:proofErr w:type="spellEnd"/>
      <w:r w:rsidRPr="00B223F7">
        <w:rPr>
          <w:b/>
          <w:u w:val="single"/>
        </w:rPr>
        <w:t xml:space="preserve"> Muebles y </w:t>
      </w:r>
      <w:proofErr w:type="spellStart"/>
      <w:r w:rsidRPr="00B223F7">
        <w:rPr>
          <w:b/>
          <w:u w:val="single"/>
        </w:rPr>
        <w:t>Utiles</w:t>
      </w:r>
      <w:proofErr w:type="spellEnd"/>
      <w:r w:rsidRPr="00B223F7">
        <w:rPr>
          <w:b/>
          <w:u w:val="single"/>
        </w:rPr>
        <w:t>, etc.:</w:t>
      </w:r>
      <w:r>
        <w:t xml:space="preserve"> es una cuenta Regularizadora de Activo, va restando en Activo o en el Pasivo puede ser ubicada también, de saldo Acreedor.</w:t>
      </w:r>
    </w:p>
    <w:p w:rsidR="00845E57" w:rsidRDefault="00845E57" w:rsidP="00845E57">
      <w:r w:rsidRPr="003822CF">
        <w:rPr>
          <w:b/>
          <w:u w:val="single"/>
        </w:rPr>
        <w:t xml:space="preserve">Vida </w:t>
      </w:r>
      <w:proofErr w:type="spellStart"/>
      <w:r w:rsidRPr="003822CF">
        <w:rPr>
          <w:b/>
          <w:u w:val="single"/>
        </w:rPr>
        <w:t>Util</w:t>
      </w:r>
      <w:proofErr w:type="spellEnd"/>
      <w:r w:rsidRPr="003822CF">
        <w:rPr>
          <w:b/>
          <w:u w:val="single"/>
        </w:rPr>
        <w:t xml:space="preserve"> de los Bienes de Uso</w:t>
      </w:r>
      <w:r>
        <w:t>: de acuerdo a la vida útil de cada bien será el % de amortización anual de cada uno.</w:t>
      </w:r>
    </w:p>
    <w:p w:rsidR="00845E57" w:rsidRPr="003822CF" w:rsidRDefault="00845E57" w:rsidP="00845E57">
      <w:r>
        <w:t xml:space="preserve">AMORTIZACION ANUAL   =    </w:t>
      </w:r>
      <w:r w:rsidRPr="003822CF">
        <w:rPr>
          <w:u w:val="single"/>
        </w:rPr>
        <w:t>VALOR DE ORIGEN</w:t>
      </w:r>
      <w:r>
        <w:rPr>
          <w:u w:val="single"/>
        </w:rPr>
        <w:t xml:space="preserve">   =  </w:t>
      </w:r>
      <w:r>
        <w:t xml:space="preserve">  VALOR ORIGEN  X  % AMORT.ANUAL</w:t>
      </w:r>
    </w:p>
    <w:p w:rsidR="00845E57" w:rsidRDefault="00845E57" w:rsidP="00845E57">
      <w:r>
        <w:tab/>
      </w:r>
      <w:r>
        <w:tab/>
      </w:r>
      <w:r>
        <w:tab/>
      </w:r>
      <w:r>
        <w:tab/>
        <w:t>VIDA UTIL</w:t>
      </w:r>
    </w:p>
    <w:tbl>
      <w:tblPr>
        <w:tblStyle w:val="Tablaconcuadrcula"/>
        <w:tblW w:w="0" w:type="auto"/>
        <w:tblLook w:val="04A0" w:firstRow="1" w:lastRow="0" w:firstColumn="1" w:lastColumn="0" w:noHBand="0" w:noVBand="1"/>
      </w:tblPr>
      <w:tblGrid>
        <w:gridCol w:w="2954"/>
        <w:gridCol w:w="2829"/>
        <w:gridCol w:w="2937"/>
      </w:tblGrid>
      <w:tr w:rsidR="00845E57" w:rsidRPr="003822CF" w:rsidTr="008B3E8A">
        <w:tc>
          <w:tcPr>
            <w:tcW w:w="3165" w:type="dxa"/>
          </w:tcPr>
          <w:p w:rsidR="00845E57" w:rsidRPr="003822CF" w:rsidRDefault="00845E57" w:rsidP="008B3E8A">
            <w:pPr>
              <w:rPr>
                <w:b/>
                <w:sz w:val="24"/>
                <w:szCs w:val="24"/>
              </w:rPr>
            </w:pPr>
            <w:r w:rsidRPr="003822CF">
              <w:rPr>
                <w:b/>
                <w:sz w:val="24"/>
                <w:szCs w:val="24"/>
              </w:rPr>
              <w:t xml:space="preserve">            BIEN DE USO</w:t>
            </w:r>
          </w:p>
        </w:tc>
        <w:tc>
          <w:tcPr>
            <w:tcW w:w="3165" w:type="dxa"/>
          </w:tcPr>
          <w:p w:rsidR="00845E57" w:rsidRPr="003822CF" w:rsidRDefault="00845E57" w:rsidP="008B3E8A">
            <w:pPr>
              <w:rPr>
                <w:b/>
                <w:sz w:val="24"/>
                <w:szCs w:val="24"/>
              </w:rPr>
            </w:pPr>
            <w:r w:rsidRPr="003822CF">
              <w:rPr>
                <w:b/>
                <w:sz w:val="24"/>
                <w:szCs w:val="24"/>
              </w:rPr>
              <w:t xml:space="preserve">               VIDA UTIL</w:t>
            </w:r>
          </w:p>
        </w:tc>
        <w:tc>
          <w:tcPr>
            <w:tcW w:w="3166" w:type="dxa"/>
          </w:tcPr>
          <w:p w:rsidR="00845E57" w:rsidRPr="003822CF" w:rsidRDefault="00845E57" w:rsidP="008B3E8A">
            <w:pPr>
              <w:rPr>
                <w:b/>
                <w:sz w:val="24"/>
                <w:szCs w:val="24"/>
              </w:rPr>
            </w:pPr>
            <w:r w:rsidRPr="003822CF">
              <w:rPr>
                <w:b/>
                <w:sz w:val="24"/>
                <w:szCs w:val="24"/>
              </w:rPr>
              <w:t xml:space="preserve">              PORCENTAJE %</w:t>
            </w:r>
          </w:p>
        </w:tc>
      </w:tr>
      <w:tr w:rsidR="00845E57" w:rsidTr="008B3E8A">
        <w:tc>
          <w:tcPr>
            <w:tcW w:w="3165" w:type="dxa"/>
          </w:tcPr>
          <w:p w:rsidR="00845E57" w:rsidRDefault="00845E57" w:rsidP="008B3E8A">
            <w:r>
              <w:t>RODADO</w:t>
            </w:r>
          </w:p>
        </w:tc>
        <w:tc>
          <w:tcPr>
            <w:tcW w:w="3165" w:type="dxa"/>
          </w:tcPr>
          <w:p w:rsidR="00845E57" w:rsidRDefault="00845E57" w:rsidP="008B3E8A">
            <w:pPr>
              <w:jc w:val="center"/>
            </w:pPr>
            <w:r>
              <w:t>5 AÑOS</w:t>
            </w:r>
          </w:p>
        </w:tc>
        <w:tc>
          <w:tcPr>
            <w:tcW w:w="3166" w:type="dxa"/>
          </w:tcPr>
          <w:p w:rsidR="00845E57" w:rsidRDefault="00845E57" w:rsidP="008B3E8A">
            <w:pPr>
              <w:jc w:val="center"/>
            </w:pPr>
            <w:r>
              <w:t>20%  (100/5)</w:t>
            </w:r>
          </w:p>
        </w:tc>
      </w:tr>
      <w:tr w:rsidR="00845E57" w:rsidTr="008B3E8A">
        <w:tc>
          <w:tcPr>
            <w:tcW w:w="3165" w:type="dxa"/>
          </w:tcPr>
          <w:p w:rsidR="00845E57" w:rsidRDefault="00845E57" w:rsidP="008B3E8A">
            <w:r>
              <w:t>INSTALACIONES</w:t>
            </w:r>
          </w:p>
        </w:tc>
        <w:tc>
          <w:tcPr>
            <w:tcW w:w="3165" w:type="dxa"/>
          </w:tcPr>
          <w:p w:rsidR="00845E57" w:rsidRDefault="00845E57" w:rsidP="008B3E8A">
            <w:pPr>
              <w:jc w:val="center"/>
            </w:pPr>
            <w:r>
              <w:t>10 AÑOS</w:t>
            </w:r>
          </w:p>
        </w:tc>
        <w:tc>
          <w:tcPr>
            <w:tcW w:w="3166" w:type="dxa"/>
          </w:tcPr>
          <w:p w:rsidR="00845E57" w:rsidRDefault="00845E57" w:rsidP="008B3E8A">
            <w:pPr>
              <w:jc w:val="center"/>
            </w:pPr>
            <w:r>
              <w:t>10%  (100/10)</w:t>
            </w:r>
          </w:p>
        </w:tc>
      </w:tr>
      <w:tr w:rsidR="00845E57" w:rsidTr="008B3E8A">
        <w:tc>
          <w:tcPr>
            <w:tcW w:w="3165" w:type="dxa"/>
          </w:tcPr>
          <w:p w:rsidR="00845E57" w:rsidRDefault="00845E57" w:rsidP="008B3E8A">
            <w:r>
              <w:t>MUEBLES Y UTILES</w:t>
            </w:r>
          </w:p>
        </w:tc>
        <w:tc>
          <w:tcPr>
            <w:tcW w:w="3165" w:type="dxa"/>
          </w:tcPr>
          <w:p w:rsidR="00845E57" w:rsidRDefault="00845E57" w:rsidP="008B3E8A">
            <w:pPr>
              <w:jc w:val="center"/>
            </w:pPr>
            <w:r>
              <w:t>10 AÑOS</w:t>
            </w:r>
          </w:p>
        </w:tc>
        <w:tc>
          <w:tcPr>
            <w:tcW w:w="3166" w:type="dxa"/>
          </w:tcPr>
          <w:p w:rsidR="00845E57" w:rsidRDefault="00845E57" w:rsidP="008B3E8A">
            <w:pPr>
              <w:jc w:val="center"/>
            </w:pPr>
            <w:r>
              <w:t>10%  (100/10)</w:t>
            </w:r>
          </w:p>
        </w:tc>
      </w:tr>
      <w:tr w:rsidR="00845E57" w:rsidTr="008B3E8A">
        <w:tc>
          <w:tcPr>
            <w:tcW w:w="3165" w:type="dxa"/>
          </w:tcPr>
          <w:p w:rsidR="00845E57" w:rsidRDefault="00845E57" w:rsidP="008B3E8A">
            <w:r>
              <w:t>MAQUINARIAS</w:t>
            </w:r>
          </w:p>
        </w:tc>
        <w:tc>
          <w:tcPr>
            <w:tcW w:w="3165" w:type="dxa"/>
          </w:tcPr>
          <w:p w:rsidR="00845E57" w:rsidRDefault="00845E57" w:rsidP="008B3E8A">
            <w:pPr>
              <w:jc w:val="center"/>
            </w:pPr>
            <w:r>
              <w:t>10 AÑOS</w:t>
            </w:r>
          </w:p>
        </w:tc>
        <w:tc>
          <w:tcPr>
            <w:tcW w:w="3166" w:type="dxa"/>
          </w:tcPr>
          <w:p w:rsidR="00845E57" w:rsidRDefault="00845E57" w:rsidP="008B3E8A">
            <w:pPr>
              <w:jc w:val="center"/>
            </w:pPr>
            <w:r>
              <w:t>10%  (100/10)</w:t>
            </w:r>
          </w:p>
        </w:tc>
      </w:tr>
      <w:tr w:rsidR="00845E57" w:rsidTr="008B3E8A">
        <w:tc>
          <w:tcPr>
            <w:tcW w:w="3165" w:type="dxa"/>
          </w:tcPr>
          <w:p w:rsidR="00845E57" w:rsidRDefault="00845E57" w:rsidP="008B3E8A">
            <w:r>
              <w:t>INMUEBLE</w:t>
            </w:r>
          </w:p>
        </w:tc>
        <w:tc>
          <w:tcPr>
            <w:tcW w:w="3165" w:type="dxa"/>
          </w:tcPr>
          <w:p w:rsidR="00845E57" w:rsidRDefault="00845E57" w:rsidP="008B3E8A">
            <w:pPr>
              <w:jc w:val="center"/>
            </w:pPr>
            <w:r>
              <w:t>50 AÑOS</w:t>
            </w:r>
          </w:p>
        </w:tc>
        <w:tc>
          <w:tcPr>
            <w:tcW w:w="3166" w:type="dxa"/>
          </w:tcPr>
          <w:p w:rsidR="00845E57" w:rsidRDefault="00845E57" w:rsidP="008B3E8A">
            <w:pPr>
              <w:jc w:val="center"/>
            </w:pPr>
            <w:r>
              <w:t>2%  (100/50)</w:t>
            </w:r>
          </w:p>
        </w:tc>
      </w:tr>
      <w:tr w:rsidR="00845E57" w:rsidTr="008B3E8A">
        <w:tc>
          <w:tcPr>
            <w:tcW w:w="3165" w:type="dxa"/>
          </w:tcPr>
          <w:p w:rsidR="00845E57" w:rsidRDefault="00845E57" w:rsidP="008B3E8A">
            <w:r>
              <w:t>EQUIPOS DE COMPUTACION</w:t>
            </w:r>
          </w:p>
        </w:tc>
        <w:tc>
          <w:tcPr>
            <w:tcW w:w="3165" w:type="dxa"/>
          </w:tcPr>
          <w:p w:rsidR="00845E57" w:rsidRDefault="00845E57" w:rsidP="008B3E8A">
            <w:pPr>
              <w:jc w:val="center"/>
            </w:pPr>
            <w:r>
              <w:t>3 AÑOS</w:t>
            </w:r>
          </w:p>
        </w:tc>
        <w:tc>
          <w:tcPr>
            <w:tcW w:w="3166" w:type="dxa"/>
          </w:tcPr>
          <w:p w:rsidR="00845E57" w:rsidRDefault="00845E57" w:rsidP="008B3E8A">
            <w:pPr>
              <w:jc w:val="center"/>
            </w:pPr>
            <w:r>
              <w:t>33,33%  (100/3)</w:t>
            </w:r>
          </w:p>
        </w:tc>
      </w:tr>
    </w:tbl>
    <w:p w:rsidR="00845E57" w:rsidRDefault="00845E57" w:rsidP="00845E57"/>
    <w:p w:rsidR="00845E57" w:rsidRDefault="00845E57" w:rsidP="00845E57">
      <w:r>
        <w:t>Ejemplo: Valor Origen de un Rodado $ 300.000.-</w:t>
      </w:r>
    </w:p>
    <w:p w:rsidR="00845E57" w:rsidRDefault="00845E57" w:rsidP="00845E57">
      <w:proofErr w:type="spellStart"/>
      <w:r>
        <w:t>Amortizacion</w:t>
      </w:r>
      <w:proofErr w:type="spellEnd"/>
      <w:r>
        <w:t xml:space="preserve">: 300.000/5 =  300.000 X  20/100 </w:t>
      </w:r>
      <w:proofErr w:type="gramStart"/>
      <w:r>
        <w:t>( 0,20</w:t>
      </w:r>
      <w:proofErr w:type="gramEnd"/>
      <w:r>
        <w:t>) =  $  60.000.-</w:t>
      </w:r>
    </w:p>
    <w:p w:rsidR="00845E57" w:rsidRDefault="00845E57" w:rsidP="00845E57">
      <w:r>
        <w:t>Asiento:</w:t>
      </w:r>
    </w:p>
    <w:tbl>
      <w:tblPr>
        <w:tblStyle w:val="Tablaconcuadrcula"/>
        <w:tblW w:w="0" w:type="auto"/>
        <w:tblLook w:val="04A0" w:firstRow="1" w:lastRow="0" w:firstColumn="1" w:lastColumn="0" w:noHBand="0" w:noVBand="1"/>
      </w:tblPr>
      <w:tblGrid>
        <w:gridCol w:w="3247"/>
        <w:gridCol w:w="1147"/>
        <w:gridCol w:w="2163"/>
        <w:gridCol w:w="2163"/>
      </w:tblGrid>
      <w:tr w:rsidR="00845E57" w:rsidTr="008B3E8A">
        <w:tc>
          <w:tcPr>
            <w:tcW w:w="3510" w:type="dxa"/>
          </w:tcPr>
          <w:p w:rsidR="00845E57" w:rsidRDefault="00845E57" w:rsidP="008B3E8A">
            <w:r>
              <w:t>AMORT. BS. DE USO</w:t>
            </w:r>
          </w:p>
          <w:p w:rsidR="00845E57" w:rsidRDefault="00845E57" w:rsidP="008B3E8A">
            <w:r>
              <w:t xml:space="preserve">                AMORT.ACUM. RODADO</w:t>
            </w:r>
          </w:p>
        </w:tc>
        <w:tc>
          <w:tcPr>
            <w:tcW w:w="1238" w:type="dxa"/>
          </w:tcPr>
          <w:p w:rsidR="00845E57" w:rsidRDefault="00845E57" w:rsidP="008B3E8A">
            <w:r>
              <w:t>+R-</w:t>
            </w:r>
          </w:p>
          <w:p w:rsidR="00845E57" w:rsidRDefault="00845E57" w:rsidP="008B3E8A">
            <w:r>
              <w:t>+RA</w:t>
            </w:r>
          </w:p>
        </w:tc>
        <w:tc>
          <w:tcPr>
            <w:tcW w:w="2374" w:type="dxa"/>
          </w:tcPr>
          <w:p w:rsidR="00845E57" w:rsidRDefault="00845E57" w:rsidP="008B3E8A">
            <w:r>
              <w:t xml:space="preserve">             60.000</w:t>
            </w:r>
          </w:p>
        </w:tc>
        <w:tc>
          <w:tcPr>
            <w:tcW w:w="2374" w:type="dxa"/>
          </w:tcPr>
          <w:p w:rsidR="00845E57" w:rsidRDefault="00845E57" w:rsidP="008B3E8A"/>
          <w:p w:rsidR="00845E57" w:rsidRDefault="00845E57" w:rsidP="008B3E8A">
            <w:r>
              <w:t xml:space="preserve">                60.000</w:t>
            </w:r>
          </w:p>
        </w:tc>
      </w:tr>
    </w:tbl>
    <w:p w:rsidR="00845E57" w:rsidRDefault="00845E57" w:rsidP="00845E57"/>
    <w:p w:rsidR="00845E57" w:rsidRDefault="00845E57" w:rsidP="00845E57">
      <w:r>
        <w:t>CASO ESPECIAL DE LOS INMUEBLES</w:t>
      </w:r>
      <w:proofErr w:type="gramStart"/>
      <w:r>
        <w:t>:  este</w:t>
      </w:r>
      <w:proofErr w:type="gramEnd"/>
      <w:r>
        <w:t xml:space="preserve"> bien de uso </w:t>
      </w:r>
      <w:proofErr w:type="spellStart"/>
      <w:r>
        <w:t>esta</w:t>
      </w:r>
      <w:proofErr w:type="spellEnd"/>
      <w:r>
        <w:t xml:space="preserve"> constituido por el Edificio y el Terreno. Pero el terreno no se amortiza pues se considera que su vida útil es ilimitada. Entonces la amortización solo la calculamos sobre el Edificio, se considera siempre que de un inmueble el valor del edificio es el 70% y el terreno el 30%. Por lo tanto deberá calcularse el 70% y sobre ese valor la amortización correspondiente.</w:t>
      </w:r>
    </w:p>
    <w:p w:rsidR="00845E57" w:rsidRDefault="00845E57" w:rsidP="00845E57">
      <w:r>
        <w:t>Ejemplo: Valor Origen de un Inmueble $ 5.000.000.-</w:t>
      </w:r>
    </w:p>
    <w:p w:rsidR="00845E57" w:rsidRDefault="00845E57" w:rsidP="00845E57">
      <w:proofErr w:type="spellStart"/>
      <w:r>
        <w:t>Proporcion</w:t>
      </w:r>
      <w:proofErr w:type="spellEnd"/>
      <w:r>
        <w:t xml:space="preserve"> del Edificio =  5.000.000 X 70% </w:t>
      </w:r>
      <w:proofErr w:type="gramStart"/>
      <w:r>
        <w:t>( 0,70</w:t>
      </w:r>
      <w:proofErr w:type="gramEnd"/>
      <w:r>
        <w:t>) edificio = 3.500.000</w:t>
      </w:r>
    </w:p>
    <w:p w:rsidR="00845E57" w:rsidRDefault="00845E57" w:rsidP="00845E57">
      <w:proofErr w:type="spellStart"/>
      <w:r>
        <w:t>Amortizacion</w:t>
      </w:r>
      <w:proofErr w:type="spellEnd"/>
      <w:r>
        <w:t xml:space="preserve"> Edificio=  3.500.000/50  =  3.500.000 X  50/100 </w:t>
      </w:r>
      <w:proofErr w:type="gramStart"/>
      <w:r>
        <w:t>( 0,02</w:t>
      </w:r>
      <w:proofErr w:type="gramEnd"/>
      <w:r>
        <w:t>) =  $  70.000.-</w:t>
      </w:r>
    </w:p>
    <w:p w:rsidR="00845E57" w:rsidRDefault="00845E57" w:rsidP="00845E57">
      <w:r>
        <w:lastRenderedPageBreak/>
        <w:t>Asiento:</w:t>
      </w:r>
    </w:p>
    <w:tbl>
      <w:tblPr>
        <w:tblStyle w:val="Tablaconcuadrcula"/>
        <w:tblW w:w="0" w:type="auto"/>
        <w:tblLook w:val="04A0" w:firstRow="1" w:lastRow="0" w:firstColumn="1" w:lastColumn="0" w:noHBand="0" w:noVBand="1"/>
      </w:tblPr>
      <w:tblGrid>
        <w:gridCol w:w="3351"/>
        <w:gridCol w:w="1129"/>
        <w:gridCol w:w="2120"/>
        <w:gridCol w:w="2120"/>
      </w:tblGrid>
      <w:tr w:rsidR="00845E57" w:rsidTr="008B3E8A">
        <w:tc>
          <w:tcPr>
            <w:tcW w:w="3510" w:type="dxa"/>
          </w:tcPr>
          <w:p w:rsidR="00845E57" w:rsidRDefault="00845E57" w:rsidP="008B3E8A">
            <w:r>
              <w:t>AMORT. BS. DE USO</w:t>
            </w:r>
          </w:p>
          <w:p w:rsidR="00845E57" w:rsidRDefault="00845E57" w:rsidP="008B3E8A">
            <w:r>
              <w:t xml:space="preserve">                AMORT.ACUM.INMUEBLE</w:t>
            </w:r>
          </w:p>
        </w:tc>
        <w:tc>
          <w:tcPr>
            <w:tcW w:w="1238" w:type="dxa"/>
          </w:tcPr>
          <w:p w:rsidR="00845E57" w:rsidRDefault="00845E57" w:rsidP="008B3E8A">
            <w:r>
              <w:t>+R-</w:t>
            </w:r>
          </w:p>
          <w:p w:rsidR="00845E57" w:rsidRDefault="00845E57" w:rsidP="008B3E8A">
            <w:r>
              <w:t>+RA</w:t>
            </w:r>
          </w:p>
        </w:tc>
        <w:tc>
          <w:tcPr>
            <w:tcW w:w="2374" w:type="dxa"/>
          </w:tcPr>
          <w:p w:rsidR="00845E57" w:rsidRDefault="00845E57" w:rsidP="008B3E8A">
            <w:r>
              <w:t xml:space="preserve">             70.000</w:t>
            </w:r>
          </w:p>
        </w:tc>
        <w:tc>
          <w:tcPr>
            <w:tcW w:w="2374" w:type="dxa"/>
          </w:tcPr>
          <w:p w:rsidR="00845E57" w:rsidRDefault="00845E57" w:rsidP="008B3E8A"/>
          <w:p w:rsidR="00845E57" w:rsidRDefault="00845E57" w:rsidP="008B3E8A">
            <w:r>
              <w:t xml:space="preserve">                70.000</w:t>
            </w:r>
          </w:p>
        </w:tc>
      </w:tr>
    </w:tbl>
    <w:p w:rsidR="00845E57" w:rsidRPr="00EC4DA6" w:rsidRDefault="00845E57" w:rsidP="00845E57">
      <w:pPr>
        <w:rPr>
          <w:u w:val="single"/>
        </w:rPr>
      </w:pPr>
    </w:p>
    <w:p w:rsidR="00845E57" w:rsidRPr="00EC4DA6" w:rsidRDefault="00845E57" w:rsidP="00845E57">
      <w:pPr>
        <w:rPr>
          <w:u w:val="single"/>
        </w:rPr>
      </w:pPr>
      <w:r w:rsidRPr="00EC4DA6">
        <w:rPr>
          <w:u w:val="single"/>
        </w:rPr>
        <w:t>VALOR RESIDUAL DE UN BIEN DE USO:</w:t>
      </w:r>
    </w:p>
    <w:p w:rsidR="00845E57" w:rsidRDefault="00845E57" w:rsidP="00845E57">
      <w:pPr>
        <w:pStyle w:val="Prrafodelista"/>
        <w:numPr>
          <w:ilvl w:val="0"/>
          <w:numId w:val="3"/>
        </w:numPr>
      </w:pPr>
      <w:r>
        <w:t>Calcular la Amortización Acumulada</w:t>
      </w:r>
    </w:p>
    <w:p w:rsidR="00845E57" w:rsidRDefault="00845E57" w:rsidP="00845E57">
      <w:pPr>
        <w:pStyle w:val="Prrafodelista"/>
        <w:numPr>
          <w:ilvl w:val="0"/>
          <w:numId w:val="3"/>
        </w:numPr>
      </w:pPr>
      <w:r>
        <w:rPr>
          <w:noProof/>
          <w:lang w:eastAsia="es-AR"/>
        </w:rPr>
        <mc:AlternateContent>
          <mc:Choice Requires="wps">
            <w:drawing>
              <wp:anchor distT="0" distB="0" distL="114300" distR="114300" simplePos="0" relativeHeight="251659264" behindDoc="0" locked="0" layoutInCell="1" allowOverlap="1" wp14:anchorId="5F5D9523" wp14:editId="242F5A99">
                <wp:simplePos x="0" y="0"/>
                <wp:positionH relativeFrom="column">
                  <wp:posOffset>2053590</wp:posOffset>
                </wp:positionH>
                <wp:positionV relativeFrom="paragraph">
                  <wp:posOffset>48260</wp:posOffset>
                </wp:positionV>
                <wp:extent cx="647700" cy="9525"/>
                <wp:effectExtent l="0" t="76200" r="19050" b="104775"/>
                <wp:wrapNone/>
                <wp:docPr id="28" name="28 Conector recto de flecha"/>
                <wp:cNvGraphicFramePr/>
                <a:graphic xmlns:a="http://schemas.openxmlformats.org/drawingml/2006/main">
                  <a:graphicData uri="http://schemas.microsoft.com/office/word/2010/wordprocessingShape">
                    <wps:wsp>
                      <wps:cNvCnPr/>
                      <wps:spPr>
                        <a:xfrm flipV="1">
                          <a:off x="0" y="0"/>
                          <a:ext cx="64770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28 Conector recto de flecha" o:spid="_x0000_s1026" type="#_x0000_t32" style="position:absolute;margin-left:161.7pt;margin-top:3.8pt;width:51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" strokecolor="black [3040]">
                <v:stroke endarrow="open"/>
              </v:shape>
            </w:pict>
          </mc:Fallback>
        </mc:AlternateContent>
      </w:r>
      <w:r>
        <w:t xml:space="preserve">Calcular el Valor Residual:                           Valor Origen  -  </w:t>
      </w:r>
      <w:proofErr w:type="spellStart"/>
      <w:r>
        <w:t>Amort.Acumulada</w:t>
      </w:r>
      <w:proofErr w:type="spellEnd"/>
    </w:p>
    <w:p w:rsidR="00845E57" w:rsidRDefault="00845E57" w:rsidP="00845E57">
      <w:pPr>
        <w:pStyle w:val="Prrafodelista"/>
        <w:numPr>
          <w:ilvl w:val="0"/>
          <w:numId w:val="3"/>
        </w:numPr>
      </w:pPr>
      <w:r>
        <w:t>Tener en cuenta: los bienes de uso se amortizan siempre el año en que se compran, pero NO se amortizan el año en que se venden.</w:t>
      </w:r>
    </w:p>
    <w:p w:rsidR="00845E57" w:rsidRPr="002F5DDB" w:rsidRDefault="00845E57" w:rsidP="00845E57">
      <w:pPr>
        <w:rPr>
          <w:u w:val="single"/>
        </w:rPr>
      </w:pPr>
      <w:r w:rsidRPr="002F5DDB">
        <w:rPr>
          <w:u w:val="single"/>
        </w:rPr>
        <w:t>VENTA DE LOS BIENES DE USO:</w:t>
      </w:r>
    </w:p>
    <w:p w:rsidR="00845E57" w:rsidRDefault="00845E57" w:rsidP="00845E57">
      <w:r>
        <w:rPr>
          <w:noProof/>
          <w:lang w:eastAsia="es-AR"/>
        </w:rPr>
        <mc:AlternateContent>
          <mc:Choice Requires="wps">
            <w:drawing>
              <wp:anchor distT="0" distB="0" distL="114300" distR="114300" simplePos="0" relativeHeight="251660288" behindDoc="0" locked="0" layoutInCell="1" allowOverlap="1" wp14:anchorId="4723D073" wp14:editId="4400A431">
                <wp:simplePos x="0" y="0"/>
                <wp:positionH relativeFrom="column">
                  <wp:posOffset>1624965</wp:posOffset>
                </wp:positionH>
                <wp:positionV relativeFrom="paragraph">
                  <wp:posOffset>247650</wp:posOffset>
                </wp:positionV>
                <wp:extent cx="4114800" cy="609600"/>
                <wp:effectExtent l="0" t="0" r="19050" b="19050"/>
                <wp:wrapNone/>
                <wp:docPr id="34" name="34 Cuadro de texto"/>
                <wp:cNvGraphicFramePr/>
                <a:graphic xmlns:a="http://schemas.openxmlformats.org/drawingml/2006/main">
                  <a:graphicData uri="http://schemas.microsoft.com/office/word/2010/wordprocessingShape">
                    <wps:wsp>
                      <wps:cNvSpPr txBox="1"/>
                      <wps:spPr>
                        <a:xfrm>
                          <a:off x="0" y="0"/>
                          <a:ext cx="411480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5E57" w:rsidRDefault="00845E57" w:rsidP="00845E57">
                            <w:r>
                              <w:t xml:space="preserve">Se Debita por lo que se cobra, Caja, </w:t>
                            </w:r>
                            <w:proofErr w:type="spellStart"/>
                            <w:r>
                              <w:t>Doc.a</w:t>
                            </w:r>
                            <w:proofErr w:type="spellEnd"/>
                            <w:r>
                              <w:t xml:space="preserve"> Cobrar, </w:t>
                            </w:r>
                            <w:proofErr w:type="spellStart"/>
                            <w:r>
                              <w:t>Ds.Varios</w:t>
                            </w:r>
                            <w:proofErr w:type="spellEnd"/>
                          </w:p>
                          <w:p w:rsidR="00845E57" w:rsidRDefault="00845E57" w:rsidP="00845E57">
                            <w:r>
                              <w:t xml:space="preserve">Se Acredita Venta de </w:t>
                            </w:r>
                            <w:proofErr w:type="spellStart"/>
                            <w:r>
                              <w:t>Bs.de</w:t>
                            </w:r>
                            <w:proofErr w:type="spellEnd"/>
                            <w:r>
                              <w:t xml:space="preserve"> Uso e IVA Debito Fiscal (excepto terreno)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34 Cuadro de texto" o:spid="_x0000_s1026" type="#_x0000_t202" style="position:absolute;margin-left:127.95pt;margin-top:19.5pt;width:324pt;height:4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" fillcolor="white [3201]" strokeweight=".5pt">
                <v:textbox>
                  <w:txbxContent>
                    <w:p w:rsidR="00845E57" w:rsidRDefault="00845E57" w:rsidP="00845E57">
                      <w:r>
                        <w:t xml:space="preserve">Se Debita por lo que se cobra, Caja, </w:t>
                      </w:r>
                      <w:proofErr w:type="spellStart"/>
                      <w:r>
                        <w:t>Doc.a</w:t>
                      </w:r>
                      <w:proofErr w:type="spellEnd"/>
                      <w:r>
                        <w:t xml:space="preserve"> Cobrar, </w:t>
                      </w:r>
                      <w:proofErr w:type="spellStart"/>
                      <w:r>
                        <w:t>Ds.Varios</w:t>
                      </w:r>
                      <w:proofErr w:type="spellEnd"/>
                    </w:p>
                    <w:p w:rsidR="00845E57" w:rsidRDefault="00845E57" w:rsidP="00845E57">
                      <w:r>
                        <w:t xml:space="preserve">Se Acredita Venta de </w:t>
                      </w:r>
                      <w:proofErr w:type="spellStart"/>
                      <w:r>
                        <w:t>Bs.de</w:t>
                      </w:r>
                      <w:proofErr w:type="spellEnd"/>
                      <w:r>
                        <w:t xml:space="preserve"> Uso e IVA Debito Fiscal (excepto terreno)</w:t>
                      </w:r>
                    </w:p>
                  </w:txbxContent>
                </v:textbox>
              </v:shape>
            </w:pict>
          </mc:Fallback>
        </mc:AlternateContent>
      </w:r>
      <w:r>
        <w:t>La venta de un bien de uso implica dos asientos:</w:t>
      </w:r>
    </w:p>
    <w:p w:rsidR="00845E57" w:rsidRDefault="00845E57" w:rsidP="00845E57">
      <w:pPr>
        <w:pStyle w:val="Prrafodelista"/>
        <w:numPr>
          <w:ilvl w:val="0"/>
          <w:numId w:val="4"/>
        </w:numPr>
      </w:pPr>
      <w:r w:rsidRPr="002F5DDB">
        <w:rPr>
          <w:u w:val="single"/>
        </w:rPr>
        <w:t>Asiento de Venta</w:t>
      </w:r>
      <w:r>
        <w:t xml:space="preserve">: </w:t>
      </w:r>
    </w:p>
    <w:p w:rsidR="00845E57" w:rsidRDefault="00845E57" w:rsidP="00845E57"/>
    <w:p w:rsidR="00845E57" w:rsidRDefault="00845E57" w:rsidP="00845E57">
      <w:r>
        <w:rPr>
          <w:noProof/>
          <w:lang w:eastAsia="es-AR"/>
        </w:rPr>
        <mc:AlternateContent>
          <mc:Choice Requires="wps">
            <w:drawing>
              <wp:anchor distT="0" distB="0" distL="114300" distR="114300" simplePos="0" relativeHeight="251661312" behindDoc="0" locked="0" layoutInCell="1" allowOverlap="1" wp14:anchorId="2BEFAFD4" wp14:editId="25392EA2">
                <wp:simplePos x="0" y="0"/>
                <wp:positionH relativeFrom="column">
                  <wp:posOffset>1624965</wp:posOffset>
                </wp:positionH>
                <wp:positionV relativeFrom="paragraph">
                  <wp:posOffset>145415</wp:posOffset>
                </wp:positionV>
                <wp:extent cx="4114800" cy="676275"/>
                <wp:effectExtent l="0" t="0" r="19050" b="28575"/>
                <wp:wrapNone/>
                <wp:docPr id="35" name="35 Cuadro de texto"/>
                <wp:cNvGraphicFramePr/>
                <a:graphic xmlns:a="http://schemas.openxmlformats.org/drawingml/2006/main">
                  <a:graphicData uri="http://schemas.microsoft.com/office/word/2010/wordprocessingShape">
                    <wps:wsp>
                      <wps:cNvSpPr txBox="1"/>
                      <wps:spPr>
                        <a:xfrm>
                          <a:off x="0" y="0"/>
                          <a:ext cx="411480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5E57" w:rsidRDefault="00845E57" w:rsidP="00845E57">
                            <w:r>
                              <w:t xml:space="preserve">Se Debita Costo Venta Bs. Uso y </w:t>
                            </w:r>
                            <w:proofErr w:type="spellStart"/>
                            <w:r>
                              <w:t>Amort.Acumulada</w:t>
                            </w:r>
                            <w:proofErr w:type="spellEnd"/>
                          </w:p>
                          <w:p w:rsidR="00845E57" w:rsidRDefault="00845E57" w:rsidP="00845E57">
                            <w:r>
                              <w:t xml:space="preserve">Se acredita Rodado, </w:t>
                            </w:r>
                            <w:proofErr w:type="spellStart"/>
                            <w:r>
                              <w:t>M.y</w:t>
                            </w:r>
                            <w:proofErr w:type="spellEnd"/>
                            <w:r>
                              <w:t xml:space="preserve"> </w:t>
                            </w:r>
                            <w:proofErr w:type="spellStart"/>
                            <w:r>
                              <w:t>Utiles</w:t>
                            </w:r>
                            <w:proofErr w:type="spellEnd"/>
                            <w:r>
                              <w:t xml:space="preserve">, Instalaciones, Inmuebles, </w:t>
                            </w:r>
                            <w:proofErr w:type="spellStart"/>
                            <w:r>
                              <w:t>etc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35 Cuadro de texto" o:spid="_x0000_s1027" type="#_x0000_t202" style="position:absolute;margin-left:127.95pt;margin-top:11.45pt;width:324pt;height:5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" fillcolor="white [3201]" strokeweight=".5pt">
                <v:textbox>
                  <w:txbxContent>
                    <w:p w:rsidR="00845E57" w:rsidRDefault="00845E57" w:rsidP="00845E57">
                      <w:r>
                        <w:t xml:space="preserve">Se Debita Costo Venta Bs. Uso y </w:t>
                      </w:r>
                      <w:proofErr w:type="spellStart"/>
                      <w:r>
                        <w:t>Amort.Acumulada</w:t>
                      </w:r>
                      <w:proofErr w:type="spellEnd"/>
                    </w:p>
                    <w:p w:rsidR="00845E57" w:rsidRDefault="00845E57" w:rsidP="00845E57">
                      <w:r>
                        <w:t xml:space="preserve">Se acredita Rodado, </w:t>
                      </w:r>
                      <w:proofErr w:type="spellStart"/>
                      <w:r>
                        <w:t>M.y</w:t>
                      </w:r>
                      <w:proofErr w:type="spellEnd"/>
                      <w:r>
                        <w:t xml:space="preserve"> </w:t>
                      </w:r>
                      <w:proofErr w:type="spellStart"/>
                      <w:r>
                        <w:t>Utiles</w:t>
                      </w:r>
                      <w:proofErr w:type="spellEnd"/>
                      <w:r>
                        <w:t xml:space="preserve">, Instalaciones, Inmuebles, </w:t>
                      </w:r>
                      <w:proofErr w:type="spellStart"/>
                      <w:r>
                        <w:t>etc</w:t>
                      </w:r>
                      <w:proofErr w:type="spellEnd"/>
                    </w:p>
                  </w:txbxContent>
                </v:textbox>
              </v:shape>
            </w:pict>
          </mc:Fallback>
        </mc:AlternateContent>
      </w:r>
    </w:p>
    <w:p w:rsidR="00845E57" w:rsidRDefault="00845E57" w:rsidP="00845E57">
      <w:pPr>
        <w:pStyle w:val="Prrafodelista"/>
        <w:numPr>
          <w:ilvl w:val="0"/>
          <w:numId w:val="4"/>
        </w:numPr>
      </w:pPr>
      <w:r w:rsidRPr="002F5DDB">
        <w:rPr>
          <w:u w:val="single"/>
        </w:rPr>
        <w:t>Asiento de Costo</w:t>
      </w:r>
      <w:r>
        <w:t xml:space="preserve">:   </w:t>
      </w:r>
    </w:p>
    <w:p w:rsidR="00845E57" w:rsidRDefault="00845E57" w:rsidP="00845E57"/>
    <w:p w:rsidR="00845E57" w:rsidRDefault="00845E57" w:rsidP="00845E57">
      <w:r>
        <w:t xml:space="preserve">Ejemplo: </w:t>
      </w:r>
    </w:p>
    <w:p w:rsidR="00845E57" w:rsidRDefault="00845E57" w:rsidP="00845E57">
      <w:r>
        <w:t xml:space="preserve">Venta de un Rodado adquirido en 2019 por $ 50.000.-. Se vende en 2022 por $ 75.000.- </w:t>
      </w:r>
      <w:proofErr w:type="spellStart"/>
      <w:r>
        <w:t>mas</w:t>
      </w:r>
      <w:proofErr w:type="spellEnd"/>
      <w:r>
        <w:t xml:space="preserve"> IVA cobrando con un cheque de terceros.</w:t>
      </w:r>
    </w:p>
    <w:p w:rsidR="00845E57" w:rsidRDefault="00845E57" w:rsidP="00845E57">
      <w:pPr>
        <w:pStyle w:val="Prrafodelista"/>
        <w:numPr>
          <w:ilvl w:val="0"/>
          <w:numId w:val="5"/>
        </w:numPr>
      </w:pPr>
      <w:r>
        <w:t>Calculo de IVA en venta:  75000 x 0.21  = 15750</w:t>
      </w:r>
    </w:p>
    <w:p w:rsidR="00845E57" w:rsidRDefault="00845E57" w:rsidP="00845E57">
      <w:pPr>
        <w:pStyle w:val="Prrafodelista"/>
        <w:numPr>
          <w:ilvl w:val="0"/>
          <w:numId w:val="5"/>
        </w:numPr>
      </w:pPr>
      <w:r>
        <w:t xml:space="preserve">Calculo </w:t>
      </w:r>
      <w:proofErr w:type="spellStart"/>
      <w:r>
        <w:t>Amortizacion</w:t>
      </w:r>
      <w:proofErr w:type="spellEnd"/>
      <w:r>
        <w:t xml:space="preserve"> Acumulada: </w:t>
      </w:r>
      <w:proofErr w:type="spellStart"/>
      <w:r>
        <w:t>V.Origen</w:t>
      </w:r>
      <w:proofErr w:type="spellEnd"/>
      <w:r>
        <w:t xml:space="preserve"> x % anual  x </w:t>
      </w:r>
      <w:proofErr w:type="spellStart"/>
      <w:r>
        <w:t>cant.años</w:t>
      </w:r>
      <w:proofErr w:type="spellEnd"/>
      <w:r>
        <w:t xml:space="preserve">  = 50000 x  0,20 x 3 =</w:t>
      </w:r>
    </w:p>
    <w:p w:rsidR="00845E57" w:rsidRDefault="00845E57" w:rsidP="00845E57">
      <w:r>
        <w:t xml:space="preserve">0.20 </w:t>
      </w:r>
      <w:proofErr w:type="spellStart"/>
      <w:r>
        <w:t>amortizacion</w:t>
      </w:r>
      <w:proofErr w:type="spellEnd"/>
      <w:r>
        <w:t xml:space="preserve"> anual y por 3 años </w:t>
      </w:r>
      <w:proofErr w:type="gramStart"/>
      <w:r>
        <w:t>( 2019</w:t>
      </w:r>
      <w:proofErr w:type="gramEnd"/>
      <w:r>
        <w:t xml:space="preserve"> a 2021)  =   30000</w:t>
      </w:r>
    </w:p>
    <w:p w:rsidR="00845E57" w:rsidRDefault="00845E57" w:rsidP="00845E57">
      <w:r>
        <w:t xml:space="preserve">       3) Valor Residual = </w:t>
      </w:r>
      <w:proofErr w:type="spellStart"/>
      <w:r>
        <w:t>V.Costo</w:t>
      </w:r>
      <w:proofErr w:type="spellEnd"/>
      <w:r>
        <w:t xml:space="preserve">  -  </w:t>
      </w:r>
      <w:proofErr w:type="spellStart"/>
      <w:r>
        <w:t>Amort.Acumul</w:t>
      </w:r>
      <w:proofErr w:type="spellEnd"/>
      <w:r>
        <w:t>. =  50000 – 30000 = 20000</w:t>
      </w:r>
    </w:p>
    <w:tbl>
      <w:tblPr>
        <w:tblStyle w:val="Tablaconcuadrcula"/>
        <w:tblW w:w="0" w:type="auto"/>
        <w:tblLook w:val="04A0" w:firstRow="1" w:lastRow="0" w:firstColumn="1" w:lastColumn="0" w:noHBand="0" w:noVBand="1"/>
      </w:tblPr>
      <w:tblGrid>
        <w:gridCol w:w="3364"/>
        <w:gridCol w:w="1124"/>
        <w:gridCol w:w="2116"/>
        <w:gridCol w:w="2116"/>
      </w:tblGrid>
      <w:tr w:rsidR="00845E57" w:rsidTr="008B3E8A">
        <w:tc>
          <w:tcPr>
            <w:tcW w:w="3510" w:type="dxa"/>
          </w:tcPr>
          <w:p w:rsidR="00845E57" w:rsidRDefault="00845E57" w:rsidP="008B3E8A">
            <w:r>
              <w:t>VALORES A DEPOSITAR</w:t>
            </w:r>
          </w:p>
          <w:p w:rsidR="00845E57" w:rsidRDefault="00845E57" w:rsidP="008B3E8A">
            <w:r>
              <w:t xml:space="preserve">                   VENTA DE BS.USO</w:t>
            </w:r>
          </w:p>
          <w:p w:rsidR="00845E57" w:rsidRDefault="00845E57" w:rsidP="008B3E8A">
            <w:r>
              <w:t xml:space="preserve">                    IVA DEBITO FISCAL</w:t>
            </w:r>
          </w:p>
        </w:tc>
        <w:tc>
          <w:tcPr>
            <w:tcW w:w="1238" w:type="dxa"/>
          </w:tcPr>
          <w:p w:rsidR="00845E57" w:rsidRDefault="00845E57" w:rsidP="008B3E8A">
            <w:r>
              <w:t>+A</w:t>
            </w:r>
          </w:p>
          <w:p w:rsidR="00845E57" w:rsidRDefault="00845E57" w:rsidP="008B3E8A">
            <w:r>
              <w:t>+R+</w:t>
            </w:r>
          </w:p>
          <w:p w:rsidR="00845E57" w:rsidRDefault="00845E57" w:rsidP="008B3E8A">
            <w:r>
              <w:t>+TP</w:t>
            </w:r>
          </w:p>
        </w:tc>
        <w:tc>
          <w:tcPr>
            <w:tcW w:w="2374" w:type="dxa"/>
          </w:tcPr>
          <w:p w:rsidR="00845E57" w:rsidRDefault="00845E57" w:rsidP="008B3E8A">
            <w:r>
              <w:t xml:space="preserve">             90.750</w:t>
            </w:r>
          </w:p>
        </w:tc>
        <w:tc>
          <w:tcPr>
            <w:tcW w:w="2374" w:type="dxa"/>
          </w:tcPr>
          <w:p w:rsidR="00845E57" w:rsidRDefault="00845E57" w:rsidP="008B3E8A"/>
          <w:p w:rsidR="00845E57" w:rsidRDefault="00845E57" w:rsidP="008B3E8A">
            <w:r>
              <w:t xml:space="preserve">                75.000</w:t>
            </w:r>
          </w:p>
          <w:p w:rsidR="00845E57" w:rsidRDefault="00845E57" w:rsidP="008B3E8A">
            <w:r>
              <w:t xml:space="preserve">                15.750</w:t>
            </w:r>
          </w:p>
        </w:tc>
      </w:tr>
      <w:tr w:rsidR="00845E57" w:rsidTr="008B3E8A">
        <w:tc>
          <w:tcPr>
            <w:tcW w:w="3510" w:type="dxa"/>
          </w:tcPr>
          <w:p w:rsidR="00845E57" w:rsidRDefault="00845E57" w:rsidP="008B3E8A">
            <w:r>
              <w:t>COSTO VTA BS.USO (</w:t>
            </w:r>
            <w:proofErr w:type="spellStart"/>
            <w:r>
              <w:t>v.residual</w:t>
            </w:r>
            <w:proofErr w:type="spellEnd"/>
            <w:r>
              <w:t>)</w:t>
            </w:r>
          </w:p>
          <w:p w:rsidR="00845E57" w:rsidRDefault="00845E57" w:rsidP="008B3E8A">
            <w:r>
              <w:t>AMORT.ACUMUL.RODADO</w:t>
            </w:r>
          </w:p>
          <w:p w:rsidR="00845E57" w:rsidRDefault="00845E57" w:rsidP="008B3E8A">
            <w:r>
              <w:t xml:space="preserve">                    RODADO</w:t>
            </w:r>
          </w:p>
        </w:tc>
        <w:tc>
          <w:tcPr>
            <w:tcW w:w="1238" w:type="dxa"/>
          </w:tcPr>
          <w:p w:rsidR="00845E57" w:rsidRDefault="00845E57" w:rsidP="008B3E8A">
            <w:r>
              <w:t>+A</w:t>
            </w:r>
          </w:p>
          <w:p w:rsidR="00845E57" w:rsidRDefault="00845E57" w:rsidP="008B3E8A">
            <w:r>
              <w:t>+P</w:t>
            </w:r>
          </w:p>
        </w:tc>
        <w:tc>
          <w:tcPr>
            <w:tcW w:w="2374" w:type="dxa"/>
          </w:tcPr>
          <w:p w:rsidR="00845E57" w:rsidRDefault="00845E57" w:rsidP="008B3E8A">
            <w:r>
              <w:t xml:space="preserve">              20.000</w:t>
            </w:r>
          </w:p>
          <w:p w:rsidR="00845E57" w:rsidRDefault="00845E57" w:rsidP="008B3E8A">
            <w:r>
              <w:t xml:space="preserve">              30.000</w:t>
            </w:r>
          </w:p>
        </w:tc>
        <w:tc>
          <w:tcPr>
            <w:tcW w:w="2374" w:type="dxa"/>
          </w:tcPr>
          <w:p w:rsidR="00845E57" w:rsidRDefault="00845E57" w:rsidP="008B3E8A"/>
          <w:p w:rsidR="00845E57" w:rsidRDefault="00845E57" w:rsidP="008B3E8A"/>
          <w:p w:rsidR="00845E57" w:rsidRDefault="00845E57" w:rsidP="008B3E8A">
            <w:r>
              <w:t xml:space="preserve">                50.000</w:t>
            </w:r>
          </w:p>
        </w:tc>
      </w:tr>
    </w:tbl>
    <w:p w:rsidR="00845E57" w:rsidRDefault="00845E57" w:rsidP="00845E57"/>
    <w:p w:rsidR="00845E57" w:rsidRDefault="00845E57" w:rsidP="00845E57"/>
    <w:p w:rsidR="008F7F14" w:rsidRDefault="008F7F14">
      <w:bookmarkStart w:id="0" w:name="_GoBack"/>
      <w:bookmarkEnd w:id="0"/>
    </w:p>
    <w:sectPr w:rsidR="008F7F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84771"/>
    <w:multiLevelType w:val="hybridMultilevel"/>
    <w:tmpl w:val="6B4EF8F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73C44D5"/>
    <w:multiLevelType w:val="hybridMultilevel"/>
    <w:tmpl w:val="0E52DFF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37B0840"/>
    <w:multiLevelType w:val="hybridMultilevel"/>
    <w:tmpl w:val="DE56079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FEF462B"/>
    <w:multiLevelType w:val="hybridMultilevel"/>
    <w:tmpl w:val="6C10217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149787B"/>
    <w:multiLevelType w:val="hybridMultilevel"/>
    <w:tmpl w:val="2872E5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E57"/>
    <w:rsid w:val="00845E57"/>
    <w:rsid w:val="008F7F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5E57"/>
    <w:pPr>
      <w:ind w:left="720"/>
      <w:contextualSpacing/>
    </w:pPr>
  </w:style>
  <w:style w:type="table" w:styleId="Tablaconcuadrcula">
    <w:name w:val="Table Grid"/>
    <w:basedOn w:val="Tablanormal"/>
    <w:uiPriority w:val="59"/>
    <w:rsid w:val="00845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5E57"/>
    <w:pPr>
      <w:ind w:left="720"/>
      <w:contextualSpacing/>
    </w:pPr>
  </w:style>
  <w:style w:type="table" w:styleId="Tablaconcuadrcula">
    <w:name w:val="Table Grid"/>
    <w:basedOn w:val="Tablanormal"/>
    <w:uiPriority w:val="59"/>
    <w:rsid w:val="00845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873</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2022-10-21T13:20:00Z</dcterms:created>
  <dcterms:modified xsi:type="dcterms:W3CDTF">2022-10-21T13:22:00Z</dcterms:modified>
</cp:coreProperties>
</file>