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88335" w14:textId="77777777" w:rsidR="00B94A55" w:rsidRPr="0070411D" w:rsidRDefault="00B94A55" w:rsidP="007E65AC">
      <w:pPr>
        <w:spacing w:line="240" w:lineRule="auto"/>
        <w:jc w:val="both"/>
        <w:rPr>
          <w:rFonts w:ascii="Arial Black" w:hAnsi="Arial Black"/>
          <w:sz w:val="32"/>
          <w:szCs w:val="32"/>
        </w:rPr>
      </w:pPr>
      <w:r w:rsidRPr="0070411D">
        <w:rPr>
          <w:rFonts w:ascii="Arial Black" w:hAnsi="Arial Black"/>
          <w:sz w:val="32"/>
          <w:szCs w:val="32"/>
        </w:rPr>
        <w:t>¿Qué es el grooming?</w:t>
      </w:r>
    </w:p>
    <w:p w14:paraId="662E5FFE" w14:textId="77777777" w:rsidR="00B94A55" w:rsidRDefault="00B94A55" w:rsidP="007E65AC">
      <w:pPr>
        <w:spacing w:line="240" w:lineRule="auto"/>
        <w:jc w:val="both"/>
      </w:pPr>
      <w:r w:rsidRPr="0070411D">
        <w:rPr>
          <w:highlight w:val="darkCyan"/>
        </w:rPr>
        <w:t>El Grooming es la acción deliberada de un adulto, varón o mujer, de acosar sexualmente a una niña, niño o adolescente a través de un medio digital que permita la interacción entre dos o más personas</w:t>
      </w:r>
      <w:r>
        <w:t>, como por ejemplo redes sociales, correo electrónico, mensajes de texto, sitios de chat o juegos en línea.</w:t>
      </w:r>
    </w:p>
    <w:p w14:paraId="51E88535" w14:textId="2A9F6C17" w:rsidR="0019656D" w:rsidRDefault="00B94A55" w:rsidP="007E65AC">
      <w:pPr>
        <w:spacing w:line="240" w:lineRule="auto"/>
        <w:jc w:val="both"/>
      </w:pPr>
      <w:r w:rsidRPr="0070411D">
        <w:rPr>
          <w:highlight w:val="darkCyan"/>
        </w:rPr>
        <w:t>Los adultos que realizan grooming suelen generar uno o varios perfiles falsos, haciéndose pasar por un niño, niña o adolescente, buscando generar una relación de amistad y confianza</w:t>
      </w:r>
      <w:r>
        <w:t xml:space="preserve"> con </w:t>
      </w:r>
      <w:r w:rsidR="007E0F20">
        <w:t>e</w:t>
      </w:r>
      <w:r>
        <w:t>l o la menor a quien quieren acosar.</w:t>
      </w:r>
    </w:p>
    <w:p w14:paraId="00DF2411" w14:textId="0D233F84" w:rsidR="00B94A55" w:rsidRDefault="00B94A55" w:rsidP="007E65AC">
      <w:pPr>
        <w:spacing w:line="240" w:lineRule="auto"/>
        <w:jc w:val="both"/>
      </w:pPr>
      <w:r>
        <w:t>En Argentina el grooming es un delito penado por la ley, que puede ser la antesala a otros delitos</w:t>
      </w:r>
      <w:r w:rsidR="007E65AC">
        <w:t>.</w:t>
      </w:r>
    </w:p>
    <w:p w14:paraId="0B127DF7" w14:textId="5D292C83" w:rsidR="00B94A55" w:rsidRDefault="00B94A55" w:rsidP="007E65AC">
      <w:pPr>
        <w:spacing w:line="240" w:lineRule="auto"/>
        <w:jc w:val="both"/>
      </w:pPr>
      <w:r>
        <w:t>Además, el grooming puede llegar a generar en las niñas, niños y adolescentes consecuencias psicológicas y físicas, derivadas de la manipulación por parte del adulto.</w:t>
      </w:r>
    </w:p>
    <w:p w14:paraId="0F9D74BC" w14:textId="77777777" w:rsidR="00D05CF5" w:rsidRDefault="00D05CF5" w:rsidP="007E65AC">
      <w:pPr>
        <w:spacing w:line="240" w:lineRule="auto"/>
        <w:jc w:val="both"/>
      </w:pPr>
    </w:p>
    <w:p w14:paraId="7E7A3360" w14:textId="77777777" w:rsidR="00B94A55" w:rsidRPr="0070411D" w:rsidRDefault="00B94A55" w:rsidP="007E65AC">
      <w:pPr>
        <w:jc w:val="both"/>
        <w:rPr>
          <w:rFonts w:ascii="Arial Black" w:hAnsi="Arial Black"/>
          <w:sz w:val="32"/>
          <w:szCs w:val="32"/>
        </w:rPr>
      </w:pPr>
      <w:r w:rsidRPr="0070411D">
        <w:rPr>
          <w:rFonts w:ascii="Arial Black" w:hAnsi="Arial Black"/>
          <w:sz w:val="32"/>
          <w:szCs w:val="32"/>
        </w:rPr>
        <w:t>¿Cómo actúan los acosadores?</w:t>
      </w:r>
    </w:p>
    <w:p w14:paraId="3111EE93" w14:textId="77777777" w:rsidR="00B94A55" w:rsidRDefault="00B94A55" w:rsidP="007E65AC">
      <w:pPr>
        <w:spacing w:line="240" w:lineRule="auto"/>
        <w:jc w:val="both"/>
      </w:pPr>
      <w:r>
        <w:t>Aquí te describimos la conducta habitual de los acosadores, ya que para cuidar a los chicos es importante que los adultos estemos informados.</w:t>
      </w:r>
    </w:p>
    <w:p w14:paraId="5D0BA40C" w14:textId="00819A34" w:rsidR="00B94A55" w:rsidRDefault="00B94A55" w:rsidP="007E65AC">
      <w:pPr>
        <w:pStyle w:val="Prrafodelista"/>
        <w:numPr>
          <w:ilvl w:val="0"/>
          <w:numId w:val="4"/>
        </w:numPr>
        <w:spacing w:line="240" w:lineRule="auto"/>
        <w:jc w:val="both"/>
      </w:pPr>
      <w:r w:rsidRPr="0070411D">
        <w:rPr>
          <w:highlight w:val="darkCyan"/>
        </w:rPr>
        <w:t>Se muestra como un par</w:t>
      </w:r>
      <w:r>
        <w:t>: el adulto que acosa al niño, niña o adolescente se crea un perfil o varios perfiles falsos que lo muestren como un par de aquel que será su víctima. Comienza por pedir amistad o seguirlo en alguna red social y establece algún tipo de contacto.</w:t>
      </w:r>
    </w:p>
    <w:p w14:paraId="07055FE3" w14:textId="77777777" w:rsidR="00D05CF5" w:rsidRDefault="00D05CF5" w:rsidP="00D05CF5">
      <w:pPr>
        <w:pStyle w:val="Prrafodelista"/>
        <w:spacing w:line="240" w:lineRule="auto"/>
        <w:jc w:val="both"/>
      </w:pPr>
    </w:p>
    <w:p w14:paraId="44AE383C" w14:textId="44D34C09" w:rsidR="00D05CF5" w:rsidRDefault="00B94A55" w:rsidP="00D05CF5">
      <w:pPr>
        <w:pStyle w:val="Prrafodelista"/>
        <w:numPr>
          <w:ilvl w:val="0"/>
          <w:numId w:val="4"/>
        </w:numPr>
        <w:spacing w:line="240" w:lineRule="auto"/>
        <w:jc w:val="both"/>
      </w:pPr>
      <w:r>
        <w:t xml:space="preserve">Vínculo de confianza: el acosador </w:t>
      </w:r>
      <w:r w:rsidRPr="0070411D">
        <w:rPr>
          <w:highlight w:val="darkCyan"/>
        </w:rPr>
        <w:t>genera confianza</w:t>
      </w:r>
      <w:r>
        <w:t xml:space="preserve"> con el niño, niña o adolescente a partir de conocer sus gustos y preferencias. Utiliza, muchas veces, la información que la víctima tiene publicada en la web. De esta forma produce una falsa sensación de familiaridad. Utilizan el tiempo para fortalecer el vínculo. Este lapso varía según los casos: el acosador puede lograr su objetivo en una conversación, en meses o incluso en años. El tiempo transcurrido hace que el niño, niña o adolescente se olvide o deje de tener presente que hay un desconocido del otro lado y pase a considerarlo un amigo.</w:t>
      </w:r>
    </w:p>
    <w:p w14:paraId="488BEE4F" w14:textId="77777777" w:rsidR="00D05CF5" w:rsidRDefault="00D05CF5" w:rsidP="00D05CF5">
      <w:pPr>
        <w:pStyle w:val="Prrafodelista"/>
      </w:pPr>
    </w:p>
    <w:p w14:paraId="3C3A3B2A" w14:textId="5583EA58" w:rsidR="00B94A55" w:rsidRDefault="00B94A55" w:rsidP="007E65AC">
      <w:pPr>
        <w:pStyle w:val="Prrafodelista"/>
        <w:numPr>
          <w:ilvl w:val="0"/>
          <w:numId w:val="4"/>
        </w:numPr>
        <w:spacing w:line="240" w:lineRule="auto"/>
        <w:jc w:val="both"/>
      </w:pPr>
      <w:r>
        <w:t xml:space="preserve">Acoso y extorsión: </w:t>
      </w:r>
      <w:r w:rsidRPr="0070411D">
        <w:rPr>
          <w:highlight w:val="darkCyan"/>
        </w:rPr>
        <w:t>Una vez que establece el contacto y que logra algún tipo de confianza, el adulto pide fotos o videos</w:t>
      </w:r>
      <w:r>
        <w:t xml:space="preserve"> de índole sexual. Si obtiene el material </w:t>
      </w:r>
      <w:r w:rsidRPr="0070411D">
        <w:t>puede ocurrir que desaparezca, o que sume más pedidos, hasta lograr un encuentro personal</w:t>
      </w:r>
      <w:r>
        <w:t xml:space="preserve"> con la amenaza de que si no lo hace puede hacer público el material enviado por el niño, niña o adolescente. Otra manera de obtener el material es a</w:t>
      </w:r>
      <w:r w:rsidR="007E65AC">
        <w:t xml:space="preserve"> </w:t>
      </w:r>
      <w:r>
        <w:t>través de la utilización de la fuerza. El acosador se apodera de las fotos y vídeos sexuales de la víctima a través del hackeo de sus cuentas. En muchos casos la víctima no sabe cómo lo consiguió.</w:t>
      </w:r>
    </w:p>
    <w:p w14:paraId="7904A9A1" w14:textId="26940D4A" w:rsidR="00B94A55" w:rsidRDefault="00B94A55" w:rsidP="007E65AC">
      <w:pPr>
        <w:pStyle w:val="Prrafodelista"/>
        <w:numPr>
          <w:ilvl w:val="0"/>
          <w:numId w:val="4"/>
        </w:numPr>
        <w:spacing w:line="240" w:lineRule="auto"/>
        <w:jc w:val="both"/>
      </w:pPr>
      <w:r>
        <w:t xml:space="preserve">Contacto físico: Cuando un adulto no detecta esta situación y ésta continúa en el tiempo, </w:t>
      </w:r>
      <w:r w:rsidRPr="0070411D">
        <w:rPr>
          <w:highlight w:val="darkCyan"/>
        </w:rPr>
        <w:t>el acosador puede llegar a abusar físicamente</w:t>
      </w:r>
      <w:r>
        <w:t xml:space="preserve"> del niño, niña o adolescente.</w:t>
      </w:r>
    </w:p>
    <w:p w14:paraId="18CEA42E" w14:textId="77777777" w:rsidR="00D05CF5" w:rsidRDefault="00D05CF5" w:rsidP="00D05CF5">
      <w:pPr>
        <w:pStyle w:val="Prrafodelista"/>
        <w:spacing w:line="240" w:lineRule="auto"/>
        <w:jc w:val="both"/>
      </w:pPr>
    </w:p>
    <w:p w14:paraId="4D4603B9" w14:textId="6801924C" w:rsidR="00B94A55" w:rsidRPr="0070411D" w:rsidRDefault="00B94A55" w:rsidP="007E65AC">
      <w:pPr>
        <w:jc w:val="both"/>
        <w:rPr>
          <w:rFonts w:ascii="Arial Black" w:hAnsi="Arial Black"/>
          <w:sz w:val="32"/>
          <w:szCs w:val="32"/>
        </w:rPr>
      </w:pPr>
      <w:r w:rsidRPr="0070411D">
        <w:rPr>
          <w:rFonts w:ascii="Arial Black" w:hAnsi="Arial Black"/>
          <w:sz w:val="32"/>
          <w:szCs w:val="32"/>
        </w:rPr>
        <w:t>¿Cómo hablar con los niños y adolescentes?</w:t>
      </w:r>
    </w:p>
    <w:p w14:paraId="5DE0081B" w14:textId="2C9B4EC2" w:rsidR="00B94A55" w:rsidRDefault="00B94A55" w:rsidP="007E65AC">
      <w:pPr>
        <w:spacing w:line="240" w:lineRule="auto"/>
        <w:jc w:val="both"/>
      </w:pPr>
      <w:r>
        <w:t>Para la prevención de esta u otras problemáticas es importante generar espacios de diálogo y escucha para fortalecer un vínculo de confianza que les permita hablar de los temas que les preocupan o para pedir ayuda.</w:t>
      </w:r>
    </w:p>
    <w:p w14:paraId="094DFA5B" w14:textId="77777777" w:rsidR="00B94A55" w:rsidRDefault="00B94A55" w:rsidP="007E65AC">
      <w:pPr>
        <w:pStyle w:val="Prrafodelista"/>
        <w:numPr>
          <w:ilvl w:val="0"/>
          <w:numId w:val="1"/>
        </w:numPr>
        <w:spacing w:line="240" w:lineRule="auto"/>
        <w:jc w:val="both"/>
      </w:pPr>
      <w:r w:rsidRPr="0070411D">
        <w:rPr>
          <w:highlight w:val="darkCyan"/>
        </w:rPr>
        <w:t>Enseñales</w:t>
      </w:r>
      <w:r>
        <w:t xml:space="preserve"> a realizar un uso responsable de Internet y de las redes sociales. Brindales información sobre los riesgos y aclarales cómo funcionan las herramientas de protección.</w:t>
      </w:r>
    </w:p>
    <w:p w14:paraId="3FF77BD3" w14:textId="77777777" w:rsidR="00B94A55" w:rsidRDefault="00B94A55" w:rsidP="007E65AC">
      <w:pPr>
        <w:pStyle w:val="Prrafodelista"/>
        <w:numPr>
          <w:ilvl w:val="0"/>
          <w:numId w:val="1"/>
        </w:numPr>
        <w:spacing w:line="240" w:lineRule="auto"/>
        <w:jc w:val="both"/>
      </w:pPr>
      <w:r w:rsidRPr="0070411D">
        <w:rPr>
          <w:highlight w:val="darkCyan"/>
        </w:rPr>
        <w:t>Explicales</w:t>
      </w:r>
      <w:r>
        <w:t xml:space="preserve"> que no deben compartir claves, información o imágenes comprometedoras por medios electrónicos, porque lo que se sube a Internet no se borra nunca.</w:t>
      </w:r>
    </w:p>
    <w:p w14:paraId="47A624E9" w14:textId="77777777" w:rsidR="00B94A55" w:rsidRDefault="00B94A55" w:rsidP="007E65AC">
      <w:pPr>
        <w:pStyle w:val="Prrafodelista"/>
        <w:numPr>
          <w:ilvl w:val="0"/>
          <w:numId w:val="1"/>
        </w:numPr>
        <w:spacing w:line="240" w:lineRule="auto"/>
        <w:jc w:val="both"/>
      </w:pPr>
      <w:r w:rsidRPr="0070411D">
        <w:rPr>
          <w:highlight w:val="darkCyan"/>
        </w:rPr>
        <w:t>Configuren juntos las opciones de privacidad</w:t>
      </w:r>
      <w:r>
        <w:t xml:space="preserve"> en las redes sociales para determinar qué información será accesible para los demás, evitando usar sus nombres completos y datos personales.</w:t>
      </w:r>
    </w:p>
    <w:p w14:paraId="5AA8C6EC" w14:textId="77777777" w:rsidR="00B94A55" w:rsidRDefault="00B94A55" w:rsidP="007E65AC">
      <w:pPr>
        <w:pStyle w:val="Prrafodelista"/>
        <w:numPr>
          <w:ilvl w:val="0"/>
          <w:numId w:val="1"/>
        </w:numPr>
        <w:spacing w:line="240" w:lineRule="auto"/>
        <w:jc w:val="both"/>
      </w:pPr>
      <w:r w:rsidRPr="0070411D">
        <w:rPr>
          <w:highlight w:val="darkCyan"/>
        </w:rPr>
        <w:t>Conversá</w:t>
      </w:r>
      <w:r>
        <w:t xml:space="preserve"> con ellos sobre el concepto de privacidad y generá con ellos un pensamiento crítico a la hora de publicar información o imágenes en las redes.</w:t>
      </w:r>
    </w:p>
    <w:p w14:paraId="27C9FB55" w14:textId="77777777" w:rsidR="00B94A55" w:rsidRDefault="00B94A55" w:rsidP="007E65AC">
      <w:pPr>
        <w:pStyle w:val="Prrafodelista"/>
        <w:numPr>
          <w:ilvl w:val="0"/>
          <w:numId w:val="1"/>
        </w:numPr>
        <w:spacing w:line="240" w:lineRule="auto"/>
        <w:jc w:val="both"/>
      </w:pPr>
      <w:r w:rsidRPr="0070411D">
        <w:rPr>
          <w:highlight w:val="darkCyan"/>
        </w:rPr>
        <w:lastRenderedPageBreak/>
        <w:t>Prestá atención a los cambios</w:t>
      </w:r>
      <w:r>
        <w:t xml:space="preserve"> de conducta o humor de la niña, niño o adolescente.</w:t>
      </w:r>
    </w:p>
    <w:p w14:paraId="5F218696" w14:textId="77777777" w:rsidR="00B94A55" w:rsidRDefault="00B94A55" w:rsidP="007E65AC">
      <w:pPr>
        <w:pStyle w:val="Prrafodelista"/>
        <w:numPr>
          <w:ilvl w:val="0"/>
          <w:numId w:val="1"/>
        </w:numPr>
        <w:spacing w:line="240" w:lineRule="auto"/>
        <w:jc w:val="both"/>
      </w:pPr>
      <w:r>
        <w:t xml:space="preserve">Según la edad, </w:t>
      </w:r>
      <w:r w:rsidRPr="0070411D">
        <w:rPr>
          <w:highlight w:val="darkCyan"/>
        </w:rPr>
        <w:t>vayan definiendo hábitos</w:t>
      </w:r>
      <w:r>
        <w:t xml:space="preserve"> de uso de redes e internet, con diferentes niveles de participación y acompañamiento.</w:t>
      </w:r>
    </w:p>
    <w:p w14:paraId="50AD3C59" w14:textId="4A7D3973" w:rsidR="00B94A55" w:rsidRDefault="00B94A55" w:rsidP="007E65AC">
      <w:pPr>
        <w:pStyle w:val="Prrafodelista"/>
        <w:numPr>
          <w:ilvl w:val="0"/>
          <w:numId w:val="1"/>
        </w:numPr>
        <w:spacing w:line="240" w:lineRule="auto"/>
        <w:jc w:val="both"/>
      </w:pPr>
      <w:r w:rsidRPr="0070411D">
        <w:rPr>
          <w:highlight w:val="darkCyan"/>
        </w:rPr>
        <w:t>Generá puntos de encuentro</w:t>
      </w:r>
      <w:r>
        <w:t xml:space="preserve"> relacionados con las redes o sitios de internet. El diálogo y la confianza con los chicos siempre es lo más importante.</w:t>
      </w:r>
    </w:p>
    <w:p w14:paraId="4111C838" w14:textId="77777777" w:rsidR="00D05CF5" w:rsidRDefault="00D05CF5" w:rsidP="00D05CF5">
      <w:pPr>
        <w:pStyle w:val="Prrafodelista"/>
        <w:spacing w:line="240" w:lineRule="auto"/>
        <w:jc w:val="both"/>
      </w:pPr>
    </w:p>
    <w:p w14:paraId="1BD1A446" w14:textId="77777777" w:rsidR="00B94A55" w:rsidRPr="0070411D" w:rsidRDefault="00B94A55" w:rsidP="007E65AC">
      <w:pPr>
        <w:jc w:val="both"/>
        <w:rPr>
          <w:rFonts w:ascii="Arial Black" w:hAnsi="Arial Black"/>
          <w:sz w:val="32"/>
          <w:szCs w:val="32"/>
        </w:rPr>
      </w:pPr>
      <w:r w:rsidRPr="0070411D">
        <w:rPr>
          <w:rFonts w:ascii="Arial Black" w:hAnsi="Arial Black"/>
          <w:sz w:val="32"/>
          <w:szCs w:val="32"/>
        </w:rPr>
        <w:t>¿Qué hacer ante un caso de Grooming?</w:t>
      </w:r>
    </w:p>
    <w:p w14:paraId="5497C368" w14:textId="7A647F43" w:rsidR="00B94A55" w:rsidRPr="00B94A55" w:rsidRDefault="00B94A55" w:rsidP="007E65AC">
      <w:pPr>
        <w:spacing w:line="240" w:lineRule="auto"/>
        <w:jc w:val="both"/>
        <w:rPr>
          <w:sz w:val="28"/>
          <w:szCs w:val="28"/>
        </w:rPr>
      </w:pPr>
      <w:r w:rsidRPr="00B374AA">
        <w:rPr>
          <w:b/>
          <w:bCs/>
          <w:sz w:val="28"/>
          <w:szCs w:val="28"/>
        </w:rPr>
        <w:t>Con el niño o adolescente</w:t>
      </w:r>
      <w:r w:rsidRPr="00B94A55">
        <w:rPr>
          <w:sz w:val="28"/>
          <w:szCs w:val="28"/>
        </w:rPr>
        <w:t>:</w:t>
      </w:r>
    </w:p>
    <w:p w14:paraId="5D304C8A" w14:textId="77777777" w:rsidR="00B94A55" w:rsidRPr="00D05CF5" w:rsidRDefault="00B94A55" w:rsidP="007E65AC">
      <w:pPr>
        <w:pStyle w:val="Prrafodelista"/>
        <w:numPr>
          <w:ilvl w:val="0"/>
          <w:numId w:val="2"/>
        </w:numPr>
        <w:spacing w:line="240" w:lineRule="auto"/>
        <w:jc w:val="both"/>
      </w:pPr>
      <w:r w:rsidRPr="00D05CF5">
        <w:t>Dialogar.</w:t>
      </w:r>
    </w:p>
    <w:p w14:paraId="20F52938" w14:textId="77777777" w:rsidR="00B94A55" w:rsidRPr="00B94A55" w:rsidRDefault="00B94A55" w:rsidP="007E65AC">
      <w:pPr>
        <w:pStyle w:val="Prrafodelista"/>
        <w:numPr>
          <w:ilvl w:val="0"/>
          <w:numId w:val="2"/>
        </w:numPr>
        <w:spacing w:line="240" w:lineRule="auto"/>
        <w:jc w:val="both"/>
      </w:pPr>
      <w:r w:rsidRPr="00B94A55">
        <w:t>Evitar avergonzarlo o culparlo para que pueda contar con sinceridad lo que le pasó.</w:t>
      </w:r>
    </w:p>
    <w:p w14:paraId="783B1013" w14:textId="77777777" w:rsidR="00B94A55" w:rsidRPr="00B94A55" w:rsidRDefault="00B94A55" w:rsidP="007E65AC">
      <w:pPr>
        <w:pStyle w:val="Prrafodelista"/>
        <w:numPr>
          <w:ilvl w:val="0"/>
          <w:numId w:val="2"/>
        </w:numPr>
        <w:spacing w:line="240" w:lineRule="auto"/>
        <w:jc w:val="both"/>
      </w:pPr>
      <w:r w:rsidRPr="00B94A55">
        <w:t>Evitar interrogarlo.</w:t>
      </w:r>
    </w:p>
    <w:p w14:paraId="0CE494BA" w14:textId="77777777" w:rsidR="00B94A55" w:rsidRPr="00B94A55" w:rsidRDefault="00B94A55" w:rsidP="007E65AC">
      <w:pPr>
        <w:pStyle w:val="Prrafodelista"/>
        <w:numPr>
          <w:ilvl w:val="0"/>
          <w:numId w:val="2"/>
        </w:numPr>
        <w:spacing w:line="240" w:lineRule="auto"/>
        <w:jc w:val="both"/>
      </w:pPr>
      <w:r w:rsidRPr="00B94A55">
        <w:t>Acompañarlo con afecto con el objetivo de protegerlo.</w:t>
      </w:r>
    </w:p>
    <w:p w14:paraId="382A65BC" w14:textId="164B1766" w:rsidR="00B94A55" w:rsidRPr="00B374AA" w:rsidRDefault="00B94A55" w:rsidP="0070411D">
      <w:pPr>
        <w:spacing w:line="240" w:lineRule="auto"/>
        <w:jc w:val="both"/>
        <w:rPr>
          <w:b/>
          <w:bCs/>
          <w:sz w:val="28"/>
          <w:szCs w:val="28"/>
        </w:rPr>
      </w:pPr>
      <w:r w:rsidRPr="00B374AA">
        <w:rPr>
          <w:b/>
          <w:bCs/>
          <w:sz w:val="28"/>
          <w:szCs w:val="28"/>
        </w:rPr>
        <w:t>Con los datos intercambiados entre el acosador y el niño o adolescente:</w:t>
      </w:r>
    </w:p>
    <w:p w14:paraId="4D8D9FAF" w14:textId="77777777" w:rsidR="00B94A55" w:rsidRPr="00B94A55" w:rsidRDefault="00B94A55" w:rsidP="007E65AC">
      <w:pPr>
        <w:pStyle w:val="Prrafodelista"/>
        <w:numPr>
          <w:ilvl w:val="0"/>
          <w:numId w:val="2"/>
        </w:numPr>
        <w:spacing w:line="240" w:lineRule="auto"/>
        <w:jc w:val="both"/>
      </w:pPr>
      <w:r w:rsidRPr="00B94A55">
        <w:t>Reunir toda la información y hacer la denuncia en la fiscalía más cercana.</w:t>
      </w:r>
    </w:p>
    <w:p w14:paraId="4D33D3DD" w14:textId="77777777" w:rsidR="00B94A55" w:rsidRPr="00B94A55" w:rsidRDefault="00B94A55" w:rsidP="007E65AC">
      <w:pPr>
        <w:pStyle w:val="Prrafodelista"/>
        <w:numPr>
          <w:ilvl w:val="0"/>
          <w:numId w:val="2"/>
        </w:numPr>
        <w:spacing w:line="240" w:lineRule="auto"/>
        <w:jc w:val="both"/>
      </w:pPr>
      <w:r w:rsidRPr="00B94A55">
        <w:t>No borrar contenido de la computadora o teléfono celular.</w:t>
      </w:r>
    </w:p>
    <w:p w14:paraId="5853B693" w14:textId="77777777" w:rsidR="00B94A55" w:rsidRPr="00B94A55" w:rsidRDefault="00B94A55" w:rsidP="007E65AC">
      <w:pPr>
        <w:pStyle w:val="Prrafodelista"/>
        <w:numPr>
          <w:ilvl w:val="0"/>
          <w:numId w:val="2"/>
        </w:numPr>
        <w:spacing w:line="240" w:lineRule="auto"/>
        <w:jc w:val="both"/>
      </w:pPr>
      <w:r w:rsidRPr="00B94A55">
        <w:t>Guardar las conversaciones, las imágenes y los videos que el acosador y la víctima se enviaron porque sirven de prueba. Se recomienda hacer capturas de pantalla y guardarlas en formato digital o impreso.</w:t>
      </w:r>
    </w:p>
    <w:p w14:paraId="1E9017D2" w14:textId="77777777" w:rsidR="00B94A55" w:rsidRPr="00B94A55" w:rsidRDefault="00B94A55" w:rsidP="007E65AC">
      <w:pPr>
        <w:pStyle w:val="Prrafodelista"/>
        <w:numPr>
          <w:ilvl w:val="0"/>
          <w:numId w:val="2"/>
        </w:numPr>
        <w:spacing w:line="240" w:lineRule="auto"/>
        <w:jc w:val="both"/>
      </w:pPr>
      <w:r w:rsidRPr="00B94A55">
        <w:t>Descargar las fotos o cualquier otro material enviado por el acosador para facilitar la identificación de datos útiles en la investigación. Por ejemplo: marca de la cámara, modelo y número de serie, fecha y hora en la que se tomó la foto o el video, la computadora y programas usados.</w:t>
      </w:r>
    </w:p>
    <w:p w14:paraId="18EE94C7" w14:textId="77777777" w:rsidR="00B94A55" w:rsidRPr="00B94A55" w:rsidRDefault="00B94A55" w:rsidP="007E65AC">
      <w:pPr>
        <w:pStyle w:val="Prrafodelista"/>
        <w:numPr>
          <w:ilvl w:val="0"/>
          <w:numId w:val="2"/>
        </w:numPr>
        <w:spacing w:line="240" w:lineRule="auto"/>
        <w:jc w:val="both"/>
      </w:pPr>
      <w:r w:rsidRPr="00B94A55">
        <w:t>Revisar la computadora o teléfono celular usada por la víctima, cambiar las claves de acceso y controlar que no tenga un software malicioso (malware).</w:t>
      </w:r>
    </w:p>
    <w:p w14:paraId="13CE66B2" w14:textId="77777777" w:rsidR="00B94A55" w:rsidRPr="00B94A55" w:rsidRDefault="00B94A55" w:rsidP="007E65AC">
      <w:pPr>
        <w:pStyle w:val="Prrafodelista"/>
        <w:numPr>
          <w:ilvl w:val="0"/>
          <w:numId w:val="2"/>
        </w:numPr>
        <w:spacing w:line="240" w:lineRule="auto"/>
        <w:jc w:val="both"/>
      </w:pPr>
      <w:r w:rsidRPr="00B94A55">
        <w:t>Cambiar las claves de acceso a las redes sociales.</w:t>
      </w:r>
    </w:p>
    <w:p w14:paraId="65F2195B" w14:textId="4DDDDF4B" w:rsidR="00B94A55" w:rsidRDefault="00B94A55" w:rsidP="007E65AC">
      <w:pPr>
        <w:pStyle w:val="Prrafodelista"/>
        <w:numPr>
          <w:ilvl w:val="0"/>
          <w:numId w:val="2"/>
        </w:numPr>
        <w:spacing w:line="240" w:lineRule="auto"/>
        <w:jc w:val="both"/>
      </w:pPr>
      <w:r w:rsidRPr="00B94A55">
        <w:t>Limitar la lista de contactos y configurar la privacidad en las redes sociales. Hablar con el niño, niña o adolescente sobre la importancia de incluir en la lista de contactos solo personas conocidas.</w:t>
      </w:r>
    </w:p>
    <w:p w14:paraId="58699358" w14:textId="77777777" w:rsidR="00B94A55" w:rsidRPr="00B374AA" w:rsidRDefault="00B94A55" w:rsidP="007E65AC">
      <w:pPr>
        <w:spacing w:line="240" w:lineRule="auto"/>
        <w:jc w:val="both"/>
        <w:rPr>
          <w:b/>
          <w:bCs/>
          <w:sz w:val="28"/>
          <w:szCs w:val="28"/>
        </w:rPr>
      </w:pPr>
      <w:r w:rsidRPr="00B374AA">
        <w:rPr>
          <w:b/>
          <w:bCs/>
          <w:sz w:val="28"/>
          <w:szCs w:val="28"/>
        </w:rPr>
        <w:t>Con el acosador:</w:t>
      </w:r>
    </w:p>
    <w:p w14:paraId="654682CA" w14:textId="77777777" w:rsidR="00B94A55" w:rsidRPr="00B94A55" w:rsidRDefault="00B94A55" w:rsidP="007E65AC">
      <w:pPr>
        <w:pStyle w:val="Prrafodelista"/>
        <w:numPr>
          <w:ilvl w:val="0"/>
          <w:numId w:val="3"/>
        </w:numPr>
        <w:spacing w:line="240" w:lineRule="auto"/>
        <w:jc w:val="both"/>
      </w:pPr>
      <w:r w:rsidRPr="00B94A55">
        <w:t>No denunciarlo en la red social o plataforma web. Si lo denuncias el administrador del sitio web puede bloquear como usuario al acosador. Al ser bloqueado se pierde la información para hacer la investigación y el acosador puede crear un nuevo perfil y seguir acosando a otros niños, niñas y adolescentes.</w:t>
      </w:r>
    </w:p>
    <w:p w14:paraId="5D1467D5" w14:textId="77777777" w:rsidR="00B94A55" w:rsidRPr="00B94A55" w:rsidRDefault="00B94A55" w:rsidP="007E65AC">
      <w:pPr>
        <w:pStyle w:val="Prrafodelista"/>
        <w:numPr>
          <w:ilvl w:val="0"/>
          <w:numId w:val="3"/>
        </w:numPr>
        <w:spacing w:line="240" w:lineRule="auto"/>
        <w:jc w:val="both"/>
      </w:pPr>
      <w:r w:rsidRPr="00B94A55">
        <w:t>No amenazarlo ni enfrentarlo. Si lo haces, se alejará de la víctima y será más difícil localizarlo.</w:t>
      </w:r>
    </w:p>
    <w:p w14:paraId="72E03828" w14:textId="623AE535" w:rsidR="00B94A55" w:rsidRDefault="00B94A55" w:rsidP="007E65AC">
      <w:pPr>
        <w:pStyle w:val="Prrafodelista"/>
        <w:numPr>
          <w:ilvl w:val="0"/>
          <w:numId w:val="3"/>
        </w:numPr>
        <w:spacing w:line="240" w:lineRule="auto"/>
        <w:jc w:val="both"/>
      </w:pPr>
      <w:r w:rsidRPr="00B94A55">
        <w:t>Denunciarlo en la fiscalía o comisaría más cercana.</w:t>
      </w:r>
    </w:p>
    <w:p w14:paraId="08780C6E" w14:textId="77777777" w:rsidR="00D05CF5" w:rsidRPr="00B94A55" w:rsidRDefault="00D05CF5" w:rsidP="00D05CF5">
      <w:pPr>
        <w:pStyle w:val="Prrafodelista"/>
        <w:spacing w:line="240" w:lineRule="auto"/>
        <w:jc w:val="both"/>
      </w:pPr>
    </w:p>
    <w:p w14:paraId="1ED7584F" w14:textId="77777777" w:rsidR="00B94A55" w:rsidRPr="0070411D" w:rsidRDefault="00B94A55" w:rsidP="007E65AC">
      <w:pPr>
        <w:spacing w:line="240" w:lineRule="auto"/>
        <w:jc w:val="both"/>
        <w:rPr>
          <w:rFonts w:ascii="Arial Black" w:hAnsi="Arial Black"/>
          <w:sz w:val="32"/>
          <w:szCs w:val="32"/>
        </w:rPr>
      </w:pPr>
      <w:r w:rsidRPr="0070411D">
        <w:rPr>
          <w:rFonts w:ascii="Arial Black" w:hAnsi="Arial Black"/>
          <w:sz w:val="32"/>
          <w:szCs w:val="32"/>
        </w:rPr>
        <w:t>¿Dónde puedo pedir asesoramiento?</w:t>
      </w:r>
    </w:p>
    <w:p w14:paraId="52B96D01" w14:textId="65E5DFCF" w:rsidR="00B94A55" w:rsidRDefault="00B94A55" w:rsidP="007E65AC">
      <w:pPr>
        <w:spacing w:line="240" w:lineRule="auto"/>
        <w:jc w:val="both"/>
      </w:pPr>
      <w:r w:rsidRPr="0070411D">
        <w:rPr>
          <w:highlight w:val="darkCyan"/>
        </w:rPr>
        <w:t>Llamá al 137</w:t>
      </w:r>
      <w:r w:rsidR="0070411D">
        <w:t xml:space="preserve"> p</w:t>
      </w:r>
      <w:r w:rsidRPr="00B94A55">
        <w:t>ara información, asesoramiento y/o denuncias.</w:t>
      </w:r>
    </w:p>
    <w:p w14:paraId="3BDDF217" w14:textId="4C9D3332" w:rsidR="007E65AC" w:rsidRDefault="007E65AC" w:rsidP="007E65AC">
      <w:pPr>
        <w:spacing w:line="240" w:lineRule="auto"/>
        <w:jc w:val="both"/>
      </w:pPr>
    </w:p>
    <w:p w14:paraId="45C1F302" w14:textId="3C947881" w:rsidR="007E65AC" w:rsidRDefault="007E65AC" w:rsidP="007E65AC">
      <w:pPr>
        <w:spacing w:line="240" w:lineRule="auto"/>
        <w:jc w:val="both"/>
      </w:pPr>
    </w:p>
    <w:p w14:paraId="26DFD278" w14:textId="0C04DE27" w:rsidR="007E65AC" w:rsidRPr="00B94A55" w:rsidRDefault="007E65AC" w:rsidP="007E65AC">
      <w:pPr>
        <w:spacing w:line="240" w:lineRule="auto"/>
        <w:jc w:val="both"/>
      </w:pPr>
      <w:r>
        <w:t>Fuente: argentina.gob.ar</w:t>
      </w:r>
    </w:p>
    <w:p w14:paraId="0BF96DBE" w14:textId="1C48713D" w:rsidR="00B94A55" w:rsidRDefault="00B94A55" w:rsidP="00B94A55"/>
    <w:p w14:paraId="222CF32D" w14:textId="77777777" w:rsidR="007E65AC" w:rsidRDefault="007E65AC" w:rsidP="00B94A55"/>
    <w:sectPr w:rsidR="007E65AC" w:rsidSect="00D05CF5">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5FA2"/>
    <w:multiLevelType w:val="hybridMultilevel"/>
    <w:tmpl w:val="1CD2180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594C73"/>
    <w:multiLevelType w:val="hybridMultilevel"/>
    <w:tmpl w:val="4352308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E731DB5"/>
    <w:multiLevelType w:val="hybridMultilevel"/>
    <w:tmpl w:val="D7BC06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9121B33"/>
    <w:multiLevelType w:val="hybridMultilevel"/>
    <w:tmpl w:val="5A8E889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55"/>
    <w:rsid w:val="0019656D"/>
    <w:rsid w:val="0070411D"/>
    <w:rsid w:val="007E0F20"/>
    <w:rsid w:val="007E65AC"/>
    <w:rsid w:val="00B374AA"/>
    <w:rsid w:val="00B94A55"/>
    <w:rsid w:val="00D05C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AE3E"/>
  <w15:chartTrackingRefBased/>
  <w15:docId w15:val="{D7988EFF-399E-48D4-8BD4-84FEE8E3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898</Words>
  <Characters>4940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Laplagne</dc:creator>
  <cp:keywords/>
  <dc:description/>
  <cp:lastModifiedBy>Marcela Laplagne</cp:lastModifiedBy>
  <cp:revision>5</cp:revision>
  <dcterms:created xsi:type="dcterms:W3CDTF">2022-10-24T22:00:00Z</dcterms:created>
  <dcterms:modified xsi:type="dcterms:W3CDTF">2022-10-25T23:16:00Z</dcterms:modified>
</cp:coreProperties>
</file>