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314C" w14:textId="61D98C5E" w:rsidR="00A96D76" w:rsidRDefault="002D49FC" w:rsidP="002D49FC">
      <w:pPr>
        <w:jc w:val="center"/>
        <w:rPr>
          <w:sz w:val="40"/>
          <w:szCs w:val="40"/>
          <w:lang w:val="es-MX"/>
        </w:rPr>
      </w:pPr>
      <w:r>
        <w:rPr>
          <w:sz w:val="40"/>
          <w:szCs w:val="40"/>
          <w:lang w:val="es-MX"/>
        </w:rPr>
        <w:t xml:space="preserve">Trabajo practico de </w:t>
      </w:r>
      <w:r w:rsidR="00ED2EDD">
        <w:rPr>
          <w:sz w:val="40"/>
          <w:szCs w:val="40"/>
          <w:lang w:val="es-MX"/>
        </w:rPr>
        <w:t>M</w:t>
      </w:r>
      <w:r>
        <w:rPr>
          <w:sz w:val="40"/>
          <w:szCs w:val="40"/>
          <w:lang w:val="es-MX"/>
        </w:rPr>
        <w:t xml:space="preserve">arco </w:t>
      </w:r>
      <w:r w:rsidR="00ED2EDD">
        <w:rPr>
          <w:sz w:val="40"/>
          <w:szCs w:val="40"/>
          <w:lang w:val="es-MX"/>
        </w:rPr>
        <w:t>J</w:t>
      </w:r>
      <w:r>
        <w:rPr>
          <w:sz w:val="40"/>
          <w:szCs w:val="40"/>
          <w:lang w:val="es-MX"/>
        </w:rPr>
        <w:t>urídico</w:t>
      </w:r>
    </w:p>
    <w:p w14:paraId="7B64D472" w14:textId="5C0A27C1" w:rsidR="002D49FC" w:rsidRDefault="00ED2EDD" w:rsidP="002D49FC">
      <w:pPr>
        <w:rPr>
          <w:lang w:val="es-MX"/>
        </w:rPr>
      </w:pPr>
      <w:r>
        <w:rPr>
          <w:lang w:val="es-MX"/>
        </w:rPr>
        <w:t>Valentín</w:t>
      </w:r>
      <w:r w:rsidR="002D49FC">
        <w:rPr>
          <w:lang w:val="es-MX"/>
        </w:rPr>
        <w:t xml:space="preserve"> </w:t>
      </w:r>
      <w:r>
        <w:rPr>
          <w:lang w:val="es-MX"/>
        </w:rPr>
        <w:t>D</w:t>
      </w:r>
      <w:r w:rsidR="002D49FC">
        <w:rPr>
          <w:lang w:val="es-MX"/>
        </w:rPr>
        <w:t>uarte</w:t>
      </w:r>
    </w:p>
    <w:p w14:paraId="4CA30D18" w14:textId="6CBC56AE" w:rsidR="002D49FC" w:rsidRDefault="002D49FC" w:rsidP="002D49FC">
      <w:pPr>
        <w:rPr>
          <w:lang w:val="es-MX"/>
        </w:rPr>
      </w:pPr>
      <w:r>
        <w:rPr>
          <w:lang w:val="es-MX"/>
        </w:rPr>
        <w:t>6 B</w:t>
      </w:r>
    </w:p>
    <w:p w14:paraId="105642F5" w14:textId="58535A4A" w:rsidR="002D49FC" w:rsidRDefault="002D49FC" w:rsidP="002D49FC">
      <w:pPr>
        <w:rPr>
          <w:lang w:val="es-MX"/>
        </w:rPr>
      </w:pPr>
    </w:p>
    <w:p w14:paraId="10BBA5F2" w14:textId="09D9FF52" w:rsidR="002D49FC" w:rsidRDefault="002D49FC" w:rsidP="002D49FC">
      <w:pPr>
        <w:rPr>
          <w:lang w:val="es-MX"/>
        </w:rPr>
      </w:pPr>
    </w:p>
    <w:p w14:paraId="053FB94A" w14:textId="7B4DAE65" w:rsidR="002D49FC" w:rsidRPr="002D49FC" w:rsidRDefault="002D49FC" w:rsidP="002D49FC">
      <w:pPr>
        <w:jc w:val="center"/>
        <w:rPr>
          <w:sz w:val="24"/>
          <w:szCs w:val="24"/>
          <w:lang w:val="es-MX"/>
        </w:rPr>
      </w:pPr>
      <w:r w:rsidRPr="002D49FC">
        <w:rPr>
          <w:sz w:val="24"/>
          <w:szCs w:val="24"/>
          <w:lang w:val="es-MX"/>
        </w:rPr>
        <w:t>Guia1</w:t>
      </w:r>
      <w:r w:rsidR="00ED2EDD">
        <w:rPr>
          <w:sz w:val="24"/>
          <w:szCs w:val="24"/>
          <w:lang w:val="es-MX"/>
        </w:rPr>
        <w:t>:</w:t>
      </w:r>
      <w:r w:rsidRPr="002D49FC">
        <w:rPr>
          <w:sz w:val="24"/>
          <w:szCs w:val="24"/>
          <w:lang w:val="es-MX"/>
        </w:rPr>
        <w:t xml:space="preserve"> </w:t>
      </w:r>
      <w:r w:rsidR="00ED2EDD">
        <w:rPr>
          <w:sz w:val="24"/>
          <w:szCs w:val="24"/>
          <w:lang w:val="es-MX"/>
        </w:rPr>
        <w:t>S</w:t>
      </w:r>
      <w:r w:rsidRPr="002D49FC">
        <w:rPr>
          <w:sz w:val="24"/>
          <w:szCs w:val="24"/>
          <w:lang w:val="es-MX"/>
        </w:rPr>
        <w:t>ociedades</w:t>
      </w:r>
    </w:p>
    <w:p w14:paraId="78097A19" w14:textId="77777777" w:rsidR="002D49FC" w:rsidRDefault="002D49FC" w:rsidP="002D49FC">
      <w:pPr>
        <w:spacing w:after="0" w:line="480" w:lineRule="auto"/>
        <w:ind w:left="720"/>
        <w:jc w:val="both"/>
        <w:rPr>
          <w:b/>
          <w:color w:val="000000"/>
          <w:sz w:val="24"/>
          <w:szCs w:val="24"/>
          <w:u w:val="single"/>
        </w:rPr>
      </w:pPr>
      <w:r>
        <w:rPr>
          <w:b/>
          <w:color w:val="000000"/>
          <w:sz w:val="24"/>
          <w:szCs w:val="24"/>
          <w:u w:val="single"/>
        </w:rPr>
        <w:t xml:space="preserve">ACTIVIDADES: </w:t>
      </w:r>
    </w:p>
    <w:p w14:paraId="1E9E1AE1" w14:textId="77777777" w:rsidR="002D49FC" w:rsidRDefault="002D49FC" w:rsidP="002D49FC">
      <w:pPr>
        <w:numPr>
          <w:ilvl w:val="0"/>
          <w:numId w:val="1"/>
        </w:numPr>
        <w:spacing w:after="0" w:line="480" w:lineRule="auto"/>
        <w:jc w:val="both"/>
        <w:rPr>
          <w:color w:val="000000"/>
          <w:sz w:val="24"/>
          <w:szCs w:val="24"/>
        </w:rPr>
      </w:pPr>
      <w:r>
        <w:rPr>
          <w:color w:val="000000"/>
          <w:sz w:val="24"/>
          <w:szCs w:val="24"/>
        </w:rPr>
        <w:t>Escriba con sus palabras el concepto de sociedad</w:t>
      </w:r>
    </w:p>
    <w:p w14:paraId="3279DEB7" w14:textId="77777777" w:rsidR="002D49FC" w:rsidRDefault="002D49FC" w:rsidP="002D49FC">
      <w:pPr>
        <w:numPr>
          <w:ilvl w:val="0"/>
          <w:numId w:val="1"/>
        </w:numPr>
        <w:spacing w:after="0" w:line="480" w:lineRule="auto"/>
        <w:jc w:val="both"/>
        <w:rPr>
          <w:color w:val="000000"/>
          <w:sz w:val="24"/>
          <w:szCs w:val="24"/>
        </w:rPr>
      </w:pPr>
      <w:r>
        <w:rPr>
          <w:color w:val="000000"/>
          <w:sz w:val="24"/>
          <w:szCs w:val="24"/>
        </w:rPr>
        <w:t>¿Cómo puede ser la responsabilidad de los socios?</w:t>
      </w:r>
    </w:p>
    <w:p w14:paraId="0861D612" w14:textId="77777777" w:rsidR="002D49FC" w:rsidRDefault="002D49FC" w:rsidP="002D49FC">
      <w:pPr>
        <w:numPr>
          <w:ilvl w:val="0"/>
          <w:numId w:val="1"/>
        </w:numPr>
        <w:spacing w:after="0" w:line="480" w:lineRule="auto"/>
        <w:jc w:val="both"/>
        <w:rPr>
          <w:color w:val="000000"/>
          <w:sz w:val="24"/>
          <w:szCs w:val="24"/>
        </w:rPr>
      </w:pPr>
      <w:r>
        <w:rPr>
          <w:color w:val="000000"/>
          <w:sz w:val="24"/>
          <w:szCs w:val="24"/>
        </w:rPr>
        <w:t>¿Cuál es la clasificación legal de las sociedades?</w:t>
      </w:r>
    </w:p>
    <w:p w14:paraId="2C5E1DDF" w14:textId="77777777" w:rsidR="002D49FC" w:rsidRDefault="002D49FC" w:rsidP="002D49FC">
      <w:pPr>
        <w:numPr>
          <w:ilvl w:val="0"/>
          <w:numId w:val="1"/>
        </w:numPr>
        <w:spacing w:after="0" w:line="480" w:lineRule="auto"/>
        <w:jc w:val="both"/>
        <w:rPr>
          <w:color w:val="000000"/>
          <w:sz w:val="24"/>
          <w:szCs w:val="24"/>
        </w:rPr>
      </w:pPr>
      <w:r>
        <w:rPr>
          <w:color w:val="000000"/>
          <w:sz w:val="24"/>
          <w:szCs w:val="24"/>
        </w:rPr>
        <w:t>¿Cuáles son los caracteres del contrato de sociedad?</w:t>
      </w:r>
    </w:p>
    <w:p w14:paraId="31ACC9BB" w14:textId="77777777" w:rsidR="002D49FC" w:rsidRDefault="002D49FC" w:rsidP="002D49FC">
      <w:pPr>
        <w:numPr>
          <w:ilvl w:val="0"/>
          <w:numId w:val="1"/>
        </w:numPr>
        <w:spacing w:after="0" w:line="480" w:lineRule="auto"/>
        <w:jc w:val="both"/>
        <w:rPr>
          <w:color w:val="000000"/>
          <w:sz w:val="24"/>
          <w:szCs w:val="24"/>
        </w:rPr>
      </w:pPr>
      <w:r>
        <w:rPr>
          <w:color w:val="000000"/>
          <w:sz w:val="24"/>
          <w:szCs w:val="24"/>
        </w:rPr>
        <w:t>¿Cuáles son los elementos de la sociedad?</w:t>
      </w:r>
    </w:p>
    <w:p w14:paraId="4CC3DCFB" w14:textId="77777777" w:rsidR="002D49FC" w:rsidRDefault="002D49FC" w:rsidP="002D49FC">
      <w:pPr>
        <w:numPr>
          <w:ilvl w:val="0"/>
          <w:numId w:val="1"/>
        </w:numPr>
        <w:spacing w:line="480" w:lineRule="auto"/>
        <w:jc w:val="both"/>
        <w:rPr>
          <w:color w:val="000000"/>
          <w:sz w:val="24"/>
          <w:szCs w:val="24"/>
        </w:rPr>
      </w:pPr>
      <w:r>
        <w:rPr>
          <w:color w:val="000000"/>
          <w:sz w:val="24"/>
          <w:szCs w:val="24"/>
        </w:rPr>
        <w:t>¿Para qué sirve la inscripción en el Registro Público?</w:t>
      </w:r>
    </w:p>
    <w:p w14:paraId="71F55E3C" w14:textId="67F0243A" w:rsidR="002D49FC" w:rsidRPr="002D49FC" w:rsidRDefault="002D49FC" w:rsidP="002D49FC">
      <w:pPr>
        <w:rPr>
          <w:b/>
          <w:bCs/>
          <w:u w:val="single"/>
          <w:lang w:val="es-MX"/>
        </w:rPr>
      </w:pPr>
    </w:p>
    <w:p w14:paraId="70A0C399" w14:textId="018C9600" w:rsidR="002D49FC" w:rsidRDefault="002D49FC" w:rsidP="002D49FC">
      <w:pPr>
        <w:rPr>
          <w:b/>
          <w:bCs/>
          <w:sz w:val="24"/>
          <w:szCs w:val="24"/>
          <w:u w:val="single"/>
          <w:lang w:val="es-MX"/>
        </w:rPr>
      </w:pPr>
      <w:r w:rsidRPr="002D49FC">
        <w:rPr>
          <w:b/>
          <w:bCs/>
          <w:sz w:val="24"/>
          <w:szCs w:val="24"/>
          <w:u w:val="single"/>
          <w:lang w:val="es-MX"/>
        </w:rPr>
        <w:t>RESPUESTAS</w:t>
      </w:r>
      <w:r>
        <w:rPr>
          <w:b/>
          <w:bCs/>
          <w:sz w:val="24"/>
          <w:szCs w:val="24"/>
          <w:u w:val="single"/>
          <w:lang w:val="es-MX"/>
        </w:rPr>
        <w:t>:</w:t>
      </w:r>
    </w:p>
    <w:p w14:paraId="0963330E" w14:textId="0D25EED0" w:rsidR="002D49FC" w:rsidRPr="00683FE2" w:rsidRDefault="002D49FC" w:rsidP="002D49FC">
      <w:pPr>
        <w:pStyle w:val="Prrafodelista"/>
        <w:numPr>
          <w:ilvl w:val="0"/>
          <w:numId w:val="2"/>
        </w:numPr>
        <w:rPr>
          <w:bCs/>
          <w:iCs/>
          <w:sz w:val="24"/>
          <w:szCs w:val="24"/>
          <w:lang w:val="es-MX"/>
        </w:rPr>
      </w:pPr>
      <w:r>
        <w:rPr>
          <w:sz w:val="24"/>
          <w:szCs w:val="24"/>
          <w:lang w:val="es-MX"/>
        </w:rPr>
        <w:t xml:space="preserve">Es un conjunto de personas </w:t>
      </w:r>
      <w:r w:rsidRPr="002D49FC">
        <w:rPr>
          <w:bCs/>
          <w:iCs/>
          <w:color w:val="000000"/>
          <w:sz w:val="24"/>
          <w:szCs w:val="24"/>
        </w:rPr>
        <w:t>en forma organizada, conforme a los tipos previstos por ley, se obligan a realizar aportes para aplicarlos a la producción o intercambio de bienes o servicios, participando de los beneficios y soportando las perdidas</w:t>
      </w:r>
    </w:p>
    <w:p w14:paraId="034751D2" w14:textId="4A1CF87D" w:rsidR="00683FE2" w:rsidRPr="00B969C1" w:rsidRDefault="00B969C1" w:rsidP="002D49FC">
      <w:pPr>
        <w:pStyle w:val="Prrafodelista"/>
        <w:numPr>
          <w:ilvl w:val="0"/>
          <w:numId w:val="2"/>
        </w:numPr>
        <w:rPr>
          <w:bCs/>
          <w:iCs/>
          <w:sz w:val="24"/>
          <w:szCs w:val="24"/>
          <w:lang w:val="es-MX"/>
        </w:rPr>
      </w:pPr>
      <w:r>
        <w:rPr>
          <w:color w:val="000000"/>
          <w:sz w:val="24"/>
          <w:szCs w:val="24"/>
        </w:rPr>
        <w:t xml:space="preserve"> </w:t>
      </w:r>
      <w:r>
        <w:rPr>
          <w:color w:val="000000"/>
          <w:sz w:val="24"/>
          <w:szCs w:val="24"/>
        </w:rPr>
        <w:t>C</w:t>
      </w:r>
      <w:r>
        <w:rPr>
          <w:color w:val="000000"/>
          <w:sz w:val="24"/>
          <w:szCs w:val="24"/>
        </w:rPr>
        <w:t>onsiste en la voluntad de cada socio de adecuar su conducta e intereses personales a la necesidad de la sociedad para que la misma pueda cumplir con su objeto</w:t>
      </w:r>
    </w:p>
    <w:p w14:paraId="5B5A3905" w14:textId="77777777" w:rsidR="00B969C1" w:rsidRPr="00B969C1" w:rsidRDefault="00B969C1" w:rsidP="00B969C1">
      <w:pPr>
        <w:pStyle w:val="Prrafodelista"/>
        <w:numPr>
          <w:ilvl w:val="0"/>
          <w:numId w:val="2"/>
        </w:numPr>
        <w:rPr>
          <w:bCs/>
          <w:iCs/>
          <w:sz w:val="24"/>
          <w:szCs w:val="24"/>
          <w:lang w:val="es-MX"/>
        </w:rPr>
      </w:pPr>
      <w:r w:rsidRPr="00B969C1">
        <w:rPr>
          <w:bCs/>
          <w:iCs/>
          <w:sz w:val="24"/>
          <w:szCs w:val="24"/>
          <w:lang w:val="es-MX"/>
        </w:rPr>
        <w:t>●</w:t>
      </w:r>
      <w:r w:rsidRPr="00B969C1">
        <w:rPr>
          <w:bCs/>
          <w:iCs/>
          <w:sz w:val="24"/>
          <w:szCs w:val="24"/>
          <w:lang w:val="es-MX"/>
        </w:rPr>
        <w:tab/>
        <w:t>SOCIEDAD DE INTERES O DE PERSONAS: estas sociedades tienen como características que los socios suelen responder por las obligaciones sociales en forma subsidiaria, ilimitada y solidaria. Generalmente cuentan con pocos socios, pero son constituidas teniendo en cuenta la personalidad de estos). Son: las sociedades colectivas, en comandita simple, de capital e industria, accidentales o en participación</w:t>
      </w:r>
    </w:p>
    <w:p w14:paraId="2F4A6BF4" w14:textId="77777777" w:rsidR="00B969C1" w:rsidRPr="00B969C1" w:rsidRDefault="00B969C1" w:rsidP="00B969C1">
      <w:pPr>
        <w:pStyle w:val="Prrafodelista"/>
        <w:rPr>
          <w:bCs/>
          <w:iCs/>
          <w:sz w:val="24"/>
          <w:szCs w:val="24"/>
          <w:lang w:val="es-MX"/>
        </w:rPr>
      </w:pPr>
      <w:r w:rsidRPr="00B969C1">
        <w:rPr>
          <w:bCs/>
          <w:iCs/>
          <w:sz w:val="24"/>
          <w:szCs w:val="24"/>
          <w:lang w:val="es-MX"/>
        </w:rPr>
        <w:t>●</w:t>
      </w:r>
      <w:r w:rsidRPr="00B969C1">
        <w:rPr>
          <w:bCs/>
          <w:iCs/>
          <w:sz w:val="24"/>
          <w:szCs w:val="24"/>
          <w:lang w:val="es-MX"/>
        </w:rPr>
        <w:tab/>
        <w:t>SOCIEDADES POR CUOTAS: presentan la particularidad que su capital se divide en cuotas. Los socios tienen RESPONSABILIDAD LIMITADA, es decir que responden por las obligaciones sociales solo hasta el monto de las cuotas que haya suscripto o integrado. Solo existe una sociedad por cuotas y es la SRL.</w:t>
      </w:r>
    </w:p>
    <w:p w14:paraId="17D63F4A" w14:textId="294AFB28" w:rsidR="00895C16" w:rsidRDefault="00B969C1" w:rsidP="002C5630">
      <w:pPr>
        <w:rPr>
          <w:b/>
          <w:i/>
          <w:sz w:val="24"/>
          <w:szCs w:val="24"/>
        </w:rPr>
      </w:pPr>
      <w:r w:rsidRPr="00B969C1">
        <w:rPr>
          <w:bCs/>
          <w:iCs/>
          <w:sz w:val="24"/>
          <w:szCs w:val="24"/>
          <w:lang w:val="es-MX"/>
        </w:rPr>
        <w:lastRenderedPageBreak/>
        <w:t>●</w:t>
      </w:r>
      <w:r w:rsidRPr="00B969C1">
        <w:rPr>
          <w:bCs/>
          <w:iCs/>
          <w:sz w:val="24"/>
          <w:szCs w:val="24"/>
          <w:lang w:val="es-MX"/>
        </w:rPr>
        <w:tab/>
        <w:t>SOCIEDADES POR ACCIONES:  su capital se divide en acciones y están representadas en títulos que circulan, es decir que pueden trasmitirse. Sus socios se llaman accionistas. Y son la: Sociedad Anónima, la sociedad en comandita por acciones.</w:t>
      </w:r>
    </w:p>
    <w:p w14:paraId="6A45513E" w14:textId="77777777" w:rsidR="005807B6" w:rsidRDefault="005807B6" w:rsidP="005807B6">
      <w:pPr>
        <w:spacing w:line="480" w:lineRule="auto"/>
        <w:jc w:val="both"/>
        <w:rPr>
          <w:bCs/>
          <w:iCs/>
          <w:sz w:val="24"/>
          <w:szCs w:val="24"/>
          <w:lang w:val="es-MX"/>
        </w:rPr>
      </w:pPr>
    </w:p>
    <w:p w14:paraId="4B15C7A9" w14:textId="77777777" w:rsidR="005807B6" w:rsidRDefault="005807B6" w:rsidP="005807B6">
      <w:pPr>
        <w:spacing w:line="480" w:lineRule="auto"/>
        <w:jc w:val="both"/>
        <w:rPr>
          <w:bCs/>
          <w:iCs/>
          <w:sz w:val="24"/>
          <w:szCs w:val="24"/>
          <w:lang w:val="es-MX"/>
        </w:rPr>
      </w:pPr>
      <w:r>
        <w:rPr>
          <w:bCs/>
          <w:iCs/>
          <w:sz w:val="24"/>
          <w:szCs w:val="24"/>
          <w:lang w:val="es-MX"/>
        </w:rPr>
        <w:t>4)</w:t>
      </w:r>
    </w:p>
    <w:p w14:paraId="0E9E6BE5" w14:textId="7CBD49B5" w:rsidR="005807B6" w:rsidRDefault="005807B6" w:rsidP="005807B6">
      <w:pPr>
        <w:spacing w:line="480" w:lineRule="auto"/>
        <w:jc w:val="both"/>
        <w:rPr>
          <w:sz w:val="24"/>
          <w:szCs w:val="24"/>
        </w:rPr>
      </w:pPr>
      <w:r w:rsidRPr="005807B6">
        <w:rPr>
          <w:sz w:val="24"/>
          <w:szCs w:val="24"/>
          <w:u w:val="single"/>
        </w:rPr>
        <w:t xml:space="preserve"> </w:t>
      </w:r>
      <w:r>
        <w:rPr>
          <w:sz w:val="24"/>
          <w:szCs w:val="24"/>
          <w:u w:val="single"/>
        </w:rPr>
        <w:t>1</w:t>
      </w:r>
      <w:r>
        <w:rPr>
          <w:b/>
          <w:sz w:val="24"/>
          <w:szCs w:val="24"/>
          <w:u w:val="single"/>
        </w:rPr>
        <w:t>. Datos de los socios</w:t>
      </w:r>
      <w:r>
        <w:rPr>
          <w:sz w:val="24"/>
          <w:szCs w:val="24"/>
        </w:rPr>
        <w:t>:</w:t>
      </w:r>
      <w:r>
        <w:t xml:space="preserve"> </w:t>
      </w:r>
      <w:r>
        <w:rPr>
          <w:sz w:val="24"/>
          <w:szCs w:val="24"/>
        </w:rPr>
        <w:t xml:space="preserve">Nombre y apellido de los socios. Nacionalidad. Estado civil (se suele poner nombre y datos del cónyuge). Tipo y número de documento de </w:t>
      </w:r>
      <w:r w:rsidR="00ED2EDD">
        <w:rPr>
          <w:sz w:val="24"/>
          <w:szCs w:val="24"/>
        </w:rPr>
        <w:t>identidad. Domicilio. Profesión</w:t>
      </w:r>
      <w:r>
        <w:rPr>
          <w:sz w:val="24"/>
          <w:szCs w:val="24"/>
        </w:rPr>
        <w:t>.</w:t>
      </w:r>
    </w:p>
    <w:p w14:paraId="6E9DE876" w14:textId="77777777" w:rsidR="005807B6" w:rsidRDefault="005807B6" w:rsidP="005807B6">
      <w:pPr>
        <w:spacing w:line="480" w:lineRule="auto"/>
        <w:jc w:val="both"/>
      </w:pPr>
      <w:r>
        <w:rPr>
          <w:b/>
          <w:sz w:val="24"/>
          <w:szCs w:val="24"/>
          <w:u w:val="single"/>
        </w:rPr>
        <w:t>2. Datos de la Sociedad</w:t>
      </w:r>
      <w:r>
        <w:rPr>
          <w:sz w:val="24"/>
          <w:szCs w:val="24"/>
        </w:rPr>
        <w:t>:</w:t>
      </w:r>
      <w:r>
        <w:t xml:space="preserve"> </w:t>
      </w:r>
    </w:p>
    <w:p w14:paraId="3AEBE084" w14:textId="106CC496" w:rsidR="005807B6" w:rsidRDefault="00ED2EDD" w:rsidP="005807B6">
      <w:pPr>
        <w:numPr>
          <w:ilvl w:val="0"/>
          <w:numId w:val="5"/>
        </w:numPr>
        <w:spacing w:after="0" w:line="480" w:lineRule="auto"/>
        <w:jc w:val="both"/>
        <w:rPr>
          <w:color w:val="000000"/>
          <w:sz w:val="24"/>
          <w:szCs w:val="24"/>
        </w:rPr>
      </w:pPr>
      <w:r>
        <w:rPr>
          <w:b/>
          <w:color w:val="000000"/>
        </w:rPr>
        <w:t>Denominación</w:t>
      </w:r>
      <w:r w:rsidR="005807B6">
        <w:rPr>
          <w:b/>
          <w:color w:val="000000"/>
          <w:sz w:val="24"/>
          <w:szCs w:val="24"/>
        </w:rPr>
        <w:t xml:space="preserve"> o razón</w:t>
      </w:r>
      <w:r w:rsidR="005807B6">
        <w:rPr>
          <w:color w:val="000000"/>
          <w:sz w:val="24"/>
          <w:szCs w:val="24"/>
        </w:rPr>
        <w:t xml:space="preserve"> social seguida del aditamento que indique el tipo societario: S.S, S.R.L, S.C. El nombre es un atributo de la personalidad también en las personas de existencia ideal, y sirve para su identificación o individualización. </w:t>
      </w:r>
    </w:p>
    <w:p w14:paraId="0611064B" w14:textId="77777777" w:rsidR="005807B6" w:rsidRDefault="005807B6" w:rsidP="005807B6">
      <w:pPr>
        <w:numPr>
          <w:ilvl w:val="0"/>
          <w:numId w:val="5"/>
        </w:numPr>
        <w:spacing w:after="0" w:line="480" w:lineRule="auto"/>
        <w:jc w:val="both"/>
        <w:rPr>
          <w:color w:val="000000"/>
          <w:sz w:val="24"/>
          <w:szCs w:val="24"/>
        </w:rPr>
      </w:pPr>
      <w:r>
        <w:rPr>
          <w:b/>
          <w:color w:val="000000"/>
          <w:sz w:val="24"/>
          <w:szCs w:val="24"/>
        </w:rPr>
        <w:t>Domicilio social</w:t>
      </w:r>
      <w:r>
        <w:rPr>
          <w:color w:val="000000"/>
          <w:sz w:val="24"/>
          <w:szCs w:val="24"/>
        </w:rPr>
        <w:t xml:space="preserve">: es la sede de la administración. También es un atributo de la personalidad. </w:t>
      </w:r>
    </w:p>
    <w:p w14:paraId="562B12A8" w14:textId="77777777" w:rsidR="005807B6" w:rsidRDefault="005807B6" w:rsidP="005807B6">
      <w:pPr>
        <w:numPr>
          <w:ilvl w:val="0"/>
          <w:numId w:val="5"/>
        </w:numPr>
        <w:spacing w:after="0" w:line="480" w:lineRule="auto"/>
        <w:jc w:val="both"/>
        <w:rPr>
          <w:color w:val="000000"/>
          <w:sz w:val="24"/>
          <w:szCs w:val="24"/>
        </w:rPr>
      </w:pPr>
      <w:r>
        <w:rPr>
          <w:b/>
          <w:color w:val="000000"/>
          <w:sz w:val="24"/>
          <w:szCs w:val="24"/>
        </w:rPr>
        <w:t xml:space="preserve">Objeto social, </w:t>
      </w:r>
      <w:r>
        <w:rPr>
          <w:color w:val="000000"/>
          <w:sz w:val="24"/>
          <w:szCs w:val="24"/>
        </w:rPr>
        <w:t>el que debe ser licito posible, preciso y determinado-</w:t>
      </w:r>
    </w:p>
    <w:p w14:paraId="4D77A5B3" w14:textId="77777777" w:rsidR="005807B6" w:rsidRDefault="005807B6" w:rsidP="005807B6">
      <w:pPr>
        <w:numPr>
          <w:ilvl w:val="0"/>
          <w:numId w:val="5"/>
        </w:numPr>
        <w:spacing w:after="0" w:line="480" w:lineRule="auto"/>
        <w:jc w:val="both"/>
        <w:rPr>
          <w:color w:val="000000"/>
          <w:sz w:val="24"/>
          <w:szCs w:val="24"/>
        </w:rPr>
      </w:pPr>
      <w:r>
        <w:rPr>
          <w:b/>
          <w:color w:val="000000"/>
          <w:sz w:val="24"/>
          <w:szCs w:val="24"/>
        </w:rPr>
        <w:t>Capital Social</w:t>
      </w:r>
      <w:r>
        <w:rPr>
          <w:color w:val="000000"/>
          <w:sz w:val="24"/>
          <w:szCs w:val="24"/>
        </w:rPr>
        <w:t>: debe ser expresado en moneda argentina. Se indicará el monto y la mención del aporte de cada socio, con expresión de la forma de integración, condiciones, plazos de integración. El contrato puede tener como anexo el inventario de los aportes en especie en los casos de integraciones no dinerarios.</w:t>
      </w:r>
    </w:p>
    <w:p w14:paraId="021CA8BC" w14:textId="77777777" w:rsidR="005807B6" w:rsidRDefault="005807B6" w:rsidP="005807B6">
      <w:pPr>
        <w:numPr>
          <w:ilvl w:val="0"/>
          <w:numId w:val="5"/>
        </w:numPr>
        <w:spacing w:after="0" w:line="480" w:lineRule="auto"/>
        <w:jc w:val="both"/>
        <w:rPr>
          <w:color w:val="000000"/>
          <w:sz w:val="24"/>
          <w:szCs w:val="24"/>
        </w:rPr>
      </w:pPr>
      <w:r>
        <w:rPr>
          <w:b/>
          <w:color w:val="000000"/>
          <w:sz w:val="24"/>
          <w:szCs w:val="24"/>
        </w:rPr>
        <w:t xml:space="preserve">Plazo de duración, </w:t>
      </w:r>
      <w:r>
        <w:rPr>
          <w:color w:val="000000"/>
          <w:sz w:val="24"/>
          <w:szCs w:val="24"/>
        </w:rPr>
        <w:t>que si bien la ley 19550 no dispone plazos mínimos y máximos. El vencimiento del plazo de duración provoca la disolución de la sociedad.</w:t>
      </w:r>
    </w:p>
    <w:p w14:paraId="2081EC92" w14:textId="77777777" w:rsidR="005807B6" w:rsidRDefault="005807B6" w:rsidP="005807B6">
      <w:pPr>
        <w:numPr>
          <w:ilvl w:val="0"/>
          <w:numId w:val="5"/>
        </w:numPr>
        <w:spacing w:after="0" w:line="480" w:lineRule="auto"/>
        <w:jc w:val="both"/>
        <w:rPr>
          <w:color w:val="000000"/>
          <w:sz w:val="24"/>
          <w:szCs w:val="24"/>
        </w:rPr>
      </w:pPr>
      <w:r>
        <w:rPr>
          <w:b/>
          <w:color w:val="000000"/>
          <w:sz w:val="24"/>
          <w:szCs w:val="24"/>
        </w:rPr>
        <w:lastRenderedPageBreak/>
        <w:t>ORGANIZACIÓN ADMINISTRATIVA</w:t>
      </w:r>
      <w:r>
        <w:rPr>
          <w:color w:val="000000"/>
          <w:sz w:val="24"/>
          <w:szCs w:val="24"/>
        </w:rPr>
        <w:t>, es decir como funcionaran los órganos de la sociedad</w:t>
      </w:r>
    </w:p>
    <w:p w14:paraId="335D6054" w14:textId="77777777" w:rsidR="005807B6" w:rsidRDefault="005807B6" w:rsidP="005807B6">
      <w:pPr>
        <w:numPr>
          <w:ilvl w:val="0"/>
          <w:numId w:val="5"/>
        </w:numPr>
        <w:spacing w:after="0" w:line="480" w:lineRule="auto"/>
        <w:jc w:val="both"/>
        <w:rPr>
          <w:b/>
          <w:color w:val="000000"/>
          <w:sz w:val="24"/>
          <w:szCs w:val="24"/>
        </w:rPr>
      </w:pPr>
      <w:r>
        <w:rPr>
          <w:b/>
          <w:color w:val="000000"/>
          <w:sz w:val="24"/>
          <w:szCs w:val="24"/>
        </w:rPr>
        <w:t>REGLAS PARA DISTRIBUIR LAS UTILIDADES Y SOPORTAR LAS PÉRDIDAS.</w:t>
      </w:r>
    </w:p>
    <w:p w14:paraId="20454558" w14:textId="77777777" w:rsidR="005807B6" w:rsidRDefault="005807B6" w:rsidP="005807B6">
      <w:pPr>
        <w:numPr>
          <w:ilvl w:val="0"/>
          <w:numId w:val="5"/>
        </w:numPr>
        <w:spacing w:after="0" w:line="480" w:lineRule="auto"/>
        <w:jc w:val="both"/>
        <w:rPr>
          <w:b/>
          <w:color w:val="000000"/>
          <w:sz w:val="24"/>
          <w:szCs w:val="24"/>
        </w:rPr>
      </w:pPr>
      <w:r>
        <w:rPr>
          <w:b/>
          <w:color w:val="000000"/>
          <w:sz w:val="24"/>
          <w:szCs w:val="24"/>
        </w:rPr>
        <w:t>Derechos y obligaciones de los socios.</w:t>
      </w:r>
    </w:p>
    <w:p w14:paraId="1C81F7BE" w14:textId="77777777" w:rsidR="005807B6" w:rsidRDefault="005807B6" w:rsidP="005807B6">
      <w:pPr>
        <w:numPr>
          <w:ilvl w:val="0"/>
          <w:numId w:val="5"/>
        </w:numPr>
        <w:spacing w:line="480" w:lineRule="auto"/>
        <w:jc w:val="both"/>
        <w:rPr>
          <w:b/>
          <w:color w:val="000000"/>
          <w:sz w:val="24"/>
          <w:szCs w:val="24"/>
        </w:rPr>
      </w:pPr>
      <w:r>
        <w:rPr>
          <w:b/>
          <w:color w:val="000000"/>
          <w:sz w:val="24"/>
          <w:szCs w:val="24"/>
        </w:rPr>
        <w:t xml:space="preserve">Funcionamiento y liquidación </w:t>
      </w:r>
    </w:p>
    <w:p w14:paraId="410A0565" w14:textId="77777777" w:rsidR="005807B6" w:rsidRDefault="005807B6" w:rsidP="005807B6">
      <w:pPr>
        <w:spacing w:line="480" w:lineRule="auto"/>
        <w:jc w:val="both"/>
        <w:rPr>
          <w:b/>
          <w:sz w:val="24"/>
          <w:szCs w:val="24"/>
          <w:u w:val="single"/>
        </w:rPr>
      </w:pPr>
      <w:r>
        <w:rPr>
          <w:b/>
          <w:sz w:val="24"/>
          <w:szCs w:val="24"/>
          <w:u w:val="single"/>
        </w:rPr>
        <w:t>3. Normas de Organización y Funcionamiento de la Sociedad:</w:t>
      </w:r>
    </w:p>
    <w:p w14:paraId="387DD792" w14:textId="77777777" w:rsidR="005807B6" w:rsidRDefault="005807B6" w:rsidP="005807B6">
      <w:pPr>
        <w:spacing w:line="480" w:lineRule="auto"/>
        <w:jc w:val="both"/>
        <w:rPr>
          <w:b/>
          <w:sz w:val="24"/>
          <w:szCs w:val="24"/>
        </w:rPr>
      </w:pPr>
      <w:r>
        <w:rPr>
          <w:b/>
          <w:sz w:val="24"/>
          <w:szCs w:val="24"/>
          <w:u w:val="single"/>
        </w:rPr>
        <w:t xml:space="preserve">Gobierno: </w:t>
      </w:r>
      <w:r>
        <w:rPr>
          <w:b/>
          <w:sz w:val="24"/>
          <w:szCs w:val="24"/>
        </w:rPr>
        <w:t>dirección de la sociedad.</w:t>
      </w:r>
    </w:p>
    <w:p w14:paraId="4EC3DABF" w14:textId="77777777" w:rsidR="005807B6" w:rsidRDefault="005807B6" w:rsidP="005807B6">
      <w:pPr>
        <w:spacing w:line="480" w:lineRule="auto"/>
        <w:jc w:val="both"/>
        <w:rPr>
          <w:sz w:val="24"/>
          <w:szCs w:val="24"/>
        </w:rPr>
      </w:pPr>
      <w:r>
        <w:rPr>
          <w:b/>
          <w:sz w:val="24"/>
          <w:szCs w:val="24"/>
          <w:u w:val="single"/>
        </w:rPr>
        <w:t xml:space="preserve">Administración: </w:t>
      </w:r>
      <w:r>
        <w:rPr>
          <w:sz w:val="24"/>
          <w:szCs w:val="24"/>
        </w:rPr>
        <w:t>Indicación de las personas físicas que ejercerán la representación ante terceros, individualizando los órganos de administración y su composición. Con expresión de la duración, posibilidad de reelección.</w:t>
      </w:r>
    </w:p>
    <w:p w14:paraId="4AABC201" w14:textId="77777777" w:rsidR="005807B6" w:rsidRDefault="005807B6" w:rsidP="005807B6">
      <w:pPr>
        <w:spacing w:line="480" w:lineRule="auto"/>
        <w:jc w:val="both"/>
        <w:rPr>
          <w:sz w:val="24"/>
          <w:szCs w:val="24"/>
        </w:rPr>
      </w:pPr>
      <w:r>
        <w:rPr>
          <w:b/>
          <w:sz w:val="24"/>
          <w:szCs w:val="24"/>
          <w:u w:val="single"/>
        </w:rPr>
        <w:t xml:space="preserve">Órgano de Fiscalización o control: </w:t>
      </w:r>
      <w:r>
        <w:rPr>
          <w:sz w:val="24"/>
          <w:szCs w:val="24"/>
        </w:rPr>
        <w:t>se indica la composición del mismo. En el caso de sociedades por acciones es la sindicatura.</w:t>
      </w:r>
    </w:p>
    <w:p w14:paraId="3A3E7A6E" w14:textId="77777777" w:rsidR="005807B6" w:rsidRDefault="005807B6" w:rsidP="005807B6">
      <w:pPr>
        <w:spacing w:line="480" w:lineRule="auto"/>
        <w:jc w:val="both"/>
        <w:rPr>
          <w:sz w:val="24"/>
          <w:szCs w:val="24"/>
        </w:rPr>
      </w:pPr>
      <w:r>
        <w:rPr>
          <w:b/>
          <w:sz w:val="24"/>
          <w:szCs w:val="24"/>
          <w:u w:val="single"/>
        </w:rPr>
        <w:t>Plazo de duración de la Sociedad</w:t>
      </w:r>
      <w:r>
        <w:rPr>
          <w:sz w:val="24"/>
          <w:szCs w:val="24"/>
        </w:rPr>
        <w:t>: Debe ser determinado e indicado en forma precisa. A su vencimiento o antes del mismo puede ser prorrogado por medio de una modificación del contrato social y cumpliendo los requisitos formales exigidos en la ley.</w:t>
      </w:r>
    </w:p>
    <w:p w14:paraId="09EB8E2E" w14:textId="77777777" w:rsidR="005807B6" w:rsidRDefault="005807B6" w:rsidP="005807B6">
      <w:pPr>
        <w:spacing w:line="480" w:lineRule="auto"/>
        <w:jc w:val="both"/>
        <w:rPr>
          <w:b/>
          <w:sz w:val="24"/>
          <w:szCs w:val="24"/>
          <w:u w:val="single"/>
        </w:rPr>
      </w:pPr>
      <w:r>
        <w:rPr>
          <w:b/>
          <w:sz w:val="24"/>
          <w:szCs w:val="24"/>
          <w:u w:val="single"/>
        </w:rPr>
        <w:t>Fecha de cierre del ejercicio económico y forma de distribución de los resultados.</w:t>
      </w:r>
    </w:p>
    <w:p w14:paraId="2CBA2160" w14:textId="77777777" w:rsidR="005807B6" w:rsidRDefault="005807B6" w:rsidP="005807B6">
      <w:pPr>
        <w:spacing w:line="480" w:lineRule="auto"/>
        <w:jc w:val="both"/>
        <w:rPr>
          <w:sz w:val="24"/>
          <w:szCs w:val="24"/>
        </w:rPr>
      </w:pPr>
      <w:r>
        <w:rPr>
          <w:sz w:val="24"/>
          <w:szCs w:val="24"/>
        </w:rPr>
        <w:t>Cláusulas especiales para la transferencia de cuotas sociales, funcionamiento, disolución y liquidación de la sociedad.</w:t>
      </w:r>
    </w:p>
    <w:p w14:paraId="3C920486" w14:textId="7B9F2F39" w:rsidR="002C5630" w:rsidRPr="002C5630" w:rsidRDefault="002C5630" w:rsidP="002C5630">
      <w:pPr>
        <w:rPr>
          <w:bCs/>
          <w:iCs/>
          <w:sz w:val="24"/>
          <w:szCs w:val="24"/>
          <w:lang w:val="es-MX"/>
        </w:rPr>
      </w:pPr>
    </w:p>
    <w:p w14:paraId="1146A98A" w14:textId="24978D34" w:rsidR="005807B6" w:rsidRDefault="002C5630" w:rsidP="005807B6">
      <w:pPr>
        <w:spacing w:line="480" w:lineRule="auto"/>
        <w:jc w:val="both"/>
        <w:rPr>
          <w:b/>
          <w:color w:val="FF0000"/>
          <w:sz w:val="24"/>
          <w:szCs w:val="24"/>
          <w:u w:val="single"/>
        </w:rPr>
      </w:pPr>
      <w:r>
        <w:rPr>
          <w:b/>
          <w:i/>
          <w:sz w:val="24"/>
          <w:szCs w:val="24"/>
        </w:rPr>
        <w:t>5)</w:t>
      </w:r>
    </w:p>
    <w:p w14:paraId="3FEC7DAF" w14:textId="77777777" w:rsidR="00895C16" w:rsidRDefault="00895C16" w:rsidP="00895C16">
      <w:pPr>
        <w:numPr>
          <w:ilvl w:val="0"/>
          <w:numId w:val="4"/>
        </w:numPr>
        <w:spacing w:after="0" w:line="480" w:lineRule="auto"/>
        <w:jc w:val="both"/>
        <w:rPr>
          <w:color w:val="000000"/>
          <w:sz w:val="24"/>
          <w:szCs w:val="24"/>
        </w:rPr>
      </w:pPr>
      <w:r>
        <w:rPr>
          <w:b/>
          <w:color w:val="000000"/>
          <w:sz w:val="24"/>
          <w:szCs w:val="24"/>
          <w:u w:val="single"/>
        </w:rPr>
        <w:t xml:space="preserve">El consentimiento: </w:t>
      </w:r>
      <w:r>
        <w:rPr>
          <w:color w:val="000000"/>
          <w:sz w:val="24"/>
          <w:szCs w:val="24"/>
        </w:rPr>
        <w:t>es el acuerdo de voluntades de los socios tendiente a la celebración del contrato de sociedad.</w:t>
      </w:r>
    </w:p>
    <w:p w14:paraId="6E9E840E" w14:textId="77777777" w:rsidR="00895C16" w:rsidRDefault="00895C16" w:rsidP="00895C16">
      <w:pPr>
        <w:numPr>
          <w:ilvl w:val="0"/>
          <w:numId w:val="4"/>
        </w:numPr>
        <w:spacing w:after="0" w:line="480" w:lineRule="auto"/>
        <w:jc w:val="both"/>
        <w:rPr>
          <w:color w:val="000000"/>
          <w:sz w:val="24"/>
          <w:szCs w:val="24"/>
        </w:rPr>
      </w:pPr>
      <w:r>
        <w:rPr>
          <w:b/>
          <w:color w:val="000000"/>
          <w:sz w:val="24"/>
          <w:szCs w:val="24"/>
          <w:u w:val="single"/>
        </w:rPr>
        <w:lastRenderedPageBreak/>
        <w:t>Capacidad para constituir sociedades</w:t>
      </w:r>
      <w:r>
        <w:rPr>
          <w:color w:val="000000"/>
          <w:sz w:val="24"/>
          <w:szCs w:val="24"/>
        </w:rPr>
        <w:t xml:space="preserve">: Es la aptitud potencial que tiene toda persona para ser titular de derechos y deberes.  La capacidad vinculada a las personas jurídicas se refiere solo a la capacidad de derecho o aptitud para ser titular de derechos y obligaciones. La noción de capacidad de hecho es absolutamente ajena a las personas jurídicas, que siempre actuarán a través de sus órganos o representantes.  </w:t>
      </w:r>
    </w:p>
    <w:p w14:paraId="523CF2FD" w14:textId="77777777" w:rsidR="00895C16" w:rsidRDefault="00895C16" w:rsidP="00895C16">
      <w:pPr>
        <w:spacing w:after="0" w:line="480" w:lineRule="auto"/>
        <w:ind w:left="1146"/>
        <w:jc w:val="both"/>
        <w:rPr>
          <w:color w:val="000000"/>
          <w:sz w:val="24"/>
          <w:szCs w:val="24"/>
        </w:rPr>
      </w:pPr>
      <w:r>
        <w:rPr>
          <w:color w:val="000000"/>
          <w:sz w:val="24"/>
          <w:szCs w:val="24"/>
        </w:rPr>
        <w:t xml:space="preserve">En nuestro sistema tiene vigencia el principio de la capacidad plena de la sociedad, que puede realizar todos los actos en forma genérica. Si el administrador obrase fuera del objeto social ello no podría afectar a los terceros de buena fe, aunque internamente los socios puedan reclamar al administrador por ese comportamiento.  </w:t>
      </w:r>
    </w:p>
    <w:p w14:paraId="0742AEF4" w14:textId="77777777" w:rsidR="00895C16" w:rsidRDefault="00895C16" w:rsidP="00895C16">
      <w:pPr>
        <w:numPr>
          <w:ilvl w:val="0"/>
          <w:numId w:val="4"/>
        </w:numPr>
        <w:spacing w:after="0" w:line="480" w:lineRule="auto"/>
        <w:jc w:val="both"/>
        <w:rPr>
          <w:color w:val="000000"/>
          <w:sz w:val="24"/>
          <w:szCs w:val="24"/>
        </w:rPr>
      </w:pPr>
      <w:r>
        <w:rPr>
          <w:b/>
          <w:color w:val="000000"/>
          <w:sz w:val="24"/>
          <w:szCs w:val="24"/>
          <w:u w:val="single"/>
        </w:rPr>
        <w:t>Objeto Del Contrato De Sociedad</w:t>
      </w:r>
      <w:r>
        <w:rPr>
          <w:color w:val="000000"/>
          <w:sz w:val="24"/>
          <w:szCs w:val="24"/>
        </w:rPr>
        <w:t>: se deben indicar las actividades que se desarrollarán. Habitualmente se lo efectúa en forma amplia, enumerándose la actividad principal y todas las secundarias.</w:t>
      </w:r>
    </w:p>
    <w:p w14:paraId="243E6E5B" w14:textId="77777777" w:rsidR="00895C16" w:rsidRDefault="00895C16" w:rsidP="00895C16">
      <w:pPr>
        <w:numPr>
          <w:ilvl w:val="0"/>
          <w:numId w:val="4"/>
        </w:numPr>
        <w:spacing w:after="0" w:line="480" w:lineRule="auto"/>
        <w:jc w:val="both"/>
        <w:rPr>
          <w:color w:val="000000"/>
          <w:sz w:val="24"/>
          <w:szCs w:val="24"/>
        </w:rPr>
      </w:pPr>
      <w:r>
        <w:rPr>
          <w:b/>
          <w:color w:val="000000"/>
          <w:sz w:val="24"/>
          <w:szCs w:val="24"/>
          <w:u w:val="single"/>
        </w:rPr>
        <w:t>CAUSA del contrato de sociedad</w:t>
      </w:r>
      <w:r>
        <w:rPr>
          <w:color w:val="000000"/>
          <w:sz w:val="24"/>
          <w:szCs w:val="24"/>
        </w:rPr>
        <w:t>: es la finalidad que tuvieron en mira quienes constituyeron la sociedad, es decir la obtención de ganancias.</w:t>
      </w:r>
    </w:p>
    <w:p w14:paraId="0A1C56E1" w14:textId="77777777" w:rsidR="00895C16" w:rsidRDefault="00895C16" w:rsidP="00895C16">
      <w:pPr>
        <w:numPr>
          <w:ilvl w:val="0"/>
          <w:numId w:val="4"/>
        </w:numPr>
        <w:spacing w:after="0" w:line="480" w:lineRule="auto"/>
        <w:jc w:val="both"/>
        <w:rPr>
          <w:color w:val="000000"/>
          <w:sz w:val="24"/>
          <w:szCs w:val="24"/>
        </w:rPr>
      </w:pPr>
      <w:r>
        <w:rPr>
          <w:b/>
          <w:color w:val="000000"/>
          <w:sz w:val="24"/>
          <w:szCs w:val="24"/>
          <w:u w:val="single"/>
        </w:rPr>
        <w:t>Forma del contrato</w:t>
      </w:r>
      <w:r>
        <w:rPr>
          <w:color w:val="000000"/>
          <w:sz w:val="24"/>
          <w:szCs w:val="24"/>
        </w:rPr>
        <w:t xml:space="preserve">: puede realizarse en instrumento público o privado a elección de los socios. Salvo las sociedades por acciones que deben constituirse por instrumento público. Los contratos se pueden formalizar de dos maneras: Contratos verbales, o Contratos escritos. </w:t>
      </w:r>
    </w:p>
    <w:p w14:paraId="7C3DA397" w14:textId="1D996F19" w:rsidR="00895C16" w:rsidRDefault="00895C16" w:rsidP="00895C16">
      <w:pPr>
        <w:spacing w:after="0" w:line="480" w:lineRule="auto"/>
        <w:ind w:left="1146"/>
        <w:jc w:val="both"/>
        <w:rPr>
          <w:color w:val="000000"/>
          <w:sz w:val="24"/>
          <w:szCs w:val="24"/>
        </w:rPr>
      </w:pPr>
      <w:r>
        <w:rPr>
          <w:color w:val="000000"/>
          <w:sz w:val="24"/>
          <w:szCs w:val="24"/>
        </w:rPr>
        <w:t>La formalización escrita se puede implementar por:  Instrumento público, o Instrumento privado.</w:t>
      </w:r>
    </w:p>
    <w:p w14:paraId="52519BC7" w14:textId="77777777" w:rsidR="00F40503" w:rsidRDefault="00F40503" w:rsidP="00895C16">
      <w:pPr>
        <w:spacing w:after="0" w:line="480" w:lineRule="auto"/>
        <w:ind w:left="1146"/>
        <w:jc w:val="both"/>
        <w:rPr>
          <w:color w:val="000000"/>
          <w:sz w:val="24"/>
          <w:szCs w:val="24"/>
        </w:rPr>
      </w:pPr>
    </w:p>
    <w:p w14:paraId="568AAE4A" w14:textId="77777777" w:rsidR="00F40503" w:rsidRDefault="00F40503" w:rsidP="00895C16">
      <w:pPr>
        <w:spacing w:after="0" w:line="480" w:lineRule="auto"/>
        <w:ind w:left="1146"/>
        <w:jc w:val="both"/>
        <w:rPr>
          <w:color w:val="000000"/>
          <w:sz w:val="24"/>
          <w:szCs w:val="24"/>
        </w:rPr>
      </w:pPr>
    </w:p>
    <w:p w14:paraId="2247C5A3" w14:textId="1FD2015A" w:rsidR="005807B6" w:rsidRDefault="00F40503" w:rsidP="00895C16">
      <w:pPr>
        <w:spacing w:after="0" w:line="480" w:lineRule="auto"/>
        <w:ind w:left="1146"/>
        <w:jc w:val="both"/>
        <w:rPr>
          <w:color w:val="000000"/>
          <w:sz w:val="24"/>
          <w:szCs w:val="24"/>
        </w:rPr>
      </w:pPr>
      <w:r>
        <w:rPr>
          <w:color w:val="000000"/>
          <w:sz w:val="24"/>
          <w:szCs w:val="24"/>
        </w:rPr>
        <w:lastRenderedPageBreak/>
        <w:t>6)</w:t>
      </w:r>
    </w:p>
    <w:p w14:paraId="516E59D5" w14:textId="0E7B0F1C" w:rsidR="00F40503" w:rsidRDefault="00F40503" w:rsidP="00895C16">
      <w:pPr>
        <w:spacing w:after="0" w:line="480" w:lineRule="auto"/>
        <w:ind w:left="1146"/>
        <w:jc w:val="both"/>
        <w:rPr>
          <w:i/>
          <w:sz w:val="24"/>
          <w:szCs w:val="24"/>
        </w:rPr>
      </w:pPr>
      <w:r>
        <w:rPr>
          <w:i/>
          <w:sz w:val="24"/>
          <w:szCs w:val="24"/>
        </w:rPr>
        <w:t>L</w:t>
      </w:r>
      <w:r>
        <w:rPr>
          <w:i/>
          <w:sz w:val="24"/>
          <w:szCs w:val="24"/>
        </w:rPr>
        <w:t>a inscripción en el registro sirve como medio de publicidad, para dar a conocer a terceros la existencia y características de la sociedad. Una vez inscripto en el registro estos actos se presumen conocidos por todos. Por ello la inscripción se torna oponible a terceros</w:t>
      </w:r>
    </w:p>
    <w:p w14:paraId="21FF6E01" w14:textId="1F39C7D4" w:rsidR="001B4677" w:rsidRDefault="00ED2EDD" w:rsidP="001B4677">
      <w:pPr>
        <w:spacing w:after="0" w:line="480" w:lineRule="auto"/>
        <w:ind w:left="1146"/>
        <w:jc w:val="center"/>
        <w:rPr>
          <w:i/>
          <w:sz w:val="24"/>
          <w:szCs w:val="24"/>
        </w:rPr>
      </w:pPr>
      <w:r>
        <w:rPr>
          <w:i/>
          <w:sz w:val="24"/>
          <w:szCs w:val="24"/>
        </w:rPr>
        <w:t>Guía</w:t>
      </w:r>
      <w:r w:rsidR="001B4677">
        <w:rPr>
          <w:i/>
          <w:sz w:val="24"/>
          <w:szCs w:val="24"/>
        </w:rPr>
        <w:t xml:space="preserve"> 2 (SAS)</w:t>
      </w:r>
    </w:p>
    <w:p w14:paraId="36BD14F1" w14:textId="77777777" w:rsidR="001B4677" w:rsidRDefault="001B4677" w:rsidP="001B4677">
      <w:pPr>
        <w:spacing w:line="480" w:lineRule="auto"/>
        <w:jc w:val="both"/>
        <w:rPr>
          <w:rFonts w:ascii="Cambria" w:eastAsia="Cambria" w:hAnsi="Cambria" w:cs="Cambria"/>
          <w:b/>
          <w:color w:val="C00000"/>
          <w:sz w:val="24"/>
          <w:szCs w:val="24"/>
          <w:u w:val="single"/>
        </w:rPr>
      </w:pPr>
      <w:r>
        <w:rPr>
          <w:rFonts w:ascii="Cambria" w:eastAsia="Cambria" w:hAnsi="Cambria" w:cs="Cambria"/>
          <w:b/>
          <w:color w:val="C00000"/>
          <w:sz w:val="24"/>
          <w:szCs w:val="24"/>
          <w:u w:val="single"/>
        </w:rPr>
        <w:t>ACTIVIDADES:</w:t>
      </w:r>
    </w:p>
    <w:p w14:paraId="0ED940A3" w14:textId="1B2805CB" w:rsidR="001B4677" w:rsidRDefault="00ED2EDD"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SAS se constituye a través de un “instrumento constitutivo”, en que tiempo se asegura su inscripción registral?</w:t>
      </w:r>
    </w:p>
    <w:p w14:paraId="5DAFA18D"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En relación a las inscripciones societarias y los medios registrales empleados, son con el fin de incorporar datos y archivo electrónico de:</w:t>
      </w:r>
    </w:p>
    <w:p w14:paraId="5D48A2FF" w14:textId="77777777" w:rsidR="001B4677" w:rsidRDefault="001B4677" w:rsidP="001B4677">
      <w:pPr>
        <w:spacing w:line="480" w:lineRule="auto"/>
        <w:ind w:left="720"/>
        <w:jc w:val="both"/>
        <w:rPr>
          <w:rFonts w:ascii="Cambria" w:eastAsia="Cambria" w:hAnsi="Cambria" w:cs="Cambria"/>
          <w:color w:val="000000"/>
          <w:sz w:val="24"/>
          <w:szCs w:val="24"/>
        </w:rPr>
      </w:pPr>
      <w:r>
        <w:rPr>
          <w:rFonts w:ascii="Cambria" w:eastAsia="Cambria" w:hAnsi="Cambria" w:cs="Cambria"/>
          <w:color w:val="000000"/>
          <w:sz w:val="24"/>
          <w:szCs w:val="24"/>
        </w:rPr>
        <w:t xml:space="preserve"> a) inscripciones electrónicas; </w:t>
      </w:r>
    </w:p>
    <w:p w14:paraId="3F9173F3" w14:textId="35D591D7" w:rsidR="001B4677" w:rsidRDefault="001B4677" w:rsidP="001B4677">
      <w:pPr>
        <w:spacing w:line="480" w:lineRule="auto"/>
        <w:ind w:left="720"/>
        <w:jc w:val="both"/>
        <w:rPr>
          <w:rFonts w:ascii="Cambria" w:eastAsia="Cambria" w:hAnsi="Cambria" w:cs="Cambria"/>
          <w:color w:val="000000"/>
          <w:sz w:val="24"/>
          <w:szCs w:val="24"/>
        </w:rPr>
      </w:pPr>
      <w:r>
        <w:rPr>
          <w:rFonts w:ascii="Cambria" w:eastAsia="Cambria" w:hAnsi="Cambria" w:cs="Cambria"/>
          <w:color w:val="000000"/>
          <w:sz w:val="24"/>
          <w:szCs w:val="24"/>
        </w:rPr>
        <w:t>b) certificaciones electrónicas de los actos inscriptos y que más?</w:t>
      </w:r>
    </w:p>
    <w:p w14:paraId="4A19F6BC" w14:textId="7A7940BC"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Nombre </w:t>
      </w:r>
      <w:r w:rsidR="00ED2EDD">
        <w:rPr>
          <w:rFonts w:ascii="Cambria" w:eastAsia="Cambria" w:hAnsi="Cambria" w:cs="Cambria"/>
          <w:color w:val="000000"/>
          <w:sz w:val="24"/>
          <w:szCs w:val="24"/>
        </w:rPr>
        <w:t>algunas de</w:t>
      </w:r>
      <w:r>
        <w:rPr>
          <w:rFonts w:ascii="Cambria" w:eastAsia="Cambria" w:hAnsi="Cambria" w:cs="Cambria"/>
          <w:color w:val="000000"/>
          <w:sz w:val="24"/>
          <w:szCs w:val="24"/>
        </w:rPr>
        <w:t xml:space="preserve"> las ventajas del método electrónico de inscripción registral de empresas y acceso al registro.</w:t>
      </w:r>
    </w:p>
    <w:p w14:paraId="611B72BF" w14:textId="1129A764" w:rsidR="001B4677" w:rsidRDefault="00ED2EDD"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modificación del elenco de socios durante el funcionamiento de la sociedad comportaría cambio de la denominación social?</w:t>
      </w:r>
    </w:p>
    <w:p w14:paraId="750DEB2A"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La SAS podrá ser constituida a través de dos formas y medios cuáles son? </w:t>
      </w:r>
    </w:p>
    <w:p w14:paraId="3203AC09"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El capital establecido en el instrumento constitutivo  podrá ser inferior al importe equivalente a dos veces el salario mínimo vital y móvil?</w:t>
      </w:r>
    </w:p>
    <w:p w14:paraId="51EB9FD3"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En relación al plazo de duración de los gerentes el plazo de duración en sus cargos,  podrá ser determinado o indeterminado?</w:t>
      </w:r>
    </w:p>
    <w:p w14:paraId="575F313A"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Es verdad que al órgano de administración le puedo dar el nombre de administrador, gerente o director? </w:t>
      </w:r>
    </w:p>
    <w:p w14:paraId="79F05429"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Son posibles las reuniones autoconvocadas, sin citación previa?</w:t>
      </w:r>
    </w:p>
    <w:p w14:paraId="13D99DC9"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Los estados contables de la SAS deben presentarse ante el Registro Público y la AFIP? </w:t>
      </w:r>
    </w:p>
    <w:p w14:paraId="1E86E949" w14:textId="77777777" w:rsidR="001B4677" w:rsidRDefault="001B4677" w:rsidP="001B4677">
      <w:pPr>
        <w:numPr>
          <w:ilvl w:val="0"/>
          <w:numId w:val="6"/>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Respecto a los registros contables de la SAS que libros deberá llevar?</w:t>
      </w:r>
    </w:p>
    <w:p w14:paraId="36564595" w14:textId="4FDD3ECB" w:rsidR="001B4677" w:rsidRDefault="001B4677" w:rsidP="001B4677">
      <w:pPr>
        <w:spacing w:after="0" w:line="480" w:lineRule="auto"/>
        <w:ind w:left="1146"/>
        <w:rPr>
          <w:i/>
          <w:sz w:val="24"/>
          <w:szCs w:val="24"/>
        </w:rPr>
      </w:pPr>
    </w:p>
    <w:p w14:paraId="75BEC178" w14:textId="6205B0CA" w:rsidR="00C536C8" w:rsidRPr="00C536C8" w:rsidRDefault="00C536C8" w:rsidP="00C536C8">
      <w:pPr>
        <w:pStyle w:val="Prrafodelista"/>
        <w:numPr>
          <w:ilvl w:val="0"/>
          <w:numId w:val="7"/>
        </w:numPr>
        <w:spacing w:after="0" w:line="480" w:lineRule="auto"/>
        <w:rPr>
          <w:rFonts w:ascii="Cambria" w:eastAsia="Cambria" w:hAnsi="Cambria" w:cs="Cambria"/>
          <w:color w:val="000000"/>
          <w:sz w:val="24"/>
          <w:szCs w:val="24"/>
        </w:rPr>
      </w:pPr>
      <w:r w:rsidRPr="00C536C8">
        <w:rPr>
          <w:rFonts w:ascii="Cambria" w:eastAsia="Cambria" w:hAnsi="Cambria" w:cs="Cambria"/>
          <w:color w:val="000000"/>
          <w:sz w:val="24"/>
          <w:szCs w:val="24"/>
        </w:rPr>
        <w:t>L</w:t>
      </w:r>
      <w:r w:rsidRPr="00C536C8">
        <w:rPr>
          <w:rFonts w:ascii="Cambria" w:eastAsia="Cambria" w:hAnsi="Cambria" w:cs="Cambria"/>
          <w:color w:val="000000"/>
          <w:sz w:val="24"/>
          <w:szCs w:val="24"/>
        </w:rPr>
        <w:t>a SAS se constituye a través de un "instrumento constitutivo" tipo o modelo, el art. 38 de la ley 27.349 asegura su inscripción registral dentro del plazo de veinticuatro horas contado desde el día hábil siguiente al de la presentación</w:t>
      </w:r>
    </w:p>
    <w:p w14:paraId="63FFA910" w14:textId="7BA05612" w:rsidR="00C536C8" w:rsidRPr="00C536C8" w:rsidRDefault="00C536C8" w:rsidP="00C536C8">
      <w:pPr>
        <w:pStyle w:val="Prrafodelista"/>
        <w:numPr>
          <w:ilvl w:val="0"/>
          <w:numId w:val="7"/>
        </w:numPr>
        <w:spacing w:after="0" w:line="480" w:lineRule="auto"/>
        <w:rPr>
          <w:i/>
          <w:sz w:val="24"/>
          <w:szCs w:val="24"/>
        </w:rPr>
      </w:pPr>
      <w:r w:rsidRPr="00C536C8">
        <w:rPr>
          <w:i/>
          <w:sz w:val="24"/>
          <w:szCs w:val="24"/>
        </w:rPr>
        <w:t>En relación a las inscripciones societarias y los medios registrales empleados, se constata los avances hacia la generación de un sistema de incorporación de datos y archivo electrónico de: a) inscripciones electrónicas; b) certificaciones electrónicas de los actos inscriptos; c) efectos frente a terceros de los actos inscriptos electrónicamente; d) introducción de más de un idioma en el sistema de inscripción y difusión, y e) identificación registral en los documentos mercantiles de las sociedades, entre otros temas de no menor importancia.</w:t>
      </w:r>
    </w:p>
    <w:p w14:paraId="11260BD3" w14:textId="77777777" w:rsidR="00C536C8" w:rsidRPr="00C536C8" w:rsidRDefault="00C536C8" w:rsidP="00C536C8">
      <w:pPr>
        <w:pStyle w:val="Prrafodelista"/>
        <w:numPr>
          <w:ilvl w:val="0"/>
          <w:numId w:val="7"/>
        </w:numPr>
        <w:spacing w:after="0" w:line="480" w:lineRule="auto"/>
        <w:rPr>
          <w:i/>
          <w:sz w:val="24"/>
          <w:szCs w:val="24"/>
        </w:rPr>
      </w:pPr>
    </w:p>
    <w:p w14:paraId="4D682174" w14:textId="77777777" w:rsidR="00C536C8" w:rsidRPr="00C536C8" w:rsidRDefault="00C536C8" w:rsidP="00C536C8">
      <w:pPr>
        <w:spacing w:after="0" w:line="480" w:lineRule="auto"/>
        <w:rPr>
          <w:i/>
          <w:sz w:val="24"/>
          <w:szCs w:val="24"/>
        </w:rPr>
      </w:pPr>
      <w:r w:rsidRPr="00C536C8">
        <w:rPr>
          <w:i/>
          <w:sz w:val="24"/>
          <w:szCs w:val="24"/>
        </w:rPr>
        <w:t xml:space="preserve">a) mejora el acceso para las pequeñas empresas que operan lejos de las oficinas del registro; </w:t>
      </w:r>
    </w:p>
    <w:p w14:paraId="2ED8396E" w14:textId="77777777" w:rsidR="00C536C8" w:rsidRPr="00C536C8" w:rsidRDefault="00C536C8" w:rsidP="00C536C8">
      <w:pPr>
        <w:spacing w:after="0" w:line="480" w:lineRule="auto"/>
        <w:rPr>
          <w:i/>
          <w:sz w:val="24"/>
          <w:szCs w:val="24"/>
        </w:rPr>
      </w:pPr>
      <w:r w:rsidRPr="00C536C8">
        <w:rPr>
          <w:i/>
          <w:sz w:val="24"/>
          <w:szCs w:val="24"/>
        </w:rPr>
        <w:t xml:space="preserve">b) reduce en gran medida el tiempo y los gastos que implica para el empresario cumplir las diversas etapas del proceso de inscripción y, por consiguiente, el tiempo y los gastos </w:t>
      </w:r>
      <w:r w:rsidRPr="00C536C8">
        <w:rPr>
          <w:i/>
          <w:sz w:val="24"/>
          <w:szCs w:val="24"/>
        </w:rPr>
        <w:lastRenderedPageBreak/>
        <w:t>necesarios para que una empresa quede definitivamente inscripta así como el costo diario del funcionamiento del registro;</w:t>
      </w:r>
    </w:p>
    <w:p w14:paraId="38200615" w14:textId="77777777" w:rsidR="00C536C8" w:rsidRPr="00C536C8" w:rsidRDefault="00C536C8" w:rsidP="00C536C8">
      <w:pPr>
        <w:spacing w:after="0" w:line="480" w:lineRule="auto"/>
        <w:rPr>
          <w:i/>
          <w:sz w:val="24"/>
          <w:szCs w:val="24"/>
        </w:rPr>
      </w:pPr>
      <w:r w:rsidRPr="00C536C8">
        <w:rPr>
          <w:i/>
          <w:sz w:val="24"/>
          <w:szCs w:val="24"/>
        </w:rPr>
        <w:t xml:space="preserve"> c) permite responder al creciente número de solicitudes de información sobre empresas que formulan otras autoridades públicas; </w:t>
      </w:r>
    </w:p>
    <w:p w14:paraId="3F96144B" w14:textId="77777777" w:rsidR="00C536C8" w:rsidRPr="00C536C8" w:rsidRDefault="00C536C8" w:rsidP="00C536C8">
      <w:pPr>
        <w:spacing w:after="0" w:line="480" w:lineRule="auto"/>
        <w:rPr>
          <w:i/>
          <w:sz w:val="24"/>
          <w:szCs w:val="24"/>
        </w:rPr>
      </w:pPr>
      <w:r w:rsidRPr="00C536C8">
        <w:rPr>
          <w:i/>
          <w:sz w:val="24"/>
          <w:szCs w:val="24"/>
        </w:rPr>
        <w:t xml:space="preserve">d) reduce las posibilidades de que el personal del registra cometa actos fraudulentos o de corrupción; </w:t>
      </w:r>
    </w:p>
    <w:p w14:paraId="7B9551B7" w14:textId="77777777" w:rsidR="00C536C8" w:rsidRPr="00C536C8" w:rsidRDefault="00C536C8" w:rsidP="00C536C8">
      <w:pPr>
        <w:spacing w:after="0" w:line="480" w:lineRule="auto"/>
        <w:rPr>
          <w:i/>
          <w:sz w:val="24"/>
          <w:szCs w:val="24"/>
        </w:rPr>
      </w:pPr>
      <w:r w:rsidRPr="00C536C8">
        <w:rPr>
          <w:i/>
          <w:sz w:val="24"/>
          <w:szCs w:val="24"/>
        </w:rPr>
        <w:t xml:space="preserve">e) disminuye el riesgo de que el registro incurra en responsabilidad por las pérdidas que por el contrario podrían sufrir los usuarios si el personal del registro no ingresara correctamente la información consignada en una solicitud de inscripción; </w:t>
      </w:r>
    </w:p>
    <w:p w14:paraId="2A6CDCD5" w14:textId="77777777" w:rsidR="00C536C8" w:rsidRPr="00C536C8" w:rsidRDefault="00C536C8" w:rsidP="00C536C8">
      <w:pPr>
        <w:spacing w:after="0" w:line="480" w:lineRule="auto"/>
        <w:rPr>
          <w:i/>
          <w:sz w:val="24"/>
          <w:szCs w:val="24"/>
        </w:rPr>
      </w:pPr>
      <w:r w:rsidRPr="00C536C8">
        <w:rPr>
          <w:i/>
          <w:sz w:val="24"/>
          <w:szCs w:val="24"/>
        </w:rPr>
        <w:t>f) se facilita a los usuarios la posibilidad de acceder a los servicios de inscripción e información fuera de los horarios normales de atención al público; y</w:t>
      </w:r>
    </w:p>
    <w:p w14:paraId="4BCECAEA" w14:textId="6FB746FC" w:rsidR="00C536C8" w:rsidRDefault="00C536C8" w:rsidP="00C536C8">
      <w:pPr>
        <w:spacing w:after="0" w:line="480" w:lineRule="auto"/>
        <w:rPr>
          <w:i/>
          <w:sz w:val="24"/>
          <w:szCs w:val="24"/>
        </w:rPr>
      </w:pPr>
      <w:r w:rsidRPr="00C536C8">
        <w:rPr>
          <w:i/>
          <w:sz w:val="24"/>
          <w:szCs w:val="24"/>
        </w:rPr>
        <w:t xml:space="preserve"> g) ofrece la posibilidad de obtener ingresos de otras empresas e instituciones financieras que solicitan información sobre las empresas inscriptas para fundamentar su análisis de los riesgos vinculados a posibles contrapartes comerciales y prestatarios.</w:t>
      </w:r>
    </w:p>
    <w:p w14:paraId="52412E4D" w14:textId="77777777" w:rsidR="00086B30" w:rsidRDefault="00086B30" w:rsidP="00086B30">
      <w:pPr>
        <w:spacing w:line="480" w:lineRule="auto"/>
        <w:jc w:val="both"/>
        <w:rPr>
          <w:i/>
          <w:sz w:val="24"/>
          <w:szCs w:val="24"/>
        </w:rPr>
      </w:pPr>
    </w:p>
    <w:p w14:paraId="1893E27F" w14:textId="5513DD11" w:rsidR="00086B30" w:rsidRDefault="00086B30" w:rsidP="004941BE">
      <w:pPr>
        <w:pStyle w:val="Prrafodelista"/>
        <w:numPr>
          <w:ilvl w:val="0"/>
          <w:numId w:val="7"/>
        </w:numPr>
        <w:spacing w:line="480" w:lineRule="auto"/>
        <w:jc w:val="both"/>
        <w:rPr>
          <w:rFonts w:ascii="Cambria" w:eastAsia="Cambria" w:hAnsi="Cambria" w:cs="Cambria"/>
          <w:color w:val="000000"/>
          <w:sz w:val="24"/>
          <w:szCs w:val="24"/>
        </w:rPr>
      </w:pPr>
      <w:r w:rsidRPr="004941BE">
        <w:rPr>
          <w:rFonts w:ascii="Cambria" w:eastAsia="Cambria" w:hAnsi="Cambria" w:cs="Cambria"/>
          <w:color w:val="FF0000"/>
          <w:sz w:val="24"/>
          <w:szCs w:val="24"/>
        </w:rPr>
        <w:t>La SAS podrá ser constituida por una o más personas humanas o jurídicas (art. 34),</w:t>
      </w:r>
      <w:r w:rsidRPr="004941BE">
        <w:rPr>
          <w:rFonts w:ascii="Cambria" w:eastAsia="Cambria" w:hAnsi="Cambria" w:cs="Cambria"/>
          <w:color w:val="C00000"/>
          <w:sz w:val="24"/>
          <w:szCs w:val="24"/>
        </w:rPr>
        <w:t xml:space="preserve"> </w:t>
      </w:r>
      <w:r w:rsidRPr="004941BE">
        <w:rPr>
          <w:rFonts w:ascii="Cambria" w:eastAsia="Cambria" w:hAnsi="Cambria" w:cs="Cambria"/>
          <w:color w:val="000000"/>
          <w:sz w:val="24"/>
          <w:szCs w:val="24"/>
        </w:rPr>
        <w:t>es decir, se admite la constitución de la SAS a través de una declaración unilateral o plurilateral de voluntad, y a diferencia de la Sociedad Anónima Unipersonal (SAU), la modificación de su elenco de socios durante su funcionamiento, no comportará el cambio de la denominación social.</w:t>
      </w:r>
    </w:p>
    <w:p w14:paraId="7614C3EB" w14:textId="77777777" w:rsidR="004941BE" w:rsidRPr="004941BE" w:rsidRDefault="004941BE" w:rsidP="004941BE">
      <w:pPr>
        <w:pStyle w:val="Prrafodelista"/>
        <w:spacing w:line="480" w:lineRule="auto"/>
        <w:ind w:left="644"/>
        <w:jc w:val="both"/>
        <w:rPr>
          <w:rFonts w:ascii="Cambria" w:eastAsia="Cambria" w:hAnsi="Cambria" w:cs="Cambria"/>
          <w:color w:val="000000"/>
          <w:sz w:val="24"/>
          <w:szCs w:val="24"/>
        </w:rPr>
      </w:pPr>
    </w:p>
    <w:p w14:paraId="4F24A0A5" w14:textId="298419DA" w:rsidR="004941BE" w:rsidRDefault="004941BE" w:rsidP="004941BE">
      <w:pPr>
        <w:pStyle w:val="Prrafodelista"/>
        <w:numPr>
          <w:ilvl w:val="0"/>
          <w:numId w:val="7"/>
        </w:numPr>
        <w:spacing w:line="480" w:lineRule="auto"/>
        <w:jc w:val="both"/>
        <w:rPr>
          <w:rFonts w:ascii="Cambria" w:eastAsia="Cambria" w:hAnsi="Cambria" w:cs="Cambria"/>
          <w:color w:val="000000"/>
          <w:sz w:val="24"/>
          <w:szCs w:val="24"/>
        </w:rPr>
      </w:pPr>
      <w:r w:rsidRPr="004941BE">
        <w:rPr>
          <w:rFonts w:ascii="Cambria" w:eastAsia="Cambria" w:hAnsi="Cambria" w:cs="Cambria"/>
          <w:color w:val="000000"/>
          <w:sz w:val="24"/>
          <w:szCs w:val="24"/>
        </w:rPr>
        <w:t>En primer término, por instrumento público o privado con la firma de los socios certificada en forma judicial, notarial, bancaria o por autoridad competente del Registro Público competente.</w:t>
      </w:r>
    </w:p>
    <w:p w14:paraId="00FB2E89" w14:textId="77777777" w:rsidR="002053C2" w:rsidRPr="002053C2" w:rsidRDefault="002053C2" w:rsidP="002053C2">
      <w:pPr>
        <w:pStyle w:val="Prrafodelista"/>
        <w:rPr>
          <w:rFonts w:ascii="Cambria" w:eastAsia="Cambria" w:hAnsi="Cambria" w:cs="Cambria"/>
          <w:color w:val="000000"/>
          <w:sz w:val="24"/>
          <w:szCs w:val="24"/>
        </w:rPr>
      </w:pPr>
    </w:p>
    <w:p w14:paraId="4BE08FD8" w14:textId="77777777" w:rsidR="002053C2" w:rsidRPr="004941BE" w:rsidRDefault="002053C2" w:rsidP="004941BE">
      <w:pPr>
        <w:pStyle w:val="Prrafodelista"/>
        <w:numPr>
          <w:ilvl w:val="0"/>
          <w:numId w:val="7"/>
        </w:numPr>
        <w:spacing w:line="480" w:lineRule="auto"/>
        <w:jc w:val="both"/>
        <w:rPr>
          <w:rFonts w:ascii="Cambria" w:eastAsia="Cambria" w:hAnsi="Cambria" w:cs="Cambria"/>
          <w:color w:val="000000"/>
          <w:sz w:val="24"/>
          <w:szCs w:val="24"/>
        </w:rPr>
      </w:pPr>
    </w:p>
    <w:p w14:paraId="70ABD58F" w14:textId="15ACFA0C" w:rsidR="004941BE" w:rsidRDefault="004941BE" w:rsidP="004941BE">
      <w:pPr>
        <w:spacing w:line="480" w:lineRule="auto"/>
        <w:jc w:val="both"/>
        <w:rPr>
          <w:rFonts w:ascii="Cambria" w:eastAsia="Cambria" w:hAnsi="Cambria" w:cs="Cambria"/>
          <w:color w:val="000000"/>
          <w:sz w:val="24"/>
          <w:szCs w:val="24"/>
        </w:rPr>
      </w:pPr>
      <w:r w:rsidRPr="004941BE">
        <w:rPr>
          <w:rFonts w:ascii="Cambria" w:eastAsia="Cambria" w:hAnsi="Cambria" w:cs="Cambria"/>
          <w:b/>
          <w:color w:val="000000"/>
          <w:sz w:val="24"/>
          <w:szCs w:val="24"/>
        </w:rPr>
        <w:t>También la SAS podrá constituirse por medios digitales con firma digital.</w:t>
      </w:r>
      <w:r w:rsidRPr="004941BE">
        <w:rPr>
          <w:rFonts w:ascii="Cambria" w:eastAsia="Cambria" w:hAnsi="Cambria" w:cs="Cambria"/>
          <w:color w:val="000000"/>
          <w:sz w:val="24"/>
          <w:szCs w:val="24"/>
        </w:rPr>
        <w:t xml:space="preserve"> En este supuesto el instrumento deberá ser remitido al Registro Público a los fines de su inscripción, "en el formato de archivo digital que oportunamente se establezca" por vía reglamentaria</w:t>
      </w:r>
    </w:p>
    <w:p w14:paraId="2FE39EB3" w14:textId="39C61D0C" w:rsidR="004941BE" w:rsidRPr="004941BE" w:rsidRDefault="004941BE" w:rsidP="004941BE">
      <w:pPr>
        <w:pStyle w:val="Prrafodelista"/>
        <w:numPr>
          <w:ilvl w:val="0"/>
          <w:numId w:val="7"/>
        </w:numPr>
        <w:spacing w:line="480" w:lineRule="auto"/>
        <w:jc w:val="both"/>
        <w:rPr>
          <w:rFonts w:ascii="Cambria" w:eastAsia="Cambria" w:hAnsi="Cambria" w:cs="Cambria"/>
          <w:color w:val="000000"/>
          <w:sz w:val="24"/>
          <w:szCs w:val="24"/>
        </w:rPr>
      </w:pPr>
      <w:r w:rsidRPr="004941BE">
        <w:rPr>
          <w:rFonts w:ascii="Cambria" w:eastAsia="Cambria" w:hAnsi="Cambria" w:cs="Cambria"/>
          <w:color w:val="000000"/>
          <w:sz w:val="24"/>
          <w:szCs w:val="24"/>
        </w:rPr>
        <w:t>En relación al capital social, se establece que se dividirá en acciones y no podrá ser al momento de la constitución, inferior al equivalente a dos veces el salario mínimo, vital y móvil.</w:t>
      </w:r>
    </w:p>
    <w:p w14:paraId="565C9B7E" w14:textId="5AB799F0" w:rsidR="004941BE" w:rsidRPr="004A2230" w:rsidRDefault="002053C2" w:rsidP="004A2230">
      <w:pPr>
        <w:spacing w:line="480" w:lineRule="auto"/>
        <w:jc w:val="both"/>
        <w:rPr>
          <w:rFonts w:ascii="Cambria" w:eastAsia="Cambria" w:hAnsi="Cambria" w:cs="Cambria"/>
          <w:color w:val="000000" w:themeColor="text1"/>
          <w:sz w:val="24"/>
          <w:szCs w:val="24"/>
        </w:rPr>
      </w:pPr>
      <w:r w:rsidRPr="004A2230">
        <w:rPr>
          <w:rFonts w:ascii="Cambria" w:eastAsia="Cambria" w:hAnsi="Cambria" w:cs="Cambria"/>
          <w:color w:val="000000" w:themeColor="text1"/>
          <w:sz w:val="24"/>
          <w:szCs w:val="24"/>
        </w:rPr>
        <w:t>En relación al plazo de duración establecido en este inciso, cabe recordar que una norma de similar contenido prevé la LGS para los gerentes de la SRL (art. 157) y directores de la SA (art. 257), y si bien la norma determina que deberá fijarse el plazo de duración en los cargos, respecto a los administradores éste podrá ser determinado o indeterminado, según el art. 50 de la Ley el cual prevalece en su interpretación y aplicación</w:t>
      </w:r>
    </w:p>
    <w:p w14:paraId="1F0DD10F" w14:textId="77777777" w:rsidR="004A2230" w:rsidRPr="004A2230" w:rsidRDefault="004A2230" w:rsidP="004A2230">
      <w:pPr>
        <w:pStyle w:val="Prrafodelista"/>
        <w:numPr>
          <w:ilvl w:val="0"/>
          <w:numId w:val="7"/>
        </w:numPr>
        <w:spacing w:line="480" w:lineRule="auto"/>
        <w:jc w:val="both"/>
        <w:rPr>
          <w:rFonts w:ascii="Cambria" w:eastAsia="Cambria" w:hAnsi="Cambria" w:cs="Cambria"/>
          <w:color w:val="000000" w:themeColor="text1"/>
          <w:sz w:val="24"/>
          <w:szCs w:val="24"/>
        </w:rPr>
      </w:pPr>
      <w:r w:rsidRPr="004A2230">
        <w:rPr>
          <w:rFonts w:ascii="Cambria" w:eastAsia="Cambria" w:hAnsi="Cambria" w:cs="Cambria"/>
          <w:color w:val="000000" w:themeColor="text1"/>
          <w:sz w:val="24"/>
          <w:szCs w:val="24"/>
        </w:rPr>
        <w:t xml:space="preserve">La Ley omite designar a los órganos —salvo a la reunión de socios y la referencia a la sindicatura o consejo de vigilancia del art. 53—. </w:t>
      </w:r>
    </w:p>
    <w:p w14:paraId="509970AA" w14:textId="2D1A887A" w:rsidR="002053C2" w:rsidRDefault="004A2230" w:rsidP="004A2230">
      <w:pPr>
        <w:pStyle w:val="Prrafodelista"/>
        <w:spacing w:line="480" w:lineRule="auto"/>
        <w:ind w:left="644"/>
        <w:jc w:val="both"/>
        <w:rPr>
          <w:rFonts w:ascii="Cambria" w:eastAsia="Cambria" w:hAnsi="Cambria" w:cs="Cambria"/>
          <w:color w:val="000000" w:themeColor="text1"/>
          <w:sz w:val="24"/>
          <w:szCs w:val="24"/>
        </w:rPr>
      </w:pPr>
      <w:r w:rsidRPr="004A2230">
        <w:rPr>
          <w:rFonts w:ascii="Cambria" w:eastAsia="Cambria" w:hAnsi="Cambria" w:cs="Cambria"/>
          <w:color w:val="000000" w:themeColor="text1"/>
          <w:sz w:val="24"/>
          <w:szCs w:val="24"/>
        </w:rPr>
        <w:t>La falta de tal especificidad respecto al órgano de administración, permite sostener su libre elección por parte de los socios (administrador, gerente, director, etc.), La inclusión de otras denominaciones fuera de las que emplea la LGS, no parece aconsejable, sin perjuicio que la Ley no lo prohíbe.</w:t>
      </w:r>
    </w:p>
    <w:p w14:paraId="4AABD0BA" w14:textId="18392649" w:rsidR="004A2230" w:rsidRPr="00786C6B" w:rsidRDefault="004A2230" w:rsidP="004A2230">
      <w:pPr>
        <w:pStyle w:val="Prrafodelista"/>
        <w:numPr>
          <w:ilvl w:val="0"/>
          <w:numId w:val="7"/>
        </w:numPr>
        <w:spacing w:line="480" w:lineRule="auto"/>
        <w:jc w:val="both"/>
        <w:rPr>
          <w:rFonts w:ascii="Cambria" w:eastAsia="Cambria" w:hAnsi="Cambria" w:cs="Cambria"/>
          <w:b/>
          <w:color w:val="000000"/>
          <w:sz w:val="24"/>
          <w:szCs w:val="24"/>
          <w:u w:val="single"/>
        </w:rPr>
      </w:pPr>
      <w:r w:rsidRPr="004A2230">
        <w:rPr>
          <w:rFonts w:ascii="Cambria" w:eastAsia="Cambria" w:hAnsi="Cambria" w:cs="Cambria"/>
          <w:color w:val="000000" w:themeColor="text1"/>
          <w:sz w:val="24"/>
          <w:szCs w:val="24"/>
        </w:rPr>
        <w:t>No,</w:t>
      </w:r>
      <w:r>
        <w:rPr>
          <w:rFonts w:ascii="Cambria" w:eastAsia="Cambria" w:hAnsi="Cambria" w:cs="Cambria"/>
          <w:color w:val="000000" w:themeColor="text1"/>
          <w:sz w:val="24"/>
          <w:szCs w:val="24"/>
        </w:rPr>
        <w:t xml:space="preserve"> </w:t>
      </w:r>
      <w:r w:rsidRPr="004A2230">
        <w:rPr>
          <w:rFonts w:ascii="Cambria" w:eastAsia="Cambria" w:hAnsi="Cambria" w:cs="Cambria"/>
          <w:bCs/>
          <w:color w:val="000000"/>
          <w:sz w:val="24"/>
          <w:szCs w:val="24"/>
        </w:rPr>
        <w:t>El art. 49 prevé las reuniones autoconvocadas, sin citación previa, lo cual comporta una novedad.</w:t>
      </w:r>
    </w:p>
    <w:p w14:paraId="138613B8" w14:textId="0646DE51" w:rsidR="00786C6B" w:rsidRPr="00786C6B" w:rsidRDefault="00786C6B" w:rsidP="00786C6B">
      <w:pPr>
        <w:pStyle w:val="Prrafodelista"/>
        <w:numPr>
          <w:ilvl w:val="0"/>
          <w:numId w:val="7"/>
        </w:numPr>
        <w:spacing w:line="480" w:lineRule="auto"/>
        <w:jc w:val="both"/>
        <w:rPr>
          <w:rFonts w:ascii="Cambria" w:eastAsia="Cambria" w:hAnsi="Cambria" w:cs="Cambria"/>
          <w:color w:val="000000"/>
          <w:sz w:val="24"/>
          <w:szCs w:val="24"/>
        </w:rPr>
      </w:pPr>
      <w:r w:rsidRPr="00786C6B">
        <w:rPr>
          <w:rFonts w:ascii="Cambria" w:eastAsia="Cambria" w:hAnsi="Cambria" w:cs="Cambria"/>
          <w:color w:val="000000"/>
          <w:sz w:val="24"/>
          <w:szCs w:val="24"/>
        </w:rPr>
        <w:lastRenderedPageBreak/>
        <w:t>Los estados contables de la SAS no deben presentarse ante el Registro Público ni ante la Autoridad de contralor estatal. En cambio, se presentarán ante la Administración Federal de Ingresos Públicos (AFIP) y otros organismos, en su caso, en cumplimiento de las normas legales de aplicación.</w:t>
      </w:r>
    </w:p>
    <w:p w14:paraId="363ABBE4" w14:textId="27838169" w:rsidR="00786C6B" w:rsidRDefault="00786C6B" w:rsidP="00786C6B">
      <w:pPr>
        <w:pStyle w:val="Prrafodelista"/>
        <w:numPr>
          <w:ilvl w:val="0"/>
          <w:numId w:val="7"/>
        </w:numP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SAS debería llevar cuatro libros:</w:t>
      </w:r>
    </w:p>
    <w:p w14:paraId="7B0851C9" w14:textId="52C833A0" w:rsidR="00786C6B" w:rsidRDefault="00786C6B" w:rsidP="00786C6B">
      <w:pPr>
        <w:pStyle w:val="Prrafodelista"/>
        <w:spacing w:line="480" w:lineRule="auto"/>
        <w:ind w:left="644"/>
        <w:jc w:val="both"/>
        <w:rPr>
          <w:rFonts w:ascii="Cambria" w:eastAsia="Cambria" w:hAnsi="Cambria" w:cs="Cambria"/>
          <w:color w:val="000000"/>
          <w:sz w:val="24"/>
          <w:szCs w:val="24"/>
        </w:rPr>
      </w:pPr>
      <w:r>
        <w:rPr>
          <w:rFonts w:ascii="Cambria" w:eastAsia="Cambria" w:hAnsi="Cambria" w:cs="Cambria"/>
          <w:color w:val="000000"/>
          <w:sz w:val="24"/>
          <w:szCs w:val="24"/>
        </w:rPr>
        <w:t xml:space="preserve">De actas </w:t>
      </w:r>
    </w:p>
    <w:p w14:paraId="65716FB8" w14:textId="13CCACE5" w:rsidR="00786C6B" w:rsidRDefault="00786C6B" w:rsidP="00786C6B">
      <w:pPr>
        <w:pStyle w:val="Prrafodelista"/>
        <w:spacing w:line="480" w:lineRule="auto"/>
        <w:ind w:left="644"/>
        <w:jc w:val="both"/>
        <w:rPr>
          <w:rFonts w:ascii="Cambria" w:eastAsia="Cambria" w:hAnsi="Cambria" w:cs="Cambria"/>
          <w:color w:val="000000"/>
          <w:sz w:val="24"/>
          <w:szCs w:val="24"/>
        </w:rPr>
      </w:pPr>
      <w:r>
        <w:rPr>
          <w:rFonts w:ascii="Cambria" w:eastAsia="Cambria" w:hAnsi="Cambria" w:cs="Cambria"/>
          <w:color w:val="000000"/>
          <w:sz w:val="24"/>
          <w:szCs w:val="24"/>
        </w:rPr>
        <w:t xml:space="preserve">De registro de acciones </w:t>
      </w:r>
    </w:p>
    <w:p w14:paraId="2E11914D" w14:textId="1BC5D361" w:rsidR="00786C6B" w:rsidRDefault="00786C6B" w:rsidP="00786C6B">
      <w:pPr>
        <w:pStyle w:val="Prrafodelista"/>
        <w:spacing w:line="480" w:lineRule="auto"/>
        <w:ind w:left="644"/>
        <w:jc w:val="both"/>
        <w:rPr>
          <w:rFonts w:ascii="Cambria" w:eastAsia="Cambria" w:hAnsi="Cambria" w:cs="Cambria"/>
          <w:color w:val="000000"/>
          <w:sz w:val="24"/>
          <w:szCs w:val="24"/>
        </w:rPr>
      </w:pPr>
      <w:r>
        <w:rPr>
          <w:rFonts w:ascii="Cambria" w:eastAsia="Cambria" w:hAnsi="Cambria" w:cs="Cambria"/>
          <w:color w:val="000000"/>
          <w:sz w:val="24"/>
          <w:szCs w:val="24"/>
        </w:rPr>
        <w:t>D</w:t>
      </w:r>
      <w:r w:rsidR="00361DF1">
        <w:rPr>
          <w:rFonts w:ascii="Cambria" w:eastAsia="Cambria" w:hAnsi="Cambria" w:cs="Cambria"/>
          <w:color w:val="000000"/>
          <w:sz w:val="24"/>
          <w:szCs w:val="24"/>
        </w:rPr>
        <w:t>iario</w:t>
      </w:r>
    </w:p>
    <w:p w14:paraId="64F55171" w14:textId="50B29687" w:rsidR="00786C6B" w:rsidRDefault="00786C6B" w:rsidP="00786C6B">
      <w:pPr>
        <w:pStyle w:val="Prrafodelista"/>
        <w:spacing w:line="480" w:lineRule="auto"/>
        <w:ind w:left="644"/>
        <w:jc w:val="both"/>
        <w:rPr>
          <w:rFonts w:ascii="Cambria" w:eastAsia="Cambria" w:hAnsi="Cambria" w:cs="Cambria"/>
          <w:color w:val="000000"/>
          <w:sz w:val="24"/>
          <w:szCs w:val="24"/>
        </w:rPr>
      </w:pPr>
      <w:r>
        <w:rPr>
          <w:rFonts w:ascii="Cambria" w:eastAsia="Cambria" w:hAnsi="Cambria" w:cs="Cambria"/>
          <w:color w:val="000000"/>
          <w:sz w:val="24"/>
          <w:szCs w:val="24"/>
        </w:rPr>
        <w:t xml:space="preserve">De inventario y balances </w:t>
      </w:r>
    </w:p>
    <w:p w14:paraId="6E458ACA" w14:textId="719BDD85" w:rsidR="0015755A" w:rsidRDefault="0015755A" w:rsidP="0015755A">
      <w:pPr>
        <w:pStyle w:val="Prrafodelista"/>
        <w:spacing w:line="480" w:lineRule="auto"/>
        <w:ind w:left="644"/>
        <w:jc w:val="center"/>
        <w:rPr>
          <w:rFonts w:ascii="Cambria" w:eastAsia="Cambria" w:hAnsi="Cambria" w:cs="Cambria"/>
          <w:color w:val="000000"/>
          <w:sz w:val="24"/>
          <w:szCs w:val="24"/>
        </w:rPr>
      </w:pPr>
      <w:r>
        <w:rPr>
          <w:rFonts w:ascii="Cambria" w:eastAsia="Cambria" w:hAnsi="Cambria" w:cs="Cambria"/>
          <w:color w:val="000000"/>
          <w:sz w:val="24"/>
          <w:szCs w:val="24"/>
        </w:rPr>
        <w:t>Guia 3:SRL SA</w:t>
      </w:r>
    </w:p>
    <w:p w14:paraId="2DE1F6AC" w14:textId="77777777" w:rsidR="0015755A" w:rsidRPr="00C766E4" w:rsidRDefault="0015755A" w:rsidP="0015755A">
      <w:pPr>
        <w:shd w:val="clear" w:color="auto" w:fill="FFFFFF"/>
        <w:spacing w:after="0" w:line="480" w:lineRule="auto"/>
        <w:ind w:left="720"/>
        <w:jc w:val="both"/>
        <w:rPr>
          <w:rFonts w:ascii="Montserrat" w:eastAsia="Montserrat" w:hAnsi="Montserrat" w:cs="Montserrat"/>
          <w:bCs/>
          <w:color w:val="000000" w:themeColor="text1"/>
          <w:sz w:val="24"/>
          <w:szCs w:val="24"/>
          <w:u w:val="single"/>
        </w:rPr>
      </w:pPr>
      <w:r w:rsidRPr="00C766E4">
        <w:rPr>
          <w:rFonts w:ascii="Montserrat" w:eastAsia="Montserrat" w:hAnsi="Montserrat" w:cs="Montserrat"/>
          <w:bCs/>
          <w:color w:val="000000" w:themeColor="text1"/>
          <w:sz w:val="24"/>
          <w:szCs w:val="24"/>
          <w:u w:val="single"/>
        </w:rPr>
        <w:t xml:space="preserve">ACTIVIDADES: </w:t>
      </w:r>
    </w:p>
    <w:p w14:paraId="50C0E1B3" w14:textId="77777777" w:rsidR="0015755A" w:rsidRPr="00C766E4" w:rsidRDefault="0015755A" w:rsidP="0015755A">
      <w:pPr>
        <w:numPr>
          <w:ilvl w:val="0"/>
          <w:numId w:val="9"/>
        </w:numPr>
        <w:shd w:val="clear" w:color="auto" w:fill="FFFFFF"/>
        <w:spacing w:after="0" w:line="480" w:lineRule="auto"/>
        <w:jc w:val="both"/>
        <w:rPr>
          <w:rFonts w:ascii="Montserrat" w:eastAsia="Montserrat" w:hAnsi="Montserrat" w:cs="Montserrat"/>
          <w:bCs/>
          <w:color w:val="000000" w:themeColor="text1"/>
          <w:sz w:val="24"/>
          <w:szCs w:val="24"/>
        </w:rPr>
      </w:pPr>
      <w:r w:rsidRPr="00C766E4">
        <w:rPr>
          <w:rFonts w:ascii="Montserrat" w:eastAsia="Montserrat" w:hAnsi="Montserrat" w:cs="Montserrat"/>
          <w:bCs/>
          <w:color w:val="000000" w:themeColor="text1"/>
          <w:sz w:val="24"/>
          <w:szCs w:val="24"/>
        </w:rPr>
        <w:t>Cuantos socios puede tener una SRL, y como es la responsabilidad de sus socios?</w:t>
      </w:r>
    </w:p>
    <w:p w14:paraId="129F793B" w14:textId="77777777" w:rsidR="0015755A" w:rsidRPr="00C766E4" w:rsidRDefault="0015755A" w:rsidP="0015755A">
      <w:pPr>
        <w:numPr>
          <w:ilvl w:val="0"/>
          <w:numId w:val="9"/>
        </w:numPr>
        <w:shd w:val="clear" w:color="auto" w:fill="FFFFFF"/>
        <w:spacing w:after="0" w:line="480" w:lineRule="auto"/>
        <w:jc w:val="both"/>
        <w:rPr>
          <w:rFonts w:ascii="Montserrat" w:eastAsia="Montserrat" w:hAnsi="Montserrat" w:cs="Montserrat"/>
          <w:bCs/>
          <w:color w:val="000000" w:themeColor="text1"/>
          <w:sz w:val="24"/>
          <w:szCs w:val="24"/>
        </w:rPr>
      </w:pPr>
      <w:r w:rsidRPr="00C766E4">
        <w:rPr>
          <w:rFonts w:ascii="Montserrat" w:eastAsia="Montserrat" w:hAnsi="Montserrat" w:cs="Montserrat"/>
          <w:bCs/>
          <w:color w:val="000000" w:themeColor="text1"/>
          <w:sz w:val="24"/>
          <w:szCs w:val="24"/>
        </w:rPr>
        <w:t>Bajo que nombre social puede actuar?</w:t>
      </w:r>
    </w:p>
    <w:p w14:paraId="0AFA80D0" w14:textId="77777777" w:rsidR="0015755A" w:rsidRPr="00C766E4" w:rsidRDefault="0015755A" w:rsidP="0015755A">
      <w:pPr>
        <w:numPr>
          <w:ilvl w:val="0"/>
          <w:numId w:val="9"/>
        </w:numPr>
        <w:shd w:val="clear" w:color="auto" w:fill="FFFFFF"/>
        <w:spacing w:after="0" w:line="480" w:lineRule="auto"/>
        <w:jc w:val="both"/>
        <w:rPr>
          <w:rFonts w:ascii="Montserrat" w:eastAsia="Montserrat" w:hAnsi="Montserrat" w:cs="Montserrat"/>
          <w:bCs/>
          <w:color w:val="000000" w:themeColor="text1"/>
          <w:sz w:val="24"/>
          <w:szCs w:val="24"/>
        </w:rPr>
      </w:pPr>
      <w:r w:rsidRPr="00C766E4">
        <w:rPr>
          <w:rFonts w:ascii="Montserrat" w:eastAsia="Montserrat" w:hAnsi="Montserrat" w:cs="Montserrat"/>
          <w:bCs/>
          <w:color w:val="000000" w:themeColor="text1"/>
          <w:sz w:val="24"/>
          <w:szCs w:val="24"/>
        </w:rPr>
        <w:t>Como está formado su capital?</w:t>
      </w:r>
    </w:p>
    <w:p w14:paraId="472C5DC4" w14:textId="77777777" w:rsidR="0015755A" w:rsidRPr="00C766E4" w:rsidRDefault="0015755A" w:rsidP="0015755A">
      <w:pPr>
        <w:numPr>
          <w:ilvl w:val="0"/>
          <w:numId w:val="9"/>
        </w:numPr>
        <w:shd w:val="clear" w:color="auto" w:fill="FFFFFF"/>
        <w:spacing w:after="0" w:line="480" w:lineRule="auto"/>
        <w:jc w:val="both"/>
        <w:rPr>
          <w:rFonts w:ascii="Montserrat" w:eastAsia="Montserrat" w:hAnsi="Montserrat" w:cs="Montserrat"/>
          <w:bCs/>
          <w:color w:val="000000" w:themeColor="text1"/>
          <w:sz w:val="24"/>
          <w:szCs w:val="24"/>
        </w:rPr>
      </w:pPr>
      <w:r w:rsidRPr="00C766E4">
        <w:rPr>
          <w:rFonts w:ascii="Montserrat" w:eastAsia="Montserrat" w:hAnsi="Montserrat" w:cs="Montserrat"/>
          <w:bCs/>
          <w:color w:val="000000" w:themeColor="text1"/>
          <w:sz w:val="24"/>
          <w:szCs w:val="24"/>
        </w:rPr>
        <w:t>Respecto a los aportes esa permitido aportar obligaciones de hacer?</w:t>
      </w:r>
    </w:p>
    <w:p w14:paraId="0C15F682" w14:textId="77777777" w:rsidR="0015755A" w:rsidRPr="00C766E4" w:rsidRDefault="0015755A" w:rsidP="0015755A">
      <w:pPr>
        <w:numPr>
          <w:ilvl w:val="0"/>
          <w:numId w:val="9"/>
        </w:numPr>
        <w:shd w:val="clear" w:color="auto" w:fill="FFFFFF"/>
        <w:spacing w:after="0" w:line="480" w:lineRule="auto"/>
        <w:jc w:val="both"/>
        <w:rPr>
          <w:rFonts w:ascii="Montserrat" w:eastAsia="Montserrat" w:hAnsi="Montserrat" w:cs="Montserrat"/>
          <w:bCs/>
          <w:color w:val="000000" w:themeColor="text1"/>
          <w:sz w:val="24"/>
          <w:szCs w:val="24"/>
        </w:rPr>
      </w:pPr>
      <w:r w:rsidRPr="00C766E4">
        <w:rPr>
          <w:rFonts w:ascii="Montserrat" w:eastAsia="Montserrat" w:hAnsi="Montserrat" w:cs="Montserrat"/>
          <w:bCs/>
          <w:color w:val="000000" w:themeColor="text1"/>
          <w:sz w:val="24"/>
          <w:szCs w:val="24"/>
        </w:rPr>
        <w:t xml:space="preserve"> El contrato  puede prohibir la cesion o trasmisión de cuotas? Porque si o no?</w:t>
      </w:r>
    </w:p>
    <w:p w14:paraId="419E8596" w14:textId="77777777" w:rsidR="0015755A" w:rsidRPr="00C766E4" w:rsidRDefault="0015755A" w:rsidP="0015755A">
      <w:pPr>
        <w:numPr>
          <w:ilvl w:val="0"/>
          <w:numId w:val="9"/>
        </w:numPr>
        <w:shd w:val="clear" w:color="auto" w:fill="FFFFFF"/>
        <w:spacing w:after="0" w:line="480" w:lineRule="auto"/>
        <w:jc w:val="both"/>
        <w:rPr>
          <w:rFonts w:ascii="Montserrat" w:eastAsia="Montserrat" w:hAnsi="Montserrat" w:cs="Montserrat"/>
          <w:bCs/>
          <w:color w:val="000000" w:themeColor="text1"/>
          <w:sz w:val="24"/>
          <w:szCs w:val="24"/>
        </w:rPr>
      </w:pPr>
      <w:r w:rsidRPr="00C766E4">
        <w:rPr>
          <w:rFonts w:ascii="Montserrat" w:eastAsia="Montserrat" w:hAnsi="Montserrat" w:cs="Montserrat"/>
          <w:bCs/>
          <w:color w:val="000000" w:themeColor="text1"/>
          <w:sz w:val="24"/>
          <w:szCs w:val="24"/>
        </w:rPr>
        <w:t>Cuáles y que funciones tienen los órganos sociales?</w:t>
      </w:r>
    </w:p>
    <w:p w14:paraId="79779358" w14:textId="77777777" w:rsidR="0015755A" w:rsidRPr="00C766E4" w:rsidRDefault="0015755A" w:rsidP="0015755A">
      <w:pPr>
        <w:numPr>
          <w:ilvl w:val="0"/>
          <w:numId w:val="9"/>
        </w:numPr>
        <w:shd w:val="clear" w:color="auto" w:fill="FFFFFF"/>
        <w:spacing w:after="390" w:line="480" w:lineRule="auto"/>
        <w:jc w:val="both"/>
        <w:rPr>
          <w:rFonts w:ascii="Montserrat" w:eastAsia="Montserrat" w:hAnsi="Montserrat" w:cs="Montserrat"/>
          <w:bCs/>
          <w:color w:val="000000" w:themeColor="text1"/>
          <w:sz w:val="24"/>
          <w:szCs w:val="24"/>
          <w:u w:val="single"/>
        </w:rPr>
      </w:pPr>
      <w:r w:rsidRPr="00C766E4">
        <w:rPr>
          <w:rFonts w:ascii="Montserrat" w:eastAsia="Montserrat" w:hAnsi="Montserrat" w:cs="Montserrat"/>
          <w:bCs/>
          <w:color w:val="000000" w:themeColor="text1"/>
          <w:sz w:val="24"/>
          <w:szCs w:val="24"/>
        </w:rPr>
        <w:t>Cuando es obligatoria la sindicatura u órgano de vigilancia?</w:t>
      </w:r>
    </w:p>
    <w:p w14:paraId="06E2B944" w14:textId="77777777" w:rsidR="00E7574D" w:rsidRDefault="00E7574D" w:rsidP="0015755A">
      <w:pPr>
        <w:pStyle w:val="Prrafodelista"/>
        <w:spacing w:line="480" w:lineRule="auto"/>
        <w:ind w:left="644"/>
        <w:rPr>
          <w:rFonts w:ascii="Cambria" w:eastAsia="Cambria" w:hAnsi="Cambria" w:cs="Cambria"/>
          <w:color w:val="000000"/>
          <w:sz w:val="24"/>
          <w:szCs w:val="24"/>
        </w:rPr>
      </w:pPr>
    </w:p>
    <w:p w14:paraId="038E28C3" w14:textId="7506A3E2" w:rsidR="0015755A" w:rsidRPr="00C766E4" w:rsidRDefault="00E7574D" w:rsidP="00E7574D">
      <w:pPr>
        <w:pStyle w:val="Prrafodelista"/>
        <w:numPr>
          <w:ilvl w:val="0"/>
          <w:numId w:val="10"/>
        </w:numPr>
        <w:spacing w:line="480" w:lineRule="auto"/>
        <w:rPr>
          <w:rFonts w:eastAsia="Montserrat" w:cstheme="minorHAnsi"/>
          <w:b/>
          <w:color w:val="222222"/>
          <w:sz w:val="24"/>
          <w:szCs w:val="24"/>
        </w:rPr>
      </w:pPr>
      <w:r>
        <w:rPr>
          <w:rFonts w:ascii="Montserrat" w:eastAsia="Montserrat" w:hAnsi="Montserrat" w:cs="Montserrat"/>
          <w:color w:val="222222"/>
          <w:sz w:val="24"/>
          <w:szCs w:val="24"/>
        </w:rPr>
        <w:lastRenderedPageBreak/>
        <w:t>(</w:t>
      </w:r>
      <w:r w:rsidRPr="00C766E4">
        <w:rPr>
          <w:rFonts w:eastAsia="Montserrat" w:cstheme="minorHAnsi"/>
          <w:color w:val="222222"/>
          <w:sz w:val="24"/>
          <w:szCs w:val="24"/>
        </w:rPr>
        <w:t xml:space="preserve">no puede exceder de 50- esta es la única sociedad en la que se establece un límite en la cantidad de socios) No puede ser utilizada esta forma por las grandes empresas pues posee un límite en el número de socios, </w:t>
      </w:r>
      <w:r w:rsidRPr="00C766E4">
        <w:rPr>
          <w:rFonts w:eastAsia="Montserrat" w:cstheme="minorHAnsi"/>
          <w:b/>
          <w:color w:val="222222"/>
          <w:sz w:val="24"/>
          <w:szCs w:val="24"/>
        </w:rPr>
        <w:t>que en Argentina es de cincuenta personas</w:t>
      </w:r>
    </w:p>
    <w:p w14:paraId="750A5DB3" w14:textId="68EF6C34" w:rsidR="00E7574D" w:rsidRPr="00E7574D" w:rsidRDefault="00E7574D" w:rsidP="00E7574D">
      <w:pPr>
        <w:spacing w:line="480" w:lineRule="auto"/>
        <w:rPr>
          <w:rFonts w:ascii="Cambria" w:eastAsia="Cambria" w:hAnsi="Cambria" w:cs="Cambria"/>
          <w:color w:val="000000"/>
          <w:sz w:val="24"/>
          <w:szCs w:val="24"/>
        </w:rPr>
      </w:pPr>
      <w:r w:rsidRPr="00E7574D">
        <w:rPr>
          <w:rFonts w:ascii="Cambria" w:eastAsia="Cambria" w:hAnsi="Cambria" w:cs="Cambria"/>
          <w:color w:val="000000"/>
          <w:sz w:val="24"/>
          <w:szCs w:val="24"/>
        </w:rPr>
        <w:t>L</w:t>
      </w:r>
      <w:r w:rsidRPr="00E7574D">
        <w:rPr>
          <w:rFonts w:ascii="Cambria" w:eastAsia="Cambria" w:hAnsi="Cambria" w:cs="Cambria"/>
          <w:color w:val="000000"/>
          <w:sz w:val="24"/>
          <w:szCs w:val="24"/>
        </w:rPr>
        <w:t>os socios limitan su responsabilidad a las cuotas que suscriben (ej. Si un socio suscribió por $10000, ese será el límite de su responsabilidad ante las obligaciones sociales).</w:t>
      </w:r>
    </w:p>
    <w:p w14:paraId="29B983A8" w14:textId="77777777" w:rsidR="00E7574D" w:rsidRPr="00E7574D" w:rsidRDefault="00E7574D" w:rsidP="00E7574D">
      <w:pPr>
        <w:pStyle w:val="Prrafodelista"/>
        <w:spacing w:line="480" w:lineRule="auto"/>
        <w:ind w:left="1004"/>
        <w:rPr>
          <w:rFonts w:ascii="Cambria" w:eastAsia="Cambria" w:hAnsi="Cambria" w:cs="Cambria"/>
          <w:color w:val="000000"/>
          <w:sz w:val="24"/>
          <w:szCs w:val="24"/>
        </w:rPr>
      </w:pPr>
      <w:r w:rsidRPr="00E7574D">
        <w:rPr>
          <w:rFonts w:ascii="Cambria" w:eastAsia="Cambria" w:hAnsi="Cambria" w:cs="Cambria"/>
          <w:color w:val="000000"/>
          <w:sz w:val="24"/>
          <w:szCs w:val="24"/>
        </w:rPr>
        <w:t xml:space="preserve">Sin embargo los socios responderán solidaria e ilimitadamente en dos casos: </w:t>
      </w:r>
    </w:p>
    <w:p w14:paraId="4CFC7F99" w14:textId="6EDC267C" w:rsidR="00E7574D" w:rsidRPr="00E7574D" w:rsidRDefault="00E7574D" w:rsidP="00E7574D">
      <w:pPr>
        <w:pStyle w:val="Prrafodelista"/>
        <w:numPr>
          <w:ilvl w:val="0"/>
          <w:numId w:val="11"/>
        </w:numPr>
        <w:spacing w:line="480" w:lineRule="auto"/>
        <w:rPr>
          <w:rFonts w:ascii="Cambria" w:eastAsia="Cambria" w:hAnsi="Cambria" w:cs="Cambria"/>
          <w:color w:val="000000"/>
          <w:sz w:val="24"/>
          <w:szCs w:val="24"/>
        </w:rPr>
      </w:pPr>
      <w:r w:rsidRPr="00E7574D">
        <w:rPr>
          <w:rFonts w:ascii="Cambria" w:eastAsia="Cambria" w:hAnsi="Cambria" w:cs="Cambria"/>
          <w:color w:val="000000"/>
          <w:sz w:val="24"/>
          <w:szCs w:val="24"/>
        </w:rPr>
        <w:t>Por los aportes en dinero que falten integrar (ej. Si un socio suscribió cuotas por $1000, pero solo integro $600, todos los socios responden solidaria e ilimitadamente por los $400 que faltan integrar).</w:t>
      </w:r>
    </w:p>
    <w:p w14:paraId="2B479AB4" w14:textId="5CF1C72A" w:rsidR="00E7574D" w:rsidRDefault="00E7574D" w:rsidP="00E7574D">
      <w:pPr>
        <w:pStyle w:val="Prrafodelista"/>
        <w:numPr>
          <w:ilvl w:val="0"/>
          <w:numId w:val="11"/>
        </w:numPr>
        <w:spacing w:line="480" w:lineRule="auto"/>
        <w:rPr>
          <w:rFonts w:ascii="Cambria" w:eastAsia="Cambria" w:hAnsi="Cambria" w:cs="Cambria"/>
          <w:color w:val="000000"/>
          <w:sz w:val="24"/>
          <w:szCs w:val="24"/>
        </w:rPr>
      </w:pPr>
      <w:r w:rsidRPr="00E7574D">
        <w:rPr>
          <w:rFonts w:ascii="Cambria" w:eastAsia="Cambria" w:hAnsi="Cambria" w:cs="Cambria"/>
          <w:color w:val="000000"/>
          <w:sz w:val="24"/>
          <w:szCs w:val="24"/>
        </w:rPr>
        <w:t>Por la sobrevaluación de los aportes en especie ( ej. Si un socio aporto un automóvil dándole un valor de $10.000 y luego se prueba que el valor era de $7000, todos los socios responderán solidaria e ilimitadamente por los $3000 restantes).</w:t>
      </w:r>
    </w:p>
    <w:p w14:paraId="42726B00" w14:textId="77777777" w:rsidR="00E7574D" w:rsidRDefault="00E7574D" w:rsidP="00E7574D">
      <w:pPr>
        <w:pStyle w:val="Prrafodelista"/>
        <w:spacing w:line="480" w:lineRule="auto"/>
        <w:ind w:left="2130"/>
        <w:rPr>
          <w:rFonts w:ascii="Cambria" w:eastAsia="Cambria" w:hAnsi="Cambria" w:cs="Cambria"/>
          <w:color w:val="000000"/>
          <w:sz w:val="24"/>
          <w:szCs w:val="24"/>
        </w:rPr>
      </w:pPr>
    </w:p>
    <w:p w14:paraId="406FACCD" w14:textId="6BDD1C46" w:rsidR="00E7574D" w:rsidRPr="00C766E4" w:rsidRDefault="00E7574D" w:rsidP="00C766E4">
      <w:pPr>
        <w:pStyle w:val="Prrafodelista"/>
        <w:numPr>
          <w:ilvl w:val="0"/>
          <w:numId w:val="10"/>
        </w:numPr>
        <w:spacing w:line="480" w:lineRule="auto"/>
        <w:rPr>
          <w:rFonts w:eastAsia="Montserrat" w:cstheme="minorHAnsi"/>
          <w:color w:val="222222"/>
          <w:sz w:val="24"/>
          <w:szCs w:val="24"/>
        </w:rPr>
      </w:pPr>
      <w:r w:rsidRPr="00C766E4">
        <w:rPr>
          <w:rFonts w:eastAsia="Montserrat" w:cstheme="minorHAnsi"/>
          <w:color w:val="222222"/>
          <w:sz w:val="24"/>
          <w:szCs w:val="24"/>
        </w:rPr>
        <w:t>la SRL solo podrá actuar bajo “ DENOMINACIÓN SOCIAL”, la cual puede consistir en un nombre de fantasía o puede incluir el nombre de uno o más socios, adicionándole la expresión Sociedad de Responsabilidad Limitada o las siglas S.R.L, o la abreviatura</w:t>
      </w:r>
    </w:p>
    <w:p w14:paraId="29884573" w14:textId="4B4A5B09" w:rsidR="00C766E4" w:rsidRPr="00C766E4" w:rsidRDefault="00C766E4" w:rsidP="00C766E4">
      <w:pPr>
        <w:pStyle w:val="Prrafodelista"/>
        <w:numPr>
          <w:ilvl w:val="0"/>
          <w:numId w:val="10"/>
        </w:numPr>
        <w:spacing w:line="480" w:lineRule="auto"/>
        <w:rPr>
          <w:rFonts w:eastAsia="Cambria" w:cstheme="minorHAnsi"/>
          <w:color w:val="000000"/>
          <w:sz w:val="24"/>
          <w:szCs w:val="24"/>
        </w:rPr>
      </w:pPr>
      <w:r w:rsidRPr="00C766E4">
        <w:rPr>
          <w:rFonts w:eastAsia="Montserrat" w:cstheme="minorHAnsi"/>
          <w:color w:val="222222"/>
          <w:sz w:val="24"/>
          <w:szCs w:val="24"/>
        </w:rPr>
        <w:lastRenderedPageBreak/>
        <w:t>El capital social está dividido en cuotas, todas del mismo valor, que no están representadas por instrumentos escritos. Cada socio en el contrato que suscribe con la sociedad tiene especificado cuantas cuotas le pertenecen. Como mínimo, al momento de la constitución de la sociedad cada socio debe aportar efectivamente el 25 % del dinero. Puede integrar el resto en el plazo de dos años.</w:t>
      </w:r>
    </w:p>
    <w:p w14:paraId="0F994073" w14:textId="4F91ED12" w:rsidR="00C848A1" w:rsidRDefault="00786EE0" w:rsidP="00C848A1">
      <w:pPr>
        <w:shd w:val="clear" w:color="auto" w:fill="FFFFFF"/>
        <w:spacing w:after="0" w:line="480" w:lineRule="auto"/>
        <w:ind w:left="644"/>
        <w:jc w:val="both"/>
        <w:rPr>
          <w:rFonts w:eastAsia="Montserrat" w:cstheme="minorHAnsi"/>
          <w:color w:val="222222"/>
          <w:sz w:val="24"/>
          <w:szCs w:val="24"/>
        </w:rPr>
      </w:pPr>
      <w:r>
        <w:rPr>
          <w:rFonts w:ascii="Montserrat" w:eastAsia="Montserrat" w:hAnsi="Montserrat" w:cs="Montserrat"/>
          <w:color w:val="222222"/>
          <w:sz w:val="24"/>
          <w:szCs w:val="24"/>
        </w:rPr>
        <w:t>4)</w:t>
      </w:r>
      <w:r w:rsidR="00C848A1" w:rsidRPr="00786EE0">
        <w:rPr>
          <w:rFonts w:eastAsia="Montserrat" w:cstheme="minorHAnsi"/>
          <w:color w:val="222222"/>
          <w:sz w:val="24"/>
          <w:szCs w:val="24"/>
        </w:rPr>
        <w:t xml:space="preserve">No esta permitido aportar obligaciones de hacer, ya que los acreedores no tendrían de donde cobrarse , ya que la responsabilidad de los socios está limitada al aporte efectuado. </w:t>
      </w:r>
    </w:p>
    <w:p w14:paraId="620F8F1B" w14:textId="20F9A87C" w:rsidR="00F41C2E" w:rsidRPr="00F41C2E" w:rsidRDefault="00786EE0" w:rsidP="00F41C2E">
      <w:pPr>
        <w:shd w:val="clear" w:color="auto" w:fill="FFFFFF"/>
        <w:spacing w:after="0" w:line="480" w:lineRule="auto"/>
        <w:ind w:left="644"/>
        <w:jc w:val="both"/>
        <w:rPr>
          <w:rFonts w:eastAsia="Montserrat" w:cstheme="minorHAnsi"/>
          <w:color w:val="222222"/>
          <w:sz w:val="24"/>
          <w:szCs w:val="24"/>
        </w:rPr>
      </w:pPr>
      <w:r>
        <w:rPr>
          <w:rFonts w:ascii="Montserrat" w:eastAsia="Montserrat" w:hAnsi="Montserrat" w:cs="Montserrat"/>
          <w:color w:val="222222"/>
          <w:sz w:val="24"/>
          <w:szCs w:val="24"/>
        </w:rPr>
        <w:t>5)</w:t>
      </w:r>
      <w:r w:rsidR="00F41C2E" w:rsidRPr="00F41C2E">
        <w:rPr>
          <w:rFonts w:ascii="Montserrat" w:eastAsia="Montserrat" w:hAnsi="Montserrat" w:cs="Montserrat"/>
          <w:color w:val="222222"/>
          <w:sz w:val="24"/>
          <w:szCs w:val="24"/>
        </w:rPr>
        <w:t xml:space="preserve"> </w:t>
      </w:r>
      <w:r w:rsidR="00F41C2E" w:rsidRPr="00F41C2E">
        <w:rPr>
          <w:rFonts w:eastAsia="Montserrat" w:cstheme="minorHAnsi"/>
          <w:color w:val="222222"/>
          <w:sz w:val="24"/>
          <w:szCs w:val="24"/>
        </w:rPr>
        <w:t>La venta de las mismas,  se denomina cesión de cuotas. Puede, por contrato, exigirse la preferencia a favor de los socios, con respecto a los terceros, al vender las cuotas. La cesión de cuotas debe realizarse por instrumento público o privado, publicarse e inscribirse, al igual que el contrato social, para ser oponibles a terceros.</w:t>
      </w:r>
    </w:p>
    <w:p w14:paraId="3FF1F0C2" w14:textId="15BC1F69" w:rsidR="00977226" w:rsidRPr="00977226" w:rsidRDefault="00F41C2E" w:rsidP="00977226">
      <w:pPr>
        <w:shd w:val="clear" w:color="auto" w:fill="FFFFFF"/>
        <w:spacing w:after="390" w:line="480" w:lineRule="auto"/>
        <w:jc w:val="both"/>
        <w:rPr>
          <w:rFonts w:eastAsia="Montserrat" w:cstheme="minorHAnsi"/>
          <w:color w:val="222222"/>
          <w:sz w:val="24"/>
          <w:szCs w:val="24"/>
          <w:u w:val="single"/>
        </w:rPr>
      </w:pPr>
      <w:r>
        <w:rPr>
          <w:rFonts w:eastAsia="Montserrat" w:cstheme="minorHAnsi"/>
          <w:color w:val="222222"/>
          <w:sz w:val="24"/>
          <w:szCs w:val="24"/>
        </w:rPr>
        <w:t>6</w:t>
      </w:r>
      <w:r w:rsidRPr="00977226">
        <w:rPr>
          <w:rFonts w:eastAsia="Montserrat" w:cstheme="minorHAnsi"/>
          <w:color w:val="222222"/>
          <w:sz w:val="24"/>
          <w:szCs w:val="24"/>
        </w:rPr>
        <w:t>)</w:t>
      </w:r>
      <w:r w:rsidR="00977226" w:rsidRPr="00977226">
        <w:rPr>
          <w:rFonts w:eastAsia="Montserrat" w:cstheme="minorHAnsi"/>
          <w:b/>
          <w:color w:val="222222"/>
          <w:sz w:val="24"/>
          <w:szCs w:val="24"/>
          <w:u w:val="single"/>
        </w:rPr>
        <w:t xml:space="preserve"> </w:t>
      </w:r>
      <w:r w:rsidR="00977226" w:rsidRPr="00977226">
        <w:rPr>
          <w:rFonts w:eastAsia="Montserrat" w:cstheme="minorHAnsi"/>
          <w:b/>
          <w:color w:val="222222"/>
          <w:sz w:val="24"/>
          <w:szCs w:val="24"/>
          <w:u w:val="single"/>
        </w:rPr>
        <w:t>ADMINISTRACIÓN Y REPRESENTACION: LA GERENCIA</w:t>
      </w:r>
      <w:r w:rsidR="00977226">
        <w:rPr>
          <w:rFonts w:eastAsia="Montserrat" w:cstheme="minorHAnsi"/>
          <w:color w:val="222222"/>
          <w:sz w:val="24"/>
          <w:szCs w:val="24"/>
          <w:u w:val="single"/>
        </w:rPr>
        <w:t xml:space="preserve">: </w:t>
      </w:r>
      <w:r w:rsidR="00977226" w:rsidRPr="00977226">
        <w:rPr>
          <w:rFonts w:eastAsia="Montserrat" w:cstheme="minorHAnsi"/>
          <w:b/>
          <w:color w:val="222222"/>
          <w:sz w:val="24"/>
          <w:szCs w:val="24"/>
        </w:rPr>
        <w:t>La administración y representación está a cargo de “la gerenc</w:t>
      </w:r>
      <w:r w:rsidR="00977226" w:rsidRPr="00977226">
        <w:rPr>
          <w:rFonts w:eastAsia="Montserrat" w:cstheme="minorHAnsi"/>
          <w:color w:val="222222"/>
          <w:sz w:val="24"/>
          <w:szCs w:val="24"/>
        </w:rPr>
        <w:t>ia’’, los cuales pueden ser socios o terceros,  y la gerencia puede ser unipersonal o plural y su designación y sus funciones pueden constar en el contrato social o hacerse en forma separada. El contrato puede establecer distintas formas de actuación:</w:t>
      </w:r>
    </w:p>
    <w:p w14:paraId="3FAE1CEA" w14:textId="77777777" w:rsidR="00977226" w:rsidRPr="00977226" w:rsidRDefault="00977226" w:rsidP="00977226">
      <w:pPr>
        <w:shd w:val="clear" w:color="auto" w:fill="FFFFFF"/>
        <w:spacing w:after="390" w:line="480" w:lineRule="auto"/>
        <w:jc w:val="both"/>
        <w:rPr>
          <w:rFonts w:eastAsia="Montserrat" w:cstheme="minorHAnsi"/>
          <w:color w:val="222222"/>
          <w:sz w:val="24"/>
          <w:szCs w:val="24"/>
        </w:rPr>
      </w:pPr>
      <w:r w:rsidRPr="00977226">
        <w:rPr>
          <w:rFonts w:eastAsia="Montserrat" w:cstheme="minorHAnsi"/>
          <w:color w:val="222222"/>
          <w:sz w:val="24"/>
          <w:szCs w:val="24"/>
        </w:rPr>
        <w:t>-la administración indistinta: cualquier de los socios  podrá realizar actos de administración.</w:t>
      </w:r>
    </w:p>
    <w:p w14:paraId="6C6182AB" w14:textId="77777777" w:rsidR="00977226" w:rsidRDefault="00977226" w:rsidP="00977226">
      <w:pPr>
        <w:shd w:val="clear" w:color="auto" w:fill="FFFFFF"/>
        <w:spacing w:after="390" w:line="480" w:lineRule="auto"/>
        <w:jc w:val="both"/>
        <w:rPr>
          <w:rFonts w:eastAsia="Montserrat" w:cstheme="minorHAnsi"/>
          <w:color w:val="222222"/>
          <w:sz w:val="24"/>
          <w:szCs w:val="24"/>
        </w:rPr>
      </w:pPr>
      <w:r w:rsidRPr="00977226">
        <w:rPr>
          <w:rFonts w:eastAsia="Montserrat" w:cstheme="minorHAnsi"/>
          <w:color w:val="222222"/>
          <w:sz w:val="24"/>
          <w:szCs w:val="24"/>
        </w:rPr>
        <w:t>- administración conjunta: se necesita la firma de todos los gerentes.</w:t>
      </w:r>
    </w:p>
    <w:p w14:paraId="2C40B4E4" w14:textId="6AFAD29C" w:rsidR="00786EE0" w:rsidRDefault="00977226" w:rsidP="00977226">
      <w:pPr>
        <w:shd w:val="clear" w:color="auto" w:fill="FFFFFF"/>
        <w:spacing w:after="390" w:line="480" w:lineRule="auto"/>
        <w:jc w:val="both"/>
        <w:rPr>
          <w:rFonts w:eastAsia="Montserrat" w:cstheme="minorHAnsi"/>
          <w:color w:val="222222"/>
          <w:sz w:val="24"/>
          <w:szCs w:val="24"/>
        </w:rPr>
      </w:pPr>
      <w:r w:rsidRPr="00977226">
        <w:rPr>
          <w:rFonts w:eastAsia="Montserrat" w:cstheme="minorHAnsi"/>
          <w:color w:val="222222"/>
          <w:sz w:val="24"/>
          <w:szCs w:val="24"/>
        </w:rPr>
        <w:lastRenderedPageBreak/>
        <w:t>-establecer las funciones: que tendrá cada gerente en la administración.</w:t>
      </w:r>
    </w:p>
    <w:p w14:paraId="40E1E0AC" w14:textId="77777777" w:rsidR="00977226" w:rsidRPr="00977226" w:rsidRDefault="00977226" w:rsidP="00977226">
      <w:pPr>
        <w:numPr>
          <w:ilvl w:val="0"/>
          <w:numId w:val="13"/>
        </w:numPr>
        <w:shd w:val="clear" w:color="auto" w:fill="FFFFFF"/>
        <w:spacing w:after="0" w:line="480" w:lineRule="auto"/>
        <w:jc w:val="both"/>
        <w:rPr>
          <w:rFonts w:eastAsia="Montserrat" w:cstheme="minorHAnsi"/>
          <w:color w:val="222222"/>
          <w:sz w:val="24"/>
          <w:szCs w:val="24"/>
        </w:rPr>
      </w:pPr>
      <w:r w:rsidRPr="00977226">
        <w:rPr>
          <w:rFonts w:eastAsia="Montserrat" w:cstheme="minorHAnsi"/>
          <w:b/>
          <w:color w:val="222222"/>
          <w:sz w:val="24"/>
          <w:szCs w:val="24"/>
          <w:u w:val="single"/>
        </w:rPr>
        <w:t>ORGANO DE GOBIERNO</w:t>
      </w:r>
      <w:r w:rsidRPr="00977226">
        <w:rPr>
          <w:rFonts w:eastAsia="Montserrat" w:cstheme="minorHAnsi"/>
          <w:b/>
          <w:color w:val="222222"/>
          <w:sz w:val="24"/>
          <w:szCs w:val="24"/>
        </w:rPr>
        <w:t xml:space="preserve">: </w:t>
      </w:r>
      <w:r w:rsidRPr="00977226">
        <w:rPr>
          <w:rFonts w:eastAsia="Montserrat" w:cstheme="minorHAnsi"/>
          <w:color w:val="222222"/>
          <w:sz w:val="24"/>
          <w:szCs w:val="24"/>
        </w:rPr>
        <w:t>de la SRL, donde se adoptan las resoluciones sociales es la REUNION DE SOCIOS.</w:t>
      </w:r>
    </w:p>
    <w:p w14:paraId="3474ECFE" w14:textId="77777777" w:rsidR="00977226" w:rsidRPr="00977226" w:rsidRDefault="00977226" w:rsidP="00977226">
      <w:pPr>
        <w:shd w:val="clear" w:color="auto" w:fill="FFFFFF"/>
        <w:spacing w:after="0" w:line="480" w:lineRule="auto"/>
        <w:ind w:left="720"/>
        <w:jc w:val="both"/>
        <w:rPr>
          <w:rFonts w:eastAsia="Montserrat" w:cstheme="minorHAnsi"/>
          <w:color w:val="222222"/>
          <w:sz w:val="24"/>
          <w:szCs w:val="24"/>
        </w:rPr>
      </w:pPr>
      <w:r w:rsidRPr="00977226">
        <w:rPr>
          <w:rFonts w:eastAsia="Montserrat" w:cstheme="minorHAnsi"/>
          <w:color w:val="222222"/>
          <w:sz w:val="24"/>
          <w:szCs w:val="24"/>
        </w:rPr>
        <w:t>Como se adoptan las resoluciones en una SRL? En principio es el contrato quien establecerá la forma. Si el contrato nada dice, se adoptaran:</w:t>
      </w:r>
    </w:p>
    <w:p w14:paraId="04B4A332" w14:textId="77777777" w:rsidR="00977226" w:rsidRPr="00977226" w:rsidRDefault="00977226" w:rsidP="00977226">
      <w:pPr>
        <w:numPr>
          <w:ilvl w:val="0"/>
          <w:numId w:val="14"/>
        </w:numPr>
        <w:shd w:val="clear" w:color="auto" w:fill="FFFFFF"/>
        <w:spacing w:after="0" w:line="480" w:lineRule="auto"/>
        <w:jc w:val="both"/>
        <w:rPr>
          <w:rFonts w:eastAsia="Montserrat" w:cstheme="minorHAnsi"/>
          <w:color w:val="222222"/>
          <w:sz w:val="24"/>
          <w:szCs w:val="24"/>
        </w:rPr>
      </w:pPr>
      <w:r w:rsidRPr="00977226">
        <w:rPr>
          <w:rFonts w:eastAsia="Montserrat" w:cstheme="minorHAnsi"/>
          <w:color w:val="222222"/>
          <w:sz w:val="24"/>
          <w:szCs w:val="24"/>
        </w:rPr>
        <w:t>A través de una consulta previa, realizada por la gerencia a todos los socios, luego de la cual cada uno comunicara su voto a la gerencia por cualquier medio que garantice su autenticidad ( ej. Por correspondencia).</w:t>
      </w:r>
    </w:p>
    <w:p w14:paraId="20E55D41" w14:textId="77777777" w:rsidR="00977226" w:rsidRPr="00977226" w:rsidRDefault="00977226" w:rsidP="00977226">
      <w:pPr>
        <w:numPr>
          <w:ilvl w:val="0"/>
          <w:numId w:val="14"/>
        </w:numPr>
        <w:shd w:val="clear" w:color="auto" w:fill="FFFFFF"/>
        <w:spacing w:after="390" w:line="480" w:lineRule="auto"/>
        <w:jc w:val="both"/>
        <w:rPr>
          <w:rFonts w:eastAsia="Montserrat" w:cstheme="minorHAnsi"/>
          <w:color w:val="222222"/>
          <w:sz w:val="24"/>
          <w:szCs w:val="24"/>
        </w:rPr>
      </w:pPr>
      <w:r w:rsidRPr="00977226">
        <w:rPr>
          <w:rFonts w:eastAsia="Montserrat" w:cstheme="minorHAnsi"/>
          <w:color w:val="222222"/>
          <w:sz w:val="24"/>
          <w:szCs w:val="24"/>
        </w:rPr>
        <w:t xml:space="preserve">A través de una declaración escrita en la que la totalidad de los socios expresan el sentido de su voto. </w:t>
      </w:r>
    </w:p>
    <w:p w14:paraId="43FE9908" w14:textId="48EB0827" w:rsidR="00ED2EDD" w:rsidRDefault="00977226" w:rsidP="00977226">
      <w:pPr>
        <w:shd w:val="clear" w:color="auto" w:fill="FFFFFF"/>
        <w:spacing w:after="390" w:line="480" w:lineRule="auto"/>
        <w:ind w:left="720"/>
        <w:jc w:val="both"/>
        <w:rPr>
          <w:rFonts w:ascii="Montserrat" w:eastAsia="Montserrat" w:hAnsi="Montserrat" w:cs="Montserrat"/>
          <w:color w:val="222222"/>
          <w:sz w:val="24"/>
          <w:szCs w:val="24"/>
        </w:rPr>
      </w:pPr>
      <w:r w:rsidRPr="00977226">
        <w:rPr>
          <w:rFonts w:eastAsia="Montserrat" w:cstheme="minorHAnsi"/>
          <w:color w:val="222222"/>
          <w:sz w:val="24"/>
          <w:szCs w:val="24"/>
        </w:rPr>
        <w:t>Si la SRL alcancen el capital de $10.000.000, los socios deberán reunirse en asambleas para aprobar los estados contables</w:t>
      </w:r>
      <w:r>
        <w:rPr>
          <w:rFonts w:ascii="Montserrat" w:eastAsia="Montserrat" w:hAnsi="Montserrat" w:cs="Montserrat"/>
          <w:color w:val="222222"/>
          <w:sz w:val="24"/>
          <w:szCs w:val="24"/>
        </w:rPr>
        <w:t>.</w:t>
      </w:r>
    </w:p>
    <w:p w14:paraId="1CC96F68" w14:textId="706C1ECB" w:rsidR="00ED2EDD" w:rsidRDefault="00ED2EDD" w:rsidP="00ED2EDD">
      <w:pPr>
        <w:shd w:val="clear" w:color="auto" w:fill="FFFFFF"/>
        <w:spacing w:after="0" w:line="480" w:lineRule="auto"/>
        <w:jc w:val="both"/>
        <w:rPr>
          <w:rFonts w:eastAsia="Montserrat" w:cstheme="minorHAnsi"/>
          <w:color w:val="222222"/>
          <w:sz w:val="24"/>
          <w:szCs w:val="24"/>
        </w:rPr>
      </w:pPr>
      <w:r w:rsidRPr="00ED2EDD">
        <w:rPr>
          <w:rFonts w:eastAsia="Montserrat" w:cstheme="minorHAnsi"/>
          <w:b/>
          <w:color w:val="222222"/>
          <w:sz w:val="24"/>
          <w:szCs w:val="24"/>
          <w:u w:val="single"/>
        </w:rPr>
        <w:t>ORGANO DE FISCALIZACION</w:t>
      </w:r>
      <w:r w:rsidRPr="00ED2EDD">
        <w:rPr>
          <w:rFonts w:eastAsia="Montserrat" w:cstheme="minorHAnsi"/>
          <w:color w:val="222222"/>
          <w:sz w:val="24"/>
          <w:szCs w:val="24"/>
        </w:rPr>
        <w:t>: Además del control individual que está a cargo de cualquier socio ( ej. Examinar los papeles y libros de la sociedad) puede existir un órgano de fiscalización.</w:t>
      </w:r>
    </w:p>
    <w:p w14:paraId="7EE64EA6" w14:textId="77777777" w:rsidR="00ED2EDD" w:rsidRPr="00ED2EDD" w:rsidRDefault="00ED2EDD" w:rsidP="00ED2EDD">
      <w:pPr>
        <w:shd w:val="clear" w:color="auto" w:fill="FFFFFF"/>
        <w:spacing w:after="0" w:line="480" w:lineRule="auto"/>
        <w:jc w:val="both"/>
        <w:rPr>
          <w:rFonts w:eastAsia="Montserrat" w:cstheme="minorHAnsi"/>
          <w:color w:val="222222"/>
          <w:sz w:val="24"/>
          <w:szCs w:val="24"/>
        </w:rPr>
      </w:pPr>
    </w:p>
    <w:p w14:paraId="76C3A732" w14:textId="6AAFAC26" w:rsidR="00ED2EDD" w:rsidRPr="00ED2EDD" w:rsidRDefault="00ED2EDD" w:rsidP="00ED2EDD">
      <w:pPr>
        <w:shd w:val="clear" w:color="auto" w:fill="FFFFFF"/>
        <w:spacing w:after="0" w:line="480" w:lineRule="auto"/>
        <w:jc w:val="both"/>
        <w:rPr>
          <w:rFonts w:eastAsia="Montserrat" w:cstheme="minorHAnsi"/>
          <w:color w:val="222222"/>
          <w:sz w:val="24"/>
          <w:szCs w:val="24"/>
        </w:rPr>
      </w:pPr>
      <w:r>
        <w:rPr>
          <w:rFonts w:eastAsia="Montserrat" w:cstheme="minorHAnsi"/>
          <w:color w:val="222222"/>
          <w:sz w:val="24"/>
          <w:szCs w:val="24"/>
        </w:rPr>
        <w:t>7)</w:t>
      </w:r>
      <w:r w:rsidRPr="00ED2EDD">
        <w:rPr>
          <w:rFonts w:eastAsia="Montserrat" w:cstheme="minorHAnsi"/>
          <w:color w:val="222222"/>
          <w:sz w:val="24"/>
          <w:szCs w:val="24"/>
        </w:rPr>
        <w:t>Este órgano es llamado sindicatura o consejo de vigilancia puede ser optativo (cuando los socios deciden establecerlo) u obligatorio (en el caso de las SRL cuyo capital alcance los $10.000.000.</w:t>
      </w:r>
    </w:p>
    <w:p w14:paraId="4AF20EC4" w14:textId="77777777" w:rsidR="00ED2EDD" w:rsidRPr="00ED2EDD" w:rsidRDefault="00ED2EDD" w:rsidP="00ED2EDD">
      <w:pPr>
        <w:shd w:val="clear" w:color="auto" w:fill="FFFFFF"/>
        <w:spacing w:after="0" w:line="480" w:lineRule="auto"/>
        <w:jc w:val="both"/>
        <w:rPr>
          <w:rFonts w:eastAsia="Montserrat" w:cstheme="minorHAnsi"/>
          <w:color w:val="222222"/>
          <w:sz w:val="24"/>
          <w:szCs w:val="24"/>
        </w:rPr>
      </w:pPr>
      <w:r w:rsidRPr="00ED2EDD">
        <w:rPr>
          <w:rFonts w:eastAsia="Montserrat" w:cstheme="minorHAnsi"/>
          <w:color w:val="222222"/>
          <w:sz w:val="24"/>
          <w:szCs w:val="24"/>
        </w:rPr>
        <w:t xml:space="preserve">Tanto a la fiscalización optativa como a la obligatoria se le aplican supletoriamente las reglas de la Sociedad Anónima. </w:t>
      </w:r>
    </w:p>
    <w:p w14:paraId="7BA49283" w14:textId="77777777" w:rsidR="00ED2EDD" w:rsidRDefault="00ED2EDD" w:rsidP="00977226">
      <w:pPr>
        <w:shd w:val="clear" w:color="auto" w:fill="FFFFFF"/>
        <w:spacing w:after="390" w:line="480" w:lineRule="auto"/>
        <w:ind w:left="720"/>
        <w:jc w:val="both"/>
        <w:rPr>
          <w:rFonts w:ascii="Montserrat" w:eastAsia="Montserrat" w:hAnsi="Montserrat" w:cs="Montserrat"/>
          <w:color w:val="222222"/>
          <w:sz w:val="24"/>
          <w:szCs w:val="24"/>
        </w:rPr>
      </w:pPr>
    </w:p>
    <w:p w14:paraId="336E8B7B" w14:textId="77777777" w:rsidR="00977226" w:rsidRDefault="00977226" w:rsidP="00977226">
      <w:pPr>
        <w:shd w:val="clear" w:color="auto" w:fill="FFFFFF"/>
        <w:spacing w:after="390" w:line="480" w:lineRule="auto"/>
        <w:jc w:val="both"/>
        <w:rPr>
          <w:rFonts w:eastAsia="Montserrat" w:cstheme="minorHAnsi"/>
          <w:color w:val="222222"/>
          <w:sz w:val="24"/>
          <w:szCs w:val="24"/>
        </w:rPr>
      </w:pPr>
    </w:p>
    <w:p w14:paraId="47731396" w14:textId="77777777" w:rsidR="00977226" w:rsidRPr="00977226" w:rsidRDefault="00977226" w:rsidP="00977226">
      <w:pPr>
        <w:shd w:val="clear" w:color="auto" w:fill="FFFFFF"/>
        <w:spacing w:after="390" w:line="480" w:lineRule="auto"/>
        <w:jc w:val="both"/>
        <w:rPr>
          <w:rFonts w:eastAsia="Montserrat" w:cstheme="minorHAnsi"/>
          <w:color w:val="222222"/>
          <w:sz w:val="24"/>
          <w:szCs w:val="24"/>
        </w:rPr>
      </w:pPr>
    </w:p>
    <w:p w14:paraId="7E933511" w14:textId="77777777" w:rsidR="00C766E4" w:rsidRPr="00786EE0" w:rsidRDefault="00C766E4" w:rsidP="00786EE0">
      <w:pPr>
        <w:spacing w:line="480" w:lineRule="auto"/>
        <w:rPr>
          <w:rFonts w:eastAsia="Cambria" w:cstheme="minorHAnsi"/>
          <w:color w:val="000000"/>
          <w:sz w:val="24"/>
          <w:szCs w:val="24"/>
        </w:rPr>
      </w:pPr>
    </w:p>
    <w:p w14:paraId="637E7597" w14:textId="19AF387D" w:rsidR="00786C6B" w:rsidRDefault="00786C6B" w:rsidP="00786C6B">
      <w:pPr>
        <w:spacing w:line="480" w:lineRule="auto"/>
        <w:jc w:val="both"/>
        <w:rPr>
          <w:rFonts w:ascii="Cambria" w:eastAsia="Cambria" w:hAnsi="Cambria" w:cs="Cambria"/>
          <w:b/>
          <w:color w:val="000000"/>
          <w:sz w:val="24"/>
          <w:szCs w:val="24"/>
          <w:u w:val="single"/>
        </w:rPr>
      </w:pPr>
    </w:p>
    <w:p w14:paraId="43B8ACA4" w14:textId="77777777" w:rsidR="00786C6B" w:rsidRPr="00786C6B" w:rsidRDefault="00786C6B" w:rsidP="00786C6B">
      <w:pPr>
        <w:spacing w:line="480" w:lineRule="auto"/>
        <w:jc w:val="both"/>
        <w:rPr>
          <w:rFonts w:ascii="Cambria" w:eastAsia="Cambria" w:hAnsi="Cambria" w:cs="Cambria"/>
          <w:b/>
          <w:color w:val="000000"/>
          <w:sz w:val="24"/>
          <w:szCs w:val="24"/>
          <w:u w:val="single"/>
        </w:rPr>
      </w:pPr>
    </w:p>
    <w:p w14:paraId="6DF2752D" w14:textId="3C7350E7" w:rsidR="004A2230" w:rsidRPr="004A2230" w:rsidRDefault="004A2230" w:rsidP="004A2230">
      <w:pPr>
        <w:spacing w:line="480" w:lineRule="auto"/>
        <w:jc w:val="both"/>
        <w:rPr>
          <w:rFonts w:ascii="Cambria" w:eastAsia="Cambria" w:hAnsi="Cambria" w:cs="Cambria"/>
          <w:color w:val="000000" w:themeColor="text1"/>
          <w:sz w:val="24"/>
          <w:szCs w:val="24"/>
        </w:rPr>
      </w:pPr>
    </w:p>
    <w:p w14:paraId="28015296" w14:textId="4A4BF5A5" w:rsidR="004941BE" w:rsidRPr="004941BE" w:rsidRDefault="004941BE" w:rsidP="004941BE">
      <w:pPr>
        <w:spacing w:line="480" w:lineRule="auto"/>
        <w:jc w:val="both"/>
        <w:rPr>
          <w:rFonts w:ascii="Cambria" w:eastAsia="Cambria" w:hAnsi="Cambria" w:cs="Cambria"/>
          <w:color w:val="000000"/>
          <w:sz w:val="24"/>
          <w:szCs w:val="24"/>
        </w:rPr>
      </w:pPr>
    </w:p>
    <w:p w14:paraId="652B2349" w14:textId="7C64D349" w:rsidR="00086B30" w:rsidRDefault="00086B30" w:rsidP="00C536C8">
      <w:pPr>
        <w:spacing w:after="0" w:line="480" w:lineRule="auto"/>
        <w:rPr>
          <w:i/>
          <w:sz w:val="24"/>
          <w:szCs w:val="24"/>
        </w:rPr>
      </w:pPr>
    </w:p>
    <w:p w14:paraId="5DF734F3" w14:textId="77777777" w:rsidR="00086B30" w:rsidRPr="00C536C8" w:rsidRDefault="00086B30" w:rsidP="00C536C8">
      <w:pPr>
        <w:spacing w:after="0" w:line="480" w:lineRule="auto"/>
        <w:rPr>
          <w:i/>
          <w:sz w:val="24"/>
          <w:szCs w:val="24"/>
        </w:rPr>
      </w:pPr>
    </w:p>
    <w:p w14:paraId="766AC6A1" w14:textId="77777777" w:rsidR="00024CD7" w:rsidRDefault="00024CD7" w:rsidP="00895C16">
      <w:pPr>
        <w:spacing w:after="0" w:line="480" w:lineRule="auto"/>
        <w:ind w:left="1146"/>
        <w:jc w:val="both"/>
        <w:rPr>
          <w:color w:val="000000"/>
          <w:sz w:val="24"/>
          <w:szCs w:val="24"/>
        </w:rPr>
      </w:pPr>
    </w:p>
    <w:p w14:paraId="7D5712FB" w14:textId="3197AA82" w:rsidR="00B969C1" w:rsidRPr="00B969C1" w:rsidRDefault="00B969C1" w:rsidP="00B969C1">
      <w:pPr>
        <w:rPr>
          <w:bCs/>
          <w:iCs/>
          <w:sz w:val="24"/>
          <w:szCs w:val="24"/>
          <w:lang w:val="es-MX"/>
        </w:rPr>
      </w:pPr>
    </w:p>
    <w:sectPr w:rsidR="00B969C1" w:rsidRPr="00B969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1EBB"/>
    <w:multiLevelType w:val="multilevel"/>
    <w:tmpl w:val="5816C35E"/>
    <w:lvl w:ilvl="0">
      <w:start w:val="1"/>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7676FBC"/>
    <w:multiLevelType w:val="multilevel"/>
    <w:tmpl w:val="B5AE5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29483D"/>
    <w:multiLevelType w:val="multilevel"/>
    <w:tmpl w:val="4234339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317C12AE"/>
    <w:multiLevelType w:val="hybridMultilevel"/>
    <w:tmpl w:val="B4AA79F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A5E2C6B"/>
    <w:multiLevelType w:val="multilevel"/>
    <w:tmpl w:val="8F66AF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6566930"/>
    <w:multiLevelType w:val="hybridMultilevel"/>
    <w:tmpl w:val="F67A698A"/>
    <w:lvl w:ilvl="0" w:tplc="FFFFFFFF">
      <w:start w:val="1"/>
      <w:numFmt w:val="decimal"/>
      <w:lvlText w:val="%1)"/>
      <w:lvlJc w:val="left"/>
      <w:pPr>
        <w:ind w:left="1506" w:hanging="360"/>
      </w:pPr>
      <w:rPr>
        <w:rFonts w:asciiTheme="minorHAnsi" w:eastAsiaTheme="minorHAnsi" w:hAnsiTheme="minorHAnsi" w:cstheme="minorBidi" w:hint="default"/>
        <w:i/>
        <w:color w:val="auto"/>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 w15:restartNumberingAfterBreak="0">
    <w:nsid w:val="5A5070C9"/>
    <w:multiLevelType w:val="hybridMultilevel"/>
    <w:tmpl w:val="18AAAD78"/>
    <w:lvl w:ilvl="0" w:tplc="69E2702E">
      <w:start w:val="1"/>
      <w:numFmt w:val="decimal"/>
      <w:lvlText w:val="%1)"/>
      <w:lvlJc w:val="left"/>
      <w:pPr>
        <w:ind w:left="1004" w:hanging="360"/>
      </w:pPr>
      <w:rPr>
        <w:rFonts w:ascii="Cambria" w:eastAsia="Cambria" w:hAnsi="Cambria" w:cs="Cambria" w:hint="default"/>
        <w:b w:val="0"/>
        <w:color w:val="000000"/>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7" w15:restartNumberingAfterBreak="0">
    <w:nsid w:val="62F054B4"/>
    <w:multiLevelType w:val="multilevel"/>
    <w:tmpl w:val="77A6B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79427F"/>
    <w:multiLevelType w:val="multilevel"/>
    <w:tmpl w:val="94749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9219BC"/>
    <w:multiLevelType w:val="hybridMultilevel"/>
    <w:tmpl w:val="2F2E4DD6"/>
    <w:lvl w:ilvl="0" w:tplc="2C0A0001">
      <w:start w:val="1"/>
      <w:numFmt w:val="bullet"/>
      <w:lvlText w:val=""/>
      <w:lvlJc w:val="left"/>
      <w:pPr>
        <w:ind w:left="2130" w:hanging="360"/>
      </w:pPr>
      <w:rPr>
        <w:rFonts w:ascii="Symbol" w:hAnsi="Symbol" w:hint="default"/>
      </w:rPr>
    </w:lvl>
    <w:lvl w:ilvl="1" w:tplc="2C0A0003" w:tentative="1">
      <w:start w:val="1"/>
      <w:numFmt w:val="bullet"/>
      <w:lvlText w:val="o"/>
      <w:lvlJc w:val="left"/>
      <w:pPr>
        <w:ind w:left="2850" w:hanging="360"/>
      </w:pPr>
      <w:rPr>
        <w:rFonts w:ascii="Courier New" w:hAnsi="Courier New" w:cs="Courier New" w:hint="default"/>
      </w:rPr>
    </w:lvl>
    <w:lvl w:ilvl="2" w:tplc="2C0A0005" w:tentative="1">
      <w:start w:val="1"/>
      <w:numFmt w:val="bullet"/>
      <w:lvlText w:val=""/>
      <w:lvlJc w:val="left"/>
      <w:pPr>
        <w:ind w:left="3570" w:hanging="360"/>
      </w:pPr>
      <w:rPr>
        <w:rFonts w:ascii="Wingdings" w:hAnsi="Wingdings" w:hint="default"/>
      </w:rPr>
    </w:lvl>
    <w:lvl w:ilvl="3" w:tplc="2C0A0001" w:tentative="1">
      <w:start w:val="1"/>
      <w:numFmt w:val="bullet"/>
      <w:lvlText w:val=""/>
      <w:lvlJc w:val="left"/>
      <w:pPr>
        <w:ind w:left="4290" w:hanging="360"/>
      </w:pPr>
      <w:rPr>
        <w:rFonts w:ascii="Symbol" w:hAnsi="Symbol" w:hint="default"/>
      </w:rPr>
    </w:lvl>
    <w:lvl w:ilvl="4" w:tplc="2C0A0003" w:tentative="1">
      <w:start w:val="1"/>
      <w:numFmt w:val="bullet"/>
      <w:lvlText w:val="o"/>
      <w:lvlJc w:val="left"/>
      <w:pPr>
        <w:ind w:left="5010" w:hanging="360"/>
      </w:pPr>
      <w:rPr>
        <w:rFonts w:ascii="Courier New" w:hAnsi="Courier New" w:cs="Courier New" w:hint="default"/>
      </w:rPr>
    </w:lvl>
    <w:lvl w:ilvl="5" w:tplc="2C0A0005" w:tentative="1">
      <w:start w:val="1"/>
      <w:numFmt w:val="bullet"/>
      <w:lvlText w:val=""/>
      <w:lvlJc w:val="left"/>
      <w:pPr>
        <w:ind w:left="5730" w:hanging="360"/>
      </w:pPr>
      <w:rPr>
        <w:rFonts w:ascii="Wingdings" w:hAnsi="Wingdings" w:hint="default"/>
      </w:rPr>
    </w:lvl>
    <w:lvl w:ilvl="6" w:tplc="2C0A0001" w:tentative="1">
      <w:start w:val="1"/>
      <w:numFmt w:val="bullet"/>
      <w:lvlText w:val=""/>
      <w:lvlJc w:val="left"/>
      <w:pPr>
        <w:ind w:left="6450" w:hanging="360"/>
      </w:pPr>
      <w:rPr>
        <w:rFonts w:ascii="Symbol" w:hAnsi="Symbol" w:hint="default"/>
      </w:rPr>
    </w:lvl>
    <w:lvl w:ilvl="7" w:tplc="2C0A0003" w:tentative="1">
      <w:start w:val="1"/>
      <w:numFmt w:val="bullet"/>
      <w:lvlText w:val="o"/>
      <w:lvlJc w:val="left"/>
      <w:pPr>
        <w:ind w:left="7170" w:hanging="360"/>
      </w:pPr>
      <w:rPr>
        <w:rFonts w:ascii="Courier New" w:hAnsi="Courier New" w:cs="Courier New" w:hint="default"/>
      </w:rPr>
    </w:lvl>
    <w:lvl w:ilvl="8" w:tplc="2C0A0005" w:tentative="1">
      <w:start w:val="1"/>
      <w:numFmt w:val="bullet"/>
      <w:lvlText w:val=""/>
      <w:lvlJc w:val="left"/>
      <w:pPr>
        <w:ind w:left="7890" w:hanging="360"/>
      </w:pPr>
      <w:rPr>
        <w:rFonts w:ascii="Wingdings" w:hAnsi="Wingdings" w:hint="default"/>
      </w:rPr>
    </w:lvl>
  </w:abstractNum>
  <w:abstractNum w:abstractNumId="10" w15:restartNumberingAfterBreak="0">
    <w:nsid w:val="74F36B95"/>
    <w:multiLevelType w:val="hybridMultilevel"/>
    <w:tmpl w:val="214251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5E34E7A"/>
    <w:multiLevelType w:val="multilevel"/>
    <w:tmpl w:val="EE00FB12"/>
    <w:lvl w:ilvl="0">
      <w:start w:val="1"/>
      <w:numFmt w:val="decimal"/>
      <w:lvlText w:val="%1-"/>
      <w:lvlJc w:val="left"/>
      <w:pPr>
        <w:ind w:left="644" w:hanging="359"/>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2D57FD"/>
    <w:multiLevelType w:val="multilevel"/>
    <w:tmpl w:val="A8900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A0052E"/>
    <w:multiLevelType w:val="hybridMultilevel"/>
    <w:tmpl w:val="F67A698A"/>
    <w:lvl w:ilvl="0" w:tplc="9998E078">
      <w:start w:val="1"/>
      <w:numFmt w:val="decimal"/>
      <w:lvlText w:val="%1)"/>
      <w:lvlJc w:val="left"/>
      <w:pPr>
        <w:ind w:left="644" w:hanging="360"/>
      </w:pPr>
      <w:rPr>
        <w:rFonts w:asciiTheme="minorHAnsi" w:eastAsiaTheme="minorHAnsi" w:hAnsiTheme="minorHAnsi" w:cstheme="minorBidi" w:hint="default"/>
        <w:i/>
        <w:color w:val="auto"/>
      </w:rPr>
    </w:lvl>
    <w:lvl w:ilvl="1" w:tplc="2C0A0019" w:tentative="1">
      <w:start w:val="1"/>
      <w:numFmt w:val="lowerLetter"/>
      <w:lvlText w:val="%2."/>
      <w:lvlJc w:val="left"/>
      <w:pPr>
        <w:ind w:left="2226" w:hanging="360"/>
      </w:pPr>
    </w:lvl>
    <w:lvl w:ilvl="2" w:tplc="2C0A001B" w:tentative="1">
      <w:start w:val="1"/>
      <w:numFmt w:val="lowerRoman"/>
      <w:lvlText w:val="%3."/>
      <w:lvlJc w:val="right"/>
      <w:pPr>
        <w:ind w:left="2946" w:hanging="180"/>
      </w:pPr>
    </w:lvl>
    <w:lvl w:ilvl="3" w:tplc="2C0A000F" w:tentative="1">
      <w:start w:val="1"/>
      <w:numFmt w:val="decimal"/>
      <w:lvlText w:val="%4."/>
      <w:lvlJc w:val="left"/>
      <w:pPr>
        <w:ind w:left="3666" w:hanging="360"/>
      </w:pPr>
    </w:lvl>
    <w:lvl w:ilvl="4" w:tplc="2C0A0019" w:tentative="1">
      <w:start w:val="1"/>
      <w:numFmt w:val="lowerLetter"/>
      <w:lvlText w:val="%5."/>
      <w:lvlJc w:val="left"/>
      <w:pPr>
        <w:ind w:left="4386" w:hanging="360"/>
      </w:pPr>
    </w:lvl>
    <w:lvl w:ilvl="5" w:tplc="2C0A001B" w:tentative="1">
      <w:start w:val="1"/>
      <w:numFmt w:val="lowerRoman"/>
      <w:lvlText w:val="%6."/>
      <w:lvlJc w:val="right"/>
      <w:pPr>
        <w:ind w:left="5106" w:hanging="180"/>
      </w:pPr>
    </w:lvl>
    <w:lvl w:ilvl="6" w:tplc="2C0A000F" w:tentative="1">
      <w:start w:val="1"/>
      <w:numFmt w:val="decimal"/>
      <w:lvlText w:val="%7."/>
      <w:lvlJc w:val="left"/>
      <w:pPr>
        <w:ind w:left="5826" w:hanging="360"/>
      </w:pPr>
    </w:lvl>
    <w:lvl w:ilvl="7" w:tplc="2C0A0019" w:tentative="1">
      <w:start w:val="1"/>
      <w:numFmt w:val="lowerLetter"/>
      <w:lvlText w:val="%8."/>
      <w:lvlJc w:val="left"/>
      <w:pPr>
        <w:ind w:left="6546" w:hanging="360"/>
      </w:pPr>
    </w:lvl>
    <w:lvl w:ilvl="8" w:tplc="2C0A001B" w:tentative="1">
      <w:start w:val="1"/>
      <w:numFmt w:val="lowerRoman"/>
      <w:lvlText w:val="%9."/>
      <w:lvlJc w:val="right"/>
      <w:pPr>
        <w:ind w:left="7266" w:hanging="180"/>
      </w:pPr>
    </w:lvl>
  </w:abstractNum>
  <w:num w:numId="1" w16cid:durableId="54633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575072">
    <w:abstractNumId w:val="10"/>
  </w:num>
  <w:num w:numId="3" w16cid:durableId="1934506886">
    <w:abstractNumId w:val="3"/>
  </w:num>
  <w:num w:numId="4" w16cid:durableId="1687829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936846">
    <w:abstractNumId w:val="1"/>
    <w:lvlOverride w:ilvl="0"/>
    <w:lvlOverride w:ilvl="1"/>
    <w:lvlOverride w:ilvl="2"/>
    <w:lvlOverride w:ilvl="3"/>
    <w:lvlOverride w:ilvl="4"/>
    <w:lvlOverride w:ilvl="5"/>
    <w:lvlOverride w:ilvl="6"/>
    <w:lvlOverride w:ilvl="7"/>
    <w:lvlOverride w:ilvl="8"/>
  </w:num>
  <w:num w:numId="6" w16cid:durableId="1206060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18077">
    <w:abstractNumId w:val="13"/>
  </w:num>
  <w:num w:numId="8" w16cid:durableId="911815149">
    <w:abstractNumId w:val="5"/>
  </w:num>
  <w:num w:numId="9" w16cid:durableId="90511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925086">
    <w:abstractNumId w:val="6"/>
  </w:num>
  <w:num w:numId="11" w16cid:durableId="1783256559">
    <w:abstractNumId w:val="9"/>
  </w:num>
  <w:num w:numId="12" w16cid:durableId="1106460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5812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797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FC"/>
    <w:rsid w:val="00024CD7"/>
    <w:rsid w:val="00086B30"/>
    <w:rsid w:val="0015755A"/>
    <w:rsid w:val="001B4677"/>
    <w:rsid w:val="002053C2"/>
    <w:rsid w:val="002C5630"/>
    <w:rsid w:val="002D49FC"/>
    <w:rsid w:val="00361DF1"/>
    <w:rsid w:val="004941BE"/>
    <w:rsid w:val="004A2230"/>
    <w:rsid w:val="00510387"/>
    <w:rsid w:val="005807B6"/>
    <w:rsid w:val="00670195"/>
    <w:rsid w:val="00683FE2"/>
    <w:rsid w:val="00786C6B"/>
    <w:rsid w:val="00786EE0"/>
    <w:rsid w:val="00895C16"/>
    <w:rsid w:val="008E09C8"/>
    <w:rsid w:val="00977226"/>
    <w:rsid w:val="00A96D76"/>
    <w:rsid w:val="00B969C1"/>
    <w:rsid w:val="00C536C8"/>
    <w:rsid w:val="00C766E4"/>
    <w:rsid w:val="00C848A1"/>
    <w:rsid w:val="00E7574D"/>
    <w:rsid w:val="00ED2EDD"/>
    <w:rsid w:val="00F133F9"/>
    <w:rsid w:val="00F40503"/>
    <w:rsid w:val="00F41C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5B7"/>
  <w15:chartTrackingRefBased/>
  <w15:docId w15:val="{DAABB9FF-41CD-44EE-904F-29C7270F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1019">
      <w:bodyDiv w:val="1"/>
      <w:marLeft w:val="0"/>
      <w:marRight w:val="0"/>
      <w:marTop w:val="0"/>
      <w:marBottom w:val="0"/>
      <w:divBdr>
        <w:top w:val="none" w:sz="0" w:space="0" w:color="auto"/>
        <w:left w:val="none" w:sz="0" w:space="0" w:color="auto"/>
        <w:bottom w:val="none" w:sz="0" w:space="0" w:color="auto"/>
        <w:right w:val="none" w:sz="0" w:space="0" w:color="auto"/>
      </w:divBdr>
    </w:div>
    <w:div w:id="287249330">
      <w:bodyDiv w:val="1"/>
      <w:marLeft w:val="0"/>
      <w:marRight w:val="0"/>
      <w:marTop w:val="0"/>
      <w:marBottom w:val="0"/>
      <w:divBdr>
        <w:top w:val="none" w:sz="0" w:space="0" w:color="auto"/>
        <w:left w:val="none" w:sz="0" w:space="0" w:color="auto"/>
        <w:bottom w:val="none" w:sz="0" w:space="0" w:color="auto"/>
        <w:right w:val="none" w:sz="0" w:space="0" w:color="auto"/>
      </w:divBdr>
    </w:div>
    <w:div w:id="351341203">
      <w:bodyDiv w:val="1"/>
      <w:marLeft w:val="0"/>
      <w:marRight w:val="0"/>
      <w:marTop w:val="0"/>
      <w:marBottom w:val="0"/>
      <w:divBdr>
        <w:top w:val="none" w:sz="0" w:space="0" w:color="auto"/>
        <w:left w:val="none" w:sz="0" w:space="0" w:color="auto"/>
        <w:bottom w:val="none" w:sz="0" w:space="0" w:color="auto"/>
        <w:right w:val="none" w:sz="0" w:space="0" w:color="auto"/>
      </w:divBdr>
    </w:div>
    <w:div w:id="693506255">
      <w:bodyDiv w:val="1"/>
      <w:marLeft w:val="0"/>
      <w:marRight w:val="0"/>
      <w:marTop w:val="0"/>
      <w:marBottom w:val="0"/>
      <w:divBdr>
        <w:top w:val="none" w:sz="0" w:space="0" w:color="auto"/>
        <w:left w:val="none" w:sz="0" w:space="0" w:color="auto"/>
        <w:bottom w:val="none" w:sz="0" w:space="0" w:color="auto"/>
        <w:right w:val="none" w:sz="0" w:space="0" w:color="auto"/>
      </w:divBdr>
    </w:div>
    <w:div w:id="908344779">
      <w:bodyDiv w:val="1"/>
      <w:marLeft w:val="0"/>
      <w:marRight w:val="0"/>
      <w:marTop w:val="0"/>
      <w:marBottom w:val="0"/>
      <w:divBdr>
        <w:top w:val="none" w:sz="0" w:space="0" w:color="auto"/>
        <w:left w:val="none" w:sz="0" w:space="0" w:color="auto"/>
        <w:bottom w:val="none" w:sz="0" w:space="0" w:color="auto"/>
        <w:right w:val="none" w:sz="0" w:space="0" w:color="auto"/>
      </w:divBdr>
    </w:div>
    <w:div w:id="939525304">
      <w:bodyDiv w:val="1"/>
      <w:marLeft w:val="0"/>
      <w:marRight w:val="0"/>
      <w:marTop w:val="0"/>
      <w:marBottom w:val="0"/>
      <w:divBdr>
        <w:top w:val="none" w:sz="0" w:space="0" w:color="auto"/>
        <w:left w:val="none" w:sz="0" w:space="0" w:color="auto"/>
        <w:bottom w:val="none" w:sz="0" w:space="0" w:color="auto"/>
        <w:right w:val="none" w:sz="0" w:space="0" w:color="auto"/>
      </w:divBdr>
    </w:div>
    <w:div w:id="981078716">
      <w:bodyDiv w:val="1"/>
      <w:marLeft w:val="0"/>
      <w:marRight w:val="0"/>
      <w:marTop w:val="0"/>
      <w:marBottom w:val="0"/>
      <w:divBdr>
        <w:top w:val="none" w:sz="0" w:space="0" w:color="auto"/>
        <w:left w:val="none" w:sz="0" w:space="0" w:color="auto"/>
        <w:bottom w:val="none" w:sz="0" w:space="0" w:color="auto"/>
        <w:right w:val="none" w:sz="0" w:space="0" w:color="auto"/>
      </w:divBdr>
    </w:div>
    <w:div w:id="1050687798">
      <w:bodyDiv w:val="1"/>
      <w:marLeft w:val="0"/>
      <w:marRight w:val="0"/>
      <w:marTop w:val="0"/>
      <w:marBottom w:val="0"/>
      <w:divBdr>
        <w:top w:val="none" w:sz="0" w:space="0" w:color="auto"/>
        <w:left w:val="none" w:sz="0" w:space="0" w:color="auto"/>
        <w:bottom w:val="none" w:sz="0" w:space="0" w:color="auto"/>
        <w:right w:val="none" w:sz="0" w:space="0" w:color="auto"/>
      </w:divBdr>
    </w:div>
    <w:div w:id="1148210741">
      <w:bodyDiv w:val="1"/>
      <w:marLeft w:val="0"/>
      <w:marRight w:val="0"/>
      <w:marTop w:val="0"/>
      <w:marBottom w:val="0"/>
      <w:divBdr>
        <w:top w:val="none" w:sz="0" w:space="0" w:color="auto"/>
        <w:left w:val="none" w:sz="0" w:space="0" w:color="auto"/>
        <w:bottom w:val="none" w:sz="0" w:space="0" w:color="auto"/>
        <w:right w:val="none" w:sz="0" w:space="0" w:color="auto"/>
      </w:divBdr>
    </w:div>
    <w:div w:id="1224944752">
      <w:bodyDiv w:val="1"/>
      <w:marLeft w:val="0"/>
      <w:marRight w:val="0"/>
      <w:marTop w:val="0"/>
      <w:marBottom w:val="0"/>
      <w:divBdr>
        <w:top w:val="none" w:sz="0" w:space="0" w:color="auto"/>
        <w:left w:val="none" w:sz="0" w:space="0" w:color="auto"/>
        <w:bottom w:val="none" w:sz="0" w:space="0" w:color="auto"/>
        <w:right w:val="none" w:sz="0" w:space="0" w:color="auto"/>
      </w:divBdr>
    </w:div>
    <w:div w:id="1321882333">
      <w:bodyDiv w:val="1"/>
      <w:marLeft w:val="0"/>
      <w:marRight w:val="0"/>
      <w:marTop w:val="0"/>
      <w:marBottom w:val="0"/>
      <w:divBdr>
        <w:top w:val="none" w:sz="0" w:space="0" w:color="auto"/>
        <w:left w:val="none" w:sz="0" w:space="0" w:color="auto"/>
        <w:bottom w:val="none" w:sz="0" w:space="0" w:color="auto"/>
        <w:right w:val="none" w:sz="0" w:space="0" w:color="auto"/>
      </w:divBdr>
    </w:div>
    <w:div w:id="1323778978">
      <w:bodyDiv w:val="1"/>
      <w:marLeft w:val="0"/>
      <w:marRight w:val="0"/>
      <w:marTop w:val="0"/>
      <w:marBottom w:val="0"/>
      <w:divBdr>
        <w:top w:val="none" w:sz="0" w:space="0" w:color="auto"/>
        <w:left w:val="none" w:sz="0" w:space="0" w:color="auto"/>
        <w:bottom w:val="none" w:sz="0" w:space="0" w:color="auto"/>
        <w:right w:val="none" w:sz="0" w:space="0" w:color="auto"/>
      </w:divBdr>
    </w:div>
    <w:div w:id="1558005935">
      <w:bodyDiv w:val="1"/>
      <w:marLeft w:val="0"/>
      <w:marRight w:val="0"/>
      <w:marTop w:val="0"/>
      <w:marBottom w:val="0"/>
      <w:divBdr>
        <w:top w:val="none" w:sz="0" w:space="0" w:color="auto"/>
        <w:left w:val="none" w:sz="0" w:space="0" w:color="auto"/>
        <w:bottom w:val="none" w:sz="0" w:space="0" w:color="auto"/>
        <w:right w:val="none" w:sz="0" w:space="0" w:color="auto"/>
      </w:divBdr>
    </w:div>
    <w:div w:id="1721785497">
      <w:bodyDiv w:val="1"/>
      <w:marLeft w:val="0"/>
      <w:marRight w:val="0"/>
      <w:marTop w:val="0"/>
      <w:marBottom w:val="0"/>
      <w:divBdr>
        <w:top w:val="none" w:sz="0" w:space="0" w:color="auto"/>
        <w:left w:val="none" w:sz="0" w:space="0" w:color="auto"/>
        <w:bottom w:val="none" w:sz="0" w:space="0" w:color="auto"/>
        <w:right w:val="none" w:sz="0" w:space="0" w:color="auto"/>
      </w:divBdr>
    </w:div>
    <w:div w:id="1746032060">
      <w:bodyDiv w:val="1"/>
      <w:marLeft w:val="0"/>
      <w:marRight w:val="0"/>
      <w:marTop w:val="0"/>
      <w:marBottom w:val="0"/>
      <w:divBdr>
        <w:top w:val="none" w:sz="0" w:space="0" w:color="auto"/>
        <w:left w:val="none" w:sz="0" w:space="0" w:color="auto"/>
        <w:bottom w:val="none" w:sz="0" w:space="0" w:color="auto"/>
        <w:right w:val="none" w:sz="0" w:space="0" w:color="auto"/>
      </w:divBdr>
    </w:div>
    <w:div w:id="1837576869">
      <w:bodyDiv w:val="1"/>
      <w:marLeft w:val="0"/>
      <w:marRight w:val="0"/>
      <w:marTop w:val="0"/>
      <w:marBottom w:val="0"/>
      <w:divBdr>
        <w:top w:val="none" w:sz="0" w:space="0" w:color="auto"/>
        <w:left w:val="none" w:sz="0" w:space="0" w:color="auto"/>
        <w:bottom w:val="none" w:sz="0" w:space="0" w:color="auto"/>
        <w:right w:val="none" w:sz="0" w:space="0" w:color="auto"/>
      </w:divBdr>
    </w:div>
    <w:div w:id="20785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13</Pages>
  <Words>2448</Words>
  <Characters>13469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dc:creator>
  <cp:keywords/>
  <dc:description/>
  <cp:lastModifiedBy>Fede</cp:lastModifiedBy>
  <cp:revision>6</cp:revision>
  <dcterms:created xsi:type="dcterms:W3CDTF">2022-11-04T10:24:00Z</dcterms:created>
  <dcterms:modified xsi:type="dcterms:W3CDTF">2022-11-04T15:16:00Z</dcterms:modified>
</cp:coreProperties>
</file>