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"/>
      </w:tblPr>
      <w:tblGrid>
        <w:gridCol w:w="8695"/>
      </w:tblGrid>
      <w:tr w:rsidR="00C37555" w:rsidRPr="009C12F7" w14:paraId="01D35141" w14:textId="77777777" w:rsidTr="00F87DB0">
        <w:tc>
          <w:tcPr>
            <w:tcW w:w="8573" w:type="dxa"/>
          </w:tcPr>
          <w:p w14:paraId="7447CEBE" w14:textId="77777777" w:rsidR="00C37555" w:rsidRPr="009C12F7" w:rsidRDefault="001E40FD" w:rsidP="00BF4985">
            <w:pPr>
              <w:pStyle w:val="Ttulo"/>
            </w:pPr>
            <w:r>
              <w:t>VHS</w:t>
            </w:r>
          </w:p>
        </w:tc>
      </w:tr>
      <w:tr w:rsidR="00C37555" w:rsidRPr="009C12F7" w14:paraId="25F47E35" w14:textId="77777777" w:rsidTr="00F87DB0">
        <w:tc>
          <w:tcPr>
            <w:tcW w:w="8573" w:type="dxa"/>
          </w:tcPr>
          <w:p w14:paraId="22E0D267" w14:textId="77777777" w:rsidR="00C37555" w:rsidRPr="009C12F7" w:rsidRDefault="001E40FD" w:rsidP="00BF4985">
            <w:pPr>
              <w:pStyle w:val="Subttulo"/>
            </w:pPr>
            <w:r>
              <w:t xml:space="preserve">VIRUS HERPES SIMPLE </w:t>
            </w:r>
          </w:p>
        </w:tc>
      </w:tr>
    </w:tbl>
    <w:p w14:paraId="2F9A77FE" w14:textId="77777777" w:rsidR="00FF42F8" w:rsidRPr="009C12F7" w:rsidRDefault="001E40FD">
      <w:pPr>
        <w:pStyle w:val="Fecha"/>
      </w:pPr>
      <w:r>
        <w:t>10/11</w:t>
      </w:r>
    </w:p>
    <w:p w14:paraId="53FA22B7" w14:textId="43C66CC2" w:rsidR="00FF42F8" w:rsidRPr="009C12F7" w:rsidRDefault="00FE0AB3" w:rsidP="00ED2267">
      <w:pPr>
        <w:pStyle w:val="Ttulo1"/>
        <w:ind w:right="55"/>
      </w:pPr>
      <w:r>
        <w:t xml:space="preserve">5to Naturales </w:t>
      </w:r>
    </w:p>
    <w:p w14:paraId="3E129F59" w14:textId="287B04EE" w:rsidR="00FF42F8" w:rsidRPr="009C12F7" w:rsidRDefault="00FF42F8"/>
    <w:p w14:paraId="6B77DD24" w14:textId="77777777" w:rsidR="00FF42F8" w:rsidRPr="009C12F7" w:rsidRDefault="00FA76A9">
      <w:r w:rsidRPr="009C12F7">
        <w:rPr>
          <w:noProof/>
          <w:lang w:bidi="es-MX"/>
        </w:rPr>
        <w:drawing>
          <wp:inline distT="0" distB="0" distL="0" distR="0" wp14:anchorId="591F3FEB" wp14:editId="2D21347A">
            <wp:extent cx="3106900" cy="36393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6900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96AD" w14:textId="5ADD42B6" w:rsidR="00FF42F8" w:rsidRPr="009C12F7" w:rsidRDefault="001347A9">
      <w:pPr>
        <w:pStyle w:val="Ttulo2"/>
      </w:pPr>
      <w:r>
        <w:t>ALUMNOS:</w:t>
      </w:r>
    </w:p>
    <w:p w14:paraId="3EF33963" w14:textId="588717C7" w:rsidR="001347A9" w:rsidRDefault="001347A9" w:rsidP="001347A9">
      <w:pPr>
        <w:pStyle w:val="Prrafodelista"/>
        <w:numPr>
          <w:ilvl w:val="0"/>
          <w:numId w:val="11"/>
        </w:numPr>
      </w:pPr>
      <w:r>
        <w:t>LOPEZ Martina</w:t>
      </w:r>
    </w:p>
    <w:p w14:paraId="51A80901" w14:textId="6555E25C" w:rsidR="001347A9" w:rsidRDefault="001347A9" w:rsidP="001347A9">
      <w:pPr>
        <w:pStyle w:val="Prrafodelista"/>
        <w:numPr>
          <w:ilvl w:val="0"/>
          <w:numId w:val="11"/>
        </w:numPr>
      </w:pPr>
      <w:r>
        <w:t>RODRIGUEZ Bruno</w:t>
      </w:r>
    </w:p>
    <w:p w14:paraId="2AD9C8E0" w14:textId="4179CBB6" w:rsidR="001347A9" w:rsidRDefault="002C3E07" w:rsidP="001347A9">
      <w:pPr>
        <w:pStyle w:val="Prrafodelista"/>
        <w:numPr>
          <w:ilvl w:val="0"/>
          <w:numId w:val="11"/>
        </w:numPr>
      </w:pPr>
      <w:r>
        <w:t>PEREYRA Sergio</w:t>
      </w:r>
    </w:p>
    <w:p w14:paraId="7888EF96" w14:textId="00C901BE" w:rsidR="002C3E07" w:rsidRDefault="002C3E07" w:rsidP="001347A9">
      <w:pPr>
        <w:pStyle w:val="Prrafodelista"/>
        <w:numPr>
          <w:ilvl w:val="0"/>
          <w:numId w:val="11"/>
        </w:numPr>
      </w:pPr>
      <w:r>
        <w:t>VILDOZO Neus</w:t>
      </w:r>
    </w:p>
    <w:p w14:paraId="3A5484C8" w14:textId="5550AB89" w:rsidR="002C3E07" w:rsidRDefault="002C3E07" w:rsidP="002C3E07">
      <w:r>
        <w:t xml:space="preserve">5TO NATURALES </w:t>
      </w:r>
    </w:p>
    <w:p w14:paraId="12D178BF" w14:textId="4420BBFB" w:rsidR="002C3E07" w:rsidRDefault="002C3E07" w:rsidP="002C3E07">
      <w:r>
        <w:t xml:space="preserve">COLEGIO SAN BERNARDO </w:t>
      </w:r>
    </w:p>
    <w:p w14:paraId="36D867E6" w14:textId="2716A29F" w:rsidR="002C3E07" w:rsidRDefault="002C3E07" w:rsidP="002C3E07"/>
    <w:p w14:paraId="2A696CDA" w14:textId="411A33FD" w:rsidR="002C3E07" w:rsidRDefault="00A05C1E" w:rsidP="002C3E07">
      <w:r>
        <w:lastRenderedPageBreak/>
        <w:t xml:space="preserve">ACTIVIDADES: </w:t>
      </w:r>
    </w:p>
    <w:p w14:paraId="420AF871" w14:textId="77777777" w:rsidR="00242EBA" w:rsidRDefault="00242EBA" w:rsidP="00242EBA">
      <w:r>
        <w:t>Identifique la ETS a partir de la ficha del paciente. Luego realice un informe de la enfermedad en cuestión.</w:t>
      </w:r>
    </w:p>
    <w:p w14:paraId="39E9DA99" w14:textId="77777777" w:rsidR="00242EBA" w:rsidRDefault="00242EBA" w:rsidP="00242EBA">
      <w:r>
        <w:t>(Máximo 8 renglones de extensión por pregunta).</w:t>
      </w:r>
    </w:p>
    <w:p w14:paraId="087FB514" w14:textId="3058F353" w:rsidR="00242EBA" w:rsidRDefault="00242EBA" w:rsidP="008225EA">
      <w:pPr>
        <w:pStyle w:val="Prrafodelista"/>
        <w:numPr>
          <w:ilvl w:val="0"/>
          <w:numId w:val="12"/>
        </w:numPr>
      </w:pPr>
      <w:r>
        <w:t>Identificar el agente patógeno causante de la enfermedad, teniendo en cuenta las alternativas citadas. Clasificar al microorganismo según el reino al que pertenece.</w:t>
      </w:r>
    </w:p>
    <w:p w14:paraId="174E427A" w14:textId="3E5D0D61" w:rsidR="008225EA" w:rsidRDefault="00445781" w:rsidP="008225EA">
      <w:r w:rsidRPr="00445781">
        <w:t>El herpes genital es una ETS causada por dos tipos de virus. Estos virus se llaman virus del herpes simple tipo 1 (VHS-1) y virus del herpes simple tipo 2 (VHS-2).</w:t>
      </w:r>
    </w:p>
    <w:p w14:paraId="12D724B2" w14:textId="3CE8F037" w:rsidR="0014573B" w:rsidRDefault="00782777" w:rsidP="008225EA">
      <w:r>
        <w:t xml:space="preserve">Un virus no </w:t>
      </w:r>
      <w:r w:rsidR="007665AB">
        <w:t>tiene vida, entonces no se puede clasificar dentro las clasificación de los seres vivos.</w:t>
      </w:r>
    </w:p>
    <w:p w14:paraId="26526F06" w14:textId="15EBF519" w:rsidR="00242EBA" w:rsidRDefault="00242EBA" w:rsidP="00E836B2">
      <w:pPr>
        <w:pStyle w:val="Prrafodelista"/>
        <w:numPr>
          <w:ilvl w:val="0"/>
          <w:numId w:val="12"/>
        </w:numPr>
      </w:pPr>
      <w:r>
        <w:t>Nombre de la enfermedad y vía de contagio.</w:t>
      </w:r>
    </w:p>
    <w:p w14:paraId="76A43E03" w14:textId="6413AB40" w:rsidR="00E836B2" w:rsidRDefault="00D44E0C" w:rsidP="00E836B2">
      <w:r w:rsidRPr="00D44E0C">
        <w:t xml:space="preserve"> Hay dos tipos de virus del herpes simple: de tipo 1 (VHS-1) y de tipo 2 (VHS-2). EI VHS-1 se transmite principalmente por contacto de boca a boca y causa herpes labial (con síntomas como las llamadas «calenturas» o «pupas labiales&gt;&gt;), aunque también puede provocar herpes genital.</w:t>
      </w:r>
    </w:p>
    <w:p w14:paraId="4379F9D8" w14:textId="4FE15ACE" w:rsidR="00242EBA" w:rsidRDefault="00242EBA" w:rsidP="00D44E0C">
      <w:pPr>
        <w:pStyle w:val="Prrafodelista"/>
        <w:numPr>
          <w:ilvl w:val="0"/>
          <w:numId w:val="12"/>
        </w:numPr>
      </w:pPr>
      <w:r>
        <w:t>Lugar del sistema reproductor afectado.</w:t>
      </w:r>
    </w:p>
    <w:p w14:paraId="7496950F" w14:textId="2ABE2969" w:rsidR="00D44E0C" w:rsidRDefault="00E82DF7" w:rsidP="00D44E0C">
      <w:r w:rsidRPr="00E82DF7">
        <w:t>El herpes genital afecta la piel o las membranas mucosas de los genitales.</w:t>
      </w:r>
    </w:p>
    <w:p w14:paraId="5A527655" w14:textId="666AD961" w:rsidR="000D1339" w:rsidRDefault="00242EBA" w:rsidP="00E82DF7">
      <w:pPr>
        <w:pStyle w:val="Prrafodelista"/>
        <w:numPr>
          <w:ilvl w:val="0"/>
          <w:numId w:val="12"/>
        </w:numPr>
      </w:pPr>
      <w:r>
        <w:t>Síntomas generales si es posible diferenciados por sexo.</w:t>
      </w:r>
    </w:p>
    <w:p w14:paraId="2EBB6938" w14:textId="77777777" w:rsidR="000D1339" w:rsidRDefault="000D1339" w:rsidP="000D1339">
      <w:r>
        <w:t>Síntomas específicos del herpes genital</w:t>
      </w:r>
    </w:p>
    <w:p w14:paraId="66C0583E" w14:textId="77777777" w:rsidR="000D1339" w:rsidRDefault="000D1339" w:rsidP="000D1339">
      <w:r>
        <w:t>Lesiones o ampollas en labios vaginales externos, la vagina, el cuello uterino, alrededor del ano y en los muslos o en los glúteos (mujeres)</w:t>
      </w:r>
    </w:p>
    <w:p w14:paraId="7C0626A0" w14:textId="77777777" w:rsidR="000D1339" w:rsidRDefault="000D1339" w:rsidP="000D1339">
      <w:r>
        <w:t>Misma situación en el pene, el escroto, alrededor del ano, en los muslos o en los glúteos (hombres)</w:t>
      </w:r>
    </w:p>
    <w:p w14:paraId="02BB1EB5" w14:textId="1304BBBE" w:rsidR="000D1339" w:rsidRDefault="000D1339" w:rsidP="000D1339">
      <w:r>
        <w:t>Lengua, la boca, los ojos, las encías, los labios, los dedos de las manos y otras partes del cuerpo también pueden verse afectadas (ambos sexos)</w:t>
      </w:r>
    </w:p>
    <w:p w14:paraId="4C3D3317" w14:textId="48B72A17" w:rsidR="00ED69B7" w:rsidRDefault="00242EBA" w:rsidP="00ED69B7">
      <w:pPr>
        <w:pStyle w:val="Prrafodelista"/>
        <w:numPr>
          <w:ilvl w:val="0"/>
          <w:numId w:val="12"/>
        </w:numPr>
      </w:pPr>
      <w:r>
        <w:t>% de la población juvenil afectada.</w:t>
      </w:r>
    </w:p>
    <w:p w14:paraId="35D67DA3" w14:textId="000FC8A3" w:rsidR="00ED69B7" w:rsidRPr="00B6646B" w:rsidRDefault="004939CC" w:rsidP="00ED69B7">
      <w:r w:rsidRPr="00B6646B">
        <w:rPr>
          <w:rFonts w:eastAsia="Times New Roman"/>
          <w:color w:val="4D5156"/>
          <w:sz w:val="27"/>
          <w:szCs w:val="27"/>
          <w:shd w:val="clear" w:color="auto" w:fill="FFFFFF"/>
        </w:rPr>
        <w:lastRenderedPageBreak/>
        <w:t>Se estima que en todo el mundo hay </w:t>
      </w:r>
      <w:r w:rsidRPr="00B6646B">
        <w:rPr>
          <w:rFonts w:eastAsia="Times New Roman"/>
          <w:b/>
          <w:bCs/>
          <w:color w:val="4D5156"/>
          <w:sz w:val="27"/>
          <w:szCs w:val="27"/>
          <w:shd w:val="clear" w:color="auto" w:fill="FFFFFF"/>
        </w:rPr>
        <w:t>3700 millones de menores de 50 años (67%) con infección por VHS-1.</w:t>
      </w:r>
      <w:r w:rsidRPr="00B6646B">
        <w:rPr>
          <w:rFonts w:eastAsia="Times New Roman"/>
          <w:color w:val="4D5156"/>
          <w:sz w:val="27"/>
          <w:szCs w:val="27"/>
          <w:shd w:val="clear" w:color="auto" w:fill="FFFFFF"/>
        </w:rPr>
        <w:t> </w:t>
      </w:r>
      <w:r w:rsidRPr="00B6646B">
        <w:rPr>
          <w:rFonts w:eastAsia="Times New Roman"/>
          <w:b/>
          <w:bCs/>
          <w:color w:val="4D5156"/>
          <w:sz w:val="27"/>
          <w:szCs w:val="27"/>
          <w:shd w:val="clear" w:color="auto" w:fill="FFFFFF"/>
        </w:rPr>
        <w:t>Se estima que en todo el mundo hay 491 millones de personas de 15 a 49 años (13%) con infección por VHS-2</w:t>
      </w:r>
    </w:p>
    <w:p w14:paraId="3807A65A" w14:textId="5DE4F668" w:rsidR="00E82DF7" w:rsidRDefault="00242EBA" w:rsidP="00242EBA">
      <w:r>
        <w:t>6. Descripción de la enfermedad. ¿Se ve afectada la posibilidad de tener hijos a futuro del paciente?</w:t>
      </w:r>
    </w:p>
    <w:p w14:paraId="7CAA2CCB" w14:textId="33CDC9A6" w:rsidR="00242EBA" w:rsidRDefault="00242EBA" w:rsidP="00242EBA">
      <w:r>
        <w:t>Justifique.</w:t>
      </w:r>
    </w:p>
    <w:p w14:paraId="78BDC549" w14:textId="58EE249B" w:rsidR="00E82DF7" w:rsidRPr="00F87978" w:rsidRDefault="00124F60" w:rsidP="00242EBA">
      <w:r w:rsidRPr="00F87978">
        <w:rPr>
          <w:rFonts w:eastAsia="Times New Roman"/>
          <w:color w:val="353535"/>
          <w:sz w:val="27"/>
          <w:szCs w:val="27"/>
          <w:shd w:val="clear" w:color="auto" w:fill="FFFFFF"/>
        </w:rPr>
        <w:t>El virus del herpes simple (VHS) no causan infertilidad directamente.  Sin embargo, el VHS puede hacerlo más vulnerable a otras infecciones. Las parejas con VSH deben abstenerse de tener relaciones sexuales hasta que las llagas hayan sanado.</w:t>
      </w:r>
    </w:p>
    <w:p w14:paraId="3F645BB8" w14:textId="359A3EC5" w:rsidR="001241E5" w:rsidRDefault="00242EBA" w:rsidP="001241E5">
      <w:r>
        <w:t>7. Prevención.</w:t>
      </w:r>
    </w:p>
    <w:p w14:paraId="081F679B" w14:textId="77777777" w:rsidR="001241E5" w:rsidRDefault="001241E5" w:rsidP="001241E5">
      <w:r>
        <w:t>Prevención del VHS</w:t>
      </w:r>
    </w:p>
    <w:p w14:paraId="37D65CE8" w14:textId="77777777" w:rsidR="001241E5" w:rsidRDefault="001241E5" w:rsidP="001241E5">
      <w:r>
        <w:t>. Siempre usar preservativos y barreras de látex bucales</w:t>
      </w:r>
    </w:p>
    <w:p w14:paraId="35B70194" w14:textId="77777777" w:rsidR="001241E5" w:rsidRDefault="001241E5" w:rsidP="001241E5">
      <w:r>
        <w:t>. Hablar con tu doctor acerca de los medicamentos para el herpes</w:t>
      </w:r>
    </w:p>
    <w:p w14:paraId="48C467AD" w14:textId="77777777" w:rsidR="001241E5" w:rsidRDefault="001241E5" w:rsidP="001241E5">
      <w:r>
        <w:t>. No tener sexo durante un brote de herpes</w:t>
      </w:r>
    </w:p>
    <w:p w14:paraId="31CA3AAE" w14:textId="77777777" w:rsidR="001241E5" w:rsidRDefault="001241E5" w:rsidP="001241E5">
      <w:r>
        <w:t>. No tocar las llagas de herpes pues podría hacer que la infección se pase a otra partes del cuerpo u otras personas</w:t>
      </w:r>
    </w:p>
    <w:p w14:paraId="3639EF17" w14:textId="77777777" w:rsidR="001241E5" w:rsidRDefault="001241E5" w:rsidP="001241E5">
      <w:r>
        <w:t>. Si tienes una llaga en la boca, no beses a nadie</w:t>
      </w:r>
    </w:p>
    <w:p w14:paraId="66204C62" w14:textId="679622F0" w:rsidR="00C423C5" w:rsidRDefault="001241E5" w:rsidP="00242EBA">
      <w:r>
        <w:t>. Hazle siempre saber a tus parejas sexuales que tienes herpes</w:t>
      </w:r>
    </w:p>
    <w:p w14:paraId="254949C7" w14:textId="054DA63B" w:rsidR="00242EBA" w:rsidRDefault="00242EBA" w:rsidP="002C3E07">
      <w:r>
        <w:t>8. Tratamiento. ¿Por qué es importante conocer si el individuo afectado posee pareja estable</w:t>
      </w:r>
      <w:r w:rsidR="000F0A64">
        <w:t>?</w:t>
      </w:r>
    </w:p>
    <w:p w14:paraId="0951B905" w14:textId="77777777" w:rsidR="000109F1" w:rsidRPr="00F87978" w:rsidRDefault="000109F1">
      <w:pPr>
        <w:pStyle w:val="NormalWeb"/>
        <w:shd w:val="clear" w:color="auto" w:fill="FFFFFF"/>
        <w:spacing w:before="0" w:beforeAutospacing="0"/>
        <w:divId w:val="447311429"/>
        <w:rPr>
          <w:rFonts w:asciiTheme="minorHAnsi" w:hAnsiTheme="minorHAnsi"/>
          <w:color w:val="4A4A4A"/>
          <w:sz w:val="21"/>
          <w:szCs w:val="21"/>
        </w:rPr>
      </w:pPr>
      <w:r w:rsidRPr="00F87978">
        <w:rPr>
          <w:rFonts w:asciiTheme="minorHAnsi" w:hAnsiTheme="minorHAnsi"/>
          <w:color w:val="4A4A4A"/>
          <w:sz w:val="27"/>
          <w:szCs w:val="27"/>
        </w:rPr>
        <w:t>El herpes simple es una infección que responde normalmente al uso de antivirales (aciclovir, valaciclovir o famciclovir).</w:t>
      </w:r>
    </w:p>
    <w:p w14:paraId="1F33BB07" w14:textId="77777777" w:rsidR="000109F1" w:rsidRPr="00F87978" w:rsidRDefault="000109F1">
      <w:pPr>
        <w:pStyle w:val="NormalWeb"/>
        <w:shd w:val="clear" w:color="auto" w:fill="FFFFFF"/>
        <w:spacing w:before="0" w:beforeAutospacing="0"/>
        <w:divId w:val="447311429"/>
        <w:rPr>
          <w:rFonts w:asciiTheme="minorHAnsi" w:hAnsiTheme="minorHAnsi"/>
          <w:color w:val="4A4A4A"/>
          <w:sz w:val="21"/>
          <w:szCs w:val="21"/>
        </w:rPr>
      </w:pPr>
      <w:r w:rsidRPr="00F87978">
        <w:rPr>
          <w:rFonts w:asciiTheme="minorHAnsi" w:hAnsiTheme="minorHAnsi"/>
          <w:color w:val="4A4A4A"/>
          <w:sz w:val="27"/>
          <w:szCs w:val="27"/>
        </w:rPr>
        <w:t>Estos antivirales son más eficaces si se emplean de manera precoz y en una dosis suficiente.</w:t>
      </w:r>
    </w:p>
    <w:p w14:paraId="1E9AB697" w14:textId="77777777" w:rsidR="000109F1" w:rsidRPr="00F87978" w:rsidRDefault="000109F1">
      <w:pPr>
        <w:pStyle w:val="NormalWeb"/>
        <w:shd w:val="clear" w:color="auto" w:fill="FFFFFF"/>
        <w:spacing w:before="0" w:beforeAutospacing="0"/>
        <w:divId w:val="447311429"/>
        <w:rPr>
          <w:rFonts w:asciiTheme="minorHAnsi" w:hAnsiTheme="minorHAnsi"/>
          <w:color w:val="4A4A4A"/>
          <w:sz w:val="21"/>
          <w:szCs w:val="21"/>
        </w:rPr>
      </w:pPr>
      <w:r w:rsidRPr="00F87978">
        <w:rPr>
          <w:rFonts w:asciiTheme="minorHAnsi" w:hAnsiTheme="minorHAnsi"/>
          <w:color w:val="4A4A4A"/>
          <w:sz w:val="27"/>
          <w:szCs w:val="27"/>
        </w:rPr>
        <w:t>Se indican cuando la infección tiene cierta importancia, es muy molesta o tiende a cronificarse, disminuyendo los síntomas y evitando recaídas.</w:t>
      </w:r>
    </w:p>
    <w:p w14:paraId="0EEED6BD" w14:textId="185FB4F1" w:rsidR="000F0A64" w:rsidRPr="00F87978" w:rsidRDefault="00686672" w:rsidP="002C3E07">
      <w:r w:rsidRPr="00F87978">
        <w:lastRenderedPageBreak/>
        <w:t>Es importante conocer por qué si está con una pareja estable, y tiene relaciones sexuales, puede llegar a infectar a su pareja.</w:t>
      </w:r>
    </w:p>
    <w:p w14:paraId="7A95A2CC" w14:textId="77777777" w:rsidR="000F0A64" w:rsidRPr="00F87978" w:rsidRDefault="000F0A64" w:rsidP="002C3E07"/>
    <w:sectPr w:rsidR="000F0A64" w:rsidRPr="00F87978" w:rsidSect="00ED2267">
      <w:footerReference w:type="default" r:id="rId8"/>
      <w:headerReference w:type="first" r:id="rId9"/>
      <w:pgSz w:w="11906" w:h="16838" w:code="9"/>
      <w:pgMar w:top="994" w:right="1728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EC554" w14:textId="77777777" w:rsidR="00DE0643" w:rsidRDefault="00DE0643">
      <w:pPr>
        <w:spacing w:after="0" w:line="240" w:lineRule="auto"/>
      </w:pPr>
      <w:r>
        <w:separator/>
      </w:r>
    </w:p>
  </w:endnote>
  <w:endnote w:type="continuationSeparator" w:id="0">
    <w:p w14:paraId="495EC659" w14:textId="77777777" w:rsidR="00DE0643" w:rsidRDefault="00DE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154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775C3F" w14:textId="77777777" w:rsidR="00FF42F8" w:rsidRDefault="00FA76A9">
        <w:pPr>
          <w:pStyle w:val="Piedepgina"/>
        </w:pPr>
        <w:r>
          <w:rPr>
            <w:lang w:bidi="es-MX"/>
          </w:rPr>
          <w:fldChar w:fldCharType="begin"/>
        </w:r>
        <w:r>
          <w:rPr>
            <w:lang w:bidi="es-MX"/>
          </w:rPr>
          <w:instrText xml:space="preserve"> PAGE   \* MERGEFORMAT </w:instrText>
        </w:r>
        <w:r>
          <w:rPr>
            <w:lang w:bidi="es-MX"/>
          </w:rPr>
          <w:fldChar w:fldCharType="separate"/>
        </w:r>
        <w:r w:rsidR="00F87DB0">
          <w:rPr>
            <w:noProof/>
            <w:lang w:bidi="es-MX"/>
          </w:rPr>
          <w:t>2</w:t>
        </w:r>
        <w:r>
          <w:rPr>
            <w:noProof/>
            <w:lang w:bidi="es-MX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1993C" w14:textId="77777777" w:rsidR="00DE0643" w:rsidRDefault="00DE0643">
      <w:pPr>
        <w:spacing w:after="0" w:line="240" w:lineRule="auto"/>
      </w:pPr>
      <w:r>
        <w:separator/>
      </w:r>
    </w:p>
  </w:footnote>
  <w:footnote w:type="continuationSeparator" w:id="0">
    <w:p w14:paraId="16EAF77A" w14:textId="77777777" w:rsidR="00DE0643" w:rsidRDefault="00DE0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C40C" w14:textId="77777777" w:rsidR="00987527" w:rsidRDefault="00987527">
    <w:pPr>
      <w:pStyle w:val="Encabezado"/>
    </w:pPr>
    <w:r>
      <w:rPr>
        <w:noProof/>
        <w:lang w:bidi="es-MX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6DE4396" wp14:editId="67D38A10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Rectángulo 2" descr="Diseño de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FAE92" id="Rectángulo 2" o:spid="_x0000_s1026" alt="Diseño de rectángulo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&#13;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417DA"/>
    <w:multiLevelType w:val="hybridMultilevel"/>
    <w:tmpl w:val="AF46BD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14BB6"/>
    <w:multiLevelType w:val="hybridMultilevel"/>
    <w:tmpl w:val="A41A1A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642859">
    <w:abstractNumId w:val="9"/>
  </w:num>
  <w:num w:numId="2" w16cid:durableId="470444574">
    <w:abstractNumId w:val="7"/>
  </w:num>
  <w:num w:numId="3" w16cid:durableId="392123454">
    <w:abstractNumId w:val="6"/>
  </w:num>
  <w:num w:numId="4" w16cid:durableId="638535087">
    <w:abstractNumId w:val="5"/>
  </w:num>
  <w:num w:numId="5" w16cid:durableId="773522309">
    <w:abstractNumId w:val="4"/>
  </w:num>
  <w:num w:numId="6" w16cid:durableId="1728138741">
    <w:abstractNumId w:val="8"/>
  </w:num>
  <w:num w:numId="7" w16cid:durableId="1818762714">
    <w:abstractNumId w:val="3"/>
  </w:num>
  <w:num w:numId="8" w16cid:durableId="1203133793">
    <w:abstractNumId w:val="2"/>
  </w:num>
  <w:num w:numId="9" w16cid:durableId="1126848885">
    <w:abstractNumId w:val="1"/>
  </w:num>
  <w:num w:numId="10" w16cid:durableId="2077894376">
    <w:abstractNumId w:val="0"/>
  </w:num>
  <w:num w:numId="11" w16cid:durableId="1173640435">
    <w:abstractNumId w:val="11"/>
  </w:num>
  <w:num w:numId="12" w16cid:durableId="11001022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FD"/>
    <w:rsid w:val="000109F1"/>
    <w:rsid w:val="00054920"/>
    <w:rsid w:val="000D1339"/>
    <w:rsid w:val="000F0A64"/>
    <w:rsid w:val="001036DE"/>
    <w:rsid w:val="001241E5"/>
    <w:rsid w:val="00124F60"/>
    <w:rsid w:val="001347A9"/>
    <w:rsid w:val="0014573B"/>
    <w:rsid w:val="001C05B0"/>
    <w:rsid w:val="001E40FD"/>
    <w:rsid w:val="00242EBA"/>
    <w:rsid w:val="002C3E07"/>
    <w:rsid w:val="002D0740"/>
    <w:rsid w:val="00445781"/>
    <w:rsid w:val="0046357F"/>
    <w:rsid w:val="004939CC"/>
    <w:rsid w:val="004A7EC7"/>
    <w:rsid w:val="004F1CAE"/>
    <w:rsid w:val="00595A56"/>
    <w:rsid w:val="00686672"/>
    <w:rsid w:val="00732728"/>
    <w:rsid w:val="007665AB"/>
    <w:rsid w:val="00782777"/>
    <w:rsid w:val="008225EA"/>
    <w:rsid w:val="00987527"/>
    <w:rsid w:val="009C12F7"/>
    <w:rsid w:val="00A05C1E"/>
    <w:rsid w:val="00A44A77"/>
    <w:rsid w:val="00B6646B"/>
    <w:rsid w:val="00B84899"/>
    <w:rsid w:val="00C37555"/>
    <w:rsid w:val="00C423C5"/>
    <w:rsid w:val="00D44E0C"/>
    <w:rsid w:val="00DE0643"/>
    <w:rsid w:val="00E82DF7"/>
    <w:rsid w:val="00E836B2"/>
    <w:rsid w:val="00ED2267"/>
    <w:rsid w:val="00ED69B7"/>
    <w:rsid w:val="00EE4113"/>
    <w:rsid w:val="00F87978"/>
    <w:rsid w:val="00F87DB0"/>
    <w:rsid w:val="00FA76A9"/>
    <w:rsid w:val="00FE0AB3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CF2C28"/>
  <w15:chartTrackingRefBased/>
  <w15:docId w15:val="{C598874F-9522-2444-9C9C-3EF98058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</w:rPr>
  </w:style>
  <w:style w:type="paragraph" w:styleId="Ttulo">
    <w:name w:val="Title"/>
    <w:basedOn w:val="Normal"/>
    <w:link w:val="Ttulo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tulo">
    <w:name w:val="Subtitle"/>
    <w:basedOn w:val="Normal"/>
    <w:link w:val="Subttulo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tuloCar">
    <w:name w:val="Subtítulo Car"/>
    <w:basedOn w:val="Fuentedeprrafopredeter"/>
    <w:link w:val="Subttulo"/>
    <w:uiPriority w:val="2"/>
    <w:rPr>
      <w:rFonts w:eastAsiaTheme="minorEastAsia"/>
      <w:i/>
      <w:sz w:val="48"/>
    </w:rPr>
  </w:style>
  <w:style w:type="paragraph" w:styleId="Fecha">
    <w:name w:val="Date"/>
    <w:basedOn w:val="Normal"/>
    <w:next w:val="Ttulo1"/>
    <w:link w:val="FechaCar"/>
    <w:uiPriority w:val="3"/>
    <w:qFormat/>
    <w:pPr>
      <w:spacing w:before="480" w:after="60" w:line="240" w:lineRule="auto"/>
    </w:pPr>
    <w:rPr>
      <w:sz w:val="32"/>
    </w:rPr>
  </w:style>
  <w:style w:type="character" w:customStyle="1" w:styleId="FechaCar">
    <w:name w:val="Fecha Car"/>
    <w:basedOn w:val="Fuentedeprrafopredeter"/>
    <w:link w:val="Fecha"/>
    <w:uiPriority w:val="3"/>
    <w:rPr>
      <w:sz w:val="32"/>
    </w:rPr>
  </w:style>
  <w:style w:type="paragraph" w:styleId="Piedepgina">
    <w:name w:val="footer"/>
    <w:basedOn w:val="Normal"/>
    <w:link w:val="PiedepginaCar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z w:val="36"/>
    </w:rPr>
  </w:style>
  <w:style w:type="table" w:styleId="Tablaconcuadrcula">
    <w:name w:val="Table Grid"/>
    <w:basedOn w:val="Tablanormal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36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olor w:val="3A3A3A" w:themeColor="text2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3A3A3A" w:themeColor="text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1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11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unhideWhenUsed/>
    <w:qFormat/>
    <w:rsid w:val="001347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09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3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8C815BFC-7E11-7145-BB4C-F99461B3DA02%7dtf50002026.dotx" TargetMode="External" 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%7b8C815BFC-7E11-7145-BB4C-F99461B3DA02%7dtf50002026.dotx</Template>
  <TotalTime>0</TotalTime>
  <Pages>4</Pages>
  <Words>506</Words>
  <Characters>2786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542646170531</dc:creator>
  <cp:keywords/>
  <dc:description/>
  <cp:lastModifiedBy>542646170531</cp:lastModifiedBy>
  <cp:revision>2</cp:revision>
  <dcterms:created xsi:type="dcterms:W3CDTF">2022-11-10T12:46:00Z</dcterms:created>
  <dcterms:modified xsi:type="dcterms:W3CDTF">2022-11-10T12:46:00Z</dcterms:modified>
</cp:coreProperties>
</file>