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B62A" w14:textId="77777777" w:rsidR="00F91993" w:rsidRDefault="00F91993" w:rsidP="00F91993">
      <w:r>
        <w:t>Guía de estudio tercer trimestre</w:t>
      </w:r>
    </w:p>
    <w:p w14:paraId="71D55347" w14:textId="77777777" w:rsidR="00F91993" w:rsidRDefault="00F91993" w:rsidP="00F91993">
      <w:r>
        <w:t>Lenguaje artístico danza</w:t>
      </w:r>
    </w:p>
    <w:p w14:paraId="1FE8CBE6" w14:textId="77777777" w:rsidR="00F91993" w:rsidRDefault="00F91993" w:rsidP="00F91993">
      <w:r>
        <w:t xml:space="preserve">Nombre y apellido Gómez Camila, Nayeli Reus, Oliverio </w:t>
      </w:r>
      <w:proofErr w:type="spellStart"/>
      <w:r>
        <w:t>werner</w:t>
      </w:r>
      <w:proofErr w:type="spellEnd"/>
      <w:r>
        <w:t xml:space="preserve">, </w:t>
      </w:r>
      <w:proofErr w:type="spellStart"/>
      <w:r>
        <w:t>Valentin</w:t>
      </w:r>
      <w:proofErr w:type="spellEnd"/>
      <w:r>
        <w:t xml:space="preserve"> Agüero, Malena Cornejo</w:t>
      </w:r>
    </w:p>
    <w:p w14:paraId="40E2E8D5" w14:textId="77777777" w:rsidR="00F91993" w:rsidRDefault="00F91993" w:rsidP="00F91993"/>
    <w:p w14:paraId="5C0B08A5" w14:textId="77777777" w:rsidR="00F91993" w:rsidRDefault="00F91993" w:rsidP="00F91993">
      <w:r>
        <w:t xml:space="preserve">Profesora: Fernanda Zabala </w:t>
      </w:r>
    </w:p>
    <w:p w14:paraId="2E5796E8" w14:textId="77777777" w:rsidR="00F91993" w:rsidRDefault="00F91993" w:rsidP="00F91993"/>
    <w:p w14:paraId="71450A82" w14:textId="77777777" w:rsidR="00F91993" w:rsidRDefault="00F91993" w:rsidP="00F91993">
      <w:pPr>
        <w:numPr>
          <w:ilvl w:val="0"/>
          <w:numId w:val="1"/>
        </w:numPr>
      </w:pPr>
      <w:proofErr w:type="spellStart"/>
      <w:r>
        <w:t>Teoria</w:t>
      </w:r>
      <w:proofErr w:type="spellEnd"/>
      <w:r>
        <w:t xml:space="preserve"> de Rudolf </w:t>
      </w:r>
      <w:proofErr w:type="spellStart"/>
      <w:r>
        <w:t>Laban</w:t>
      </w:r>
      <w:proofErr w:type="spellEnd"/>
      <w:r>
        <w:t>. Elementos de la danza: ¿Que es la energía, cualidad y dinámica de la danza?</w:t>
      </w:r>
    </w:p>
    <w:p w14:paraId="00B12154" w14:textId="77777777" w:rsidR="00F91993" w:rsidRPr="00C60222" w:rsidRDefault="00F91993" w:rsidP="00F91993">
      <w:pPr>
        <w:ind w:left="720"/>
        <w:rPr>
          <w:rFonts w:ascii="Verdana" w:eastAsia="Times New Roman" w:hAnsi="Verdana"/>
          <w:color w:val="222222"/>
          <w:sz w:val="26"/>
          <w:szCs w:val="26"/>
          <w:shd w:val="clear" w:color="auto" w:fill="FFFFFF"/>
        </w:rPr>
      </w:pPr>
      <w:r w:rsidRPr="00C60222">
        <w:rPr>
          <w:rFonts w:ascii="Verdana" w:eastAsia="Times New Roman" w:hAnsi="Verdana"/>
          <w:color w:val="222222"/>
          <w:sz w:val="26"/>
          <w:szCs w:val="26"/>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14:paraId="26584FFC" w14:textId="77777777" w:rsidR="00F91993" w:rsidRDefault="00F91993" w:rsidP="00F91993">
      <w:pPr>
        <w:ind w:left="720"/>
      </w:pPr>
    </w:p>
    <w:p w14:paraId="2501406E" w14:textId="77777777" w:rsidR="00F91993" w:rsidRDefault="00F91993" w:rsidP="00F91993">
      <w:pPr>
        <w:numPr>
          <w:ilvl w:val="0"/>
          <w:numId w:val="1"/>
        </w:numPr>
      </w:pPr>
      <w:r>
        <w:t>La danza y el concepto de estilo. ¿</w:t>
      </w:r>
      <w:proofErr w:type="spellStart"/>
      <w:r>
        <w:t>Que</w:t>
      </w:r>
      <w:proofErr w:type="spellEnd"/>
      <w:r>
        <w:t xml:space="preserve"> es el estilo en la danza? ¿Porque se asemeja a la técnica?</w:t>
      </w:r>
    </w:p>
    <w:p w14:paraId="3C117EAF" w14:textId="77777777" w:rsidR="00F91993" w:rsidRPr="000F0CFE" w:rsidRDefault="00F91993" w:rsidP="00F91993">
      <w:pPr>
        <w:ind w:left="720"/>
        <w:rPr>
          <w:rFonts w:ascii="Roboto" w:eastAsia="Times New Roman" w:hAnsi="Roboto"/>
          <w:b/>
          <w:bCs/>
          <w:color w:val="4D5156"/>
          <w:sz w:val="21"/>
          <w:szCs w:val="21"/>
          <w:shd w:val="clear" w:color="auto" w:fill="FFFFFF"/>
        </w:rPr>
      </w:pPr>
      <w:r w:rsidRPr="00B462F4">
        <w:rPr>
          <w:rFonts w:ascii="Roboto" w:eastAsia="Times New Roman" w:hAnsi="Roboto"/>
          <w:b/>
          <w:bCs/>
          <w:color w:val="4D5156"/>
          <w:sz w:val="21"/>
          <w:szCs w:val="21"/>
          <w:shd w:val="clear" w:color="auto" w:fill="FFFFFF"/>
        </w:rPr>
        <w:t>Según los intérpretes de una tradición, el estilo es la forma en que los elementos estructurales son ejecutados o concebidos, y que no son esenciales a su estructura. En algunas coreografías de la serie de movimientos de "El lago de los cisnes", el primer y tercer actos son (o pueden ser) estructuralmente los mismos.</w:t>
      </w:r>
      <w:r>
        <w:rPr>
          <w:rFonts w:ascii="Roboto" w:eastAsia="Times New Roman" w:hAnsi="Roboto"/>
          <w:b/>
          <w:bCs/>
          <w:color w:val="4D5156"/>
          <w:sz w:val="21"/>
          <w:szCs w:val="21"/>
          <w:shd w:val="clear" w:color="auto" w:fill="FFFFFF"/>
        </w:rPr>
        <w:t xml:space="preserve"> </w:t>
      </w:r>
      <w:r w:rsidRPr="000F0CFE">
        <w:rPr>
          <w:rFonts w:ascii="Roboto" w:eastAsia="Times New Roman" w:hAnsi="Roboto"/>
          <w:b/>
          <w:bCs/>
          <w:color w:val="4D5156"/>
          <w:sz w:val="21"/>
          <w:szCs w:val="21"/>
          <w:shd w:val="clear" w:color="auto" w:fill="FFFFFF"/>
        </w:rPr>
        <w:t xml:space="preserve">La palabra “técnica” se utiliza como la práctica en la que se entrena físicamente el bailarín y que a menudo coinciden con un tipo de estilo determinado. Así </w:t>
      </w:r>
      <w:proofErr w:type="gramStart"/>
      <w:r w:rsidRPr="000F0CFE">
        <w:rPr>
          <w:rFonts w:ascii="Roboto" w:eastAsia="Times New Roman" w:hAnsi="Roboto"/>
          <w:b/>
          <w:bCs/>
          <w:color w:val="4D5156"/>
          <w:sz w:val="21"/>
          <w:szCs w:val="21"/>
          <w:shd w:val="clear" w:color="auto" w:fill="FFFFFF"/>
        </w:rPr>
        <w:t>que</w:t>
      </w:r>
      <w:proofErr w:type="gramEnd"/>
      <w:r w:rsidRPr="000F0CFE">
        <w:rPr>
          <w:rFonts w:ascii="Roboto" w:eastAsia="Times New Roman" w:hAnsi="Roboto"/>
          <w:b/>
          <w:bCs/>
          <w:color w:val="4D5156"/>
          <w:sz w:val="21"/>
          <w:szCs w:val="21"/>
          <w:shd w:val="clear" w:color="auto" w:fill="FFFFFF"/>
        </w:rPr>
        <w:t xml:space="preserve"> a nivel de clase de danza o entrenamiento, la técnica y estilo de danza significan lo mismo.</w:t>
      </w:r>
    </w:p>
    <w:p w14:paraId="0635E30C" w14:textId="77777777" w:rsidR="00F91993" w:rsidRPr="000F0CFE" w:rsidRDefault="00F91993" w:rsidP="00F91993">
      <w:pPr>
        <w:ind w:left="720"/>
        <w:rPr>
          <w:b/>
          <w:bCs/>
        </w:rPr>
      </w:pPr>
    </w:p>
    <w:p w14:paraId="5C53E886" w14:textId="77777777" w:rsidR="00F91993" w:rsidRDefault="00F91993" w:rsidP="00F91993">
      <w:pPr>
        <w:numPr>
          <w:ilvl w:val="0"/>
          <w:numId w:val="1"/>
        </w:numPr>
      </w:pPr>
      <w:r>
        <w:rPr>
          <w:noProof/>
        </w:rPr>
        <w:drawing>
          <wp:anchor distT="0" distB="0" distL="114300" distR="114300" simplePos="0" relativeHeight="251659264" behindDoc="0" locked="0" layoutInCell="1" allowOverlap="1" wp14:anchorId="1CF57E79" wp14:editId="1101B729">
            <wp:simplePos x="0" y="0"/>
            <wp:positionH relativeFrom="column">
              <wp:posOffset>-338455</wp:posOffset>
            </wp:positionH>
            <wp:positionV relativeFrom="paragraph">
              <wp:posOffset>372745</wp:posOffset>
            </wp:positionV>
            <wp:extent cx="6627495" cy="2583815"/>
            <wp:effectExtent l="0" t="0" r="1905" b="6985"/>
            <wp:wrapTopAndBottom/>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pic:cNvPicPr/>
                  </pic:nvPicPr>
                  <pic:blipFill>
                    <a:blip r:embed="rId5"/>
                    <a:stretch>
                      <a:fillRect/>
                    </a:stretch>
                  </pic:blipFill>
                  <pic:spPr>
                    <a:xfrm>
                      <a:off x="0" y="0"/>
                      <a:ext cx="6627495" cy="2583815"/>
                    </a:xfrm>
                    <a:prstGeom prst="rect">
                      <a:avLst/>
                    </a:prstGeom>
                  </pic:spPr>
                </pic:pic>
              </a:graphicData>
            </a:graphic>
            <wp14:sizeRelH relativeFrom="margin">
              <wp14:pctWidth>0</wp14:pctWidth>
            </wp14:sizeRelH>
            <wp14:sizeRelV relativeFrom="margin">
              <wp14:pctHeight>0</wp14:pctHeight>
            </wp14:sizeRelV>
          </wp:anchor>
        </w:drawing>
      </w:r>
      <w:r>
        <w:t>Composición coreográfica. Concepto y elementos que la componen, explicación breve de cada uno de ellos.</w:t>
      </w:r>
    </w:p>
    <w:p w14:paraId="1A0C3A1E" w14:textId="77777777" w:rsidR="00F91993" w:rsidRDefault="00F91993" w:rsidP="00F91993">
      <w:pPr>
        <w:rPr>
          <w:rFonts w:ascii="Roboto" w:eastAsia="Times New Roman" w:hAnsi="Roboto"/>
          <w:b/>
          <w:bCs/>
          <w:color w:val="4D5156"/>
          <w:sz w:val="27"/>
          <w:szCs w:val="27"/>
          <w:shd w:val="clear" w:color="auto" w:fill="FFFFFF"/>
        </w:rPr>
      </w:pPr>
      <w:r w:rsidRPr="00DE00D9">
        <w:rPr>
          <w:rFonts w:ascii="Roboto" w:eastAsia="Times New Roman" w:hAnsi="Roboto"/>
          <w:b/>
          <w:bCs/>
          <w:color w:val="4D5156"/>
          <w:sz w:val="27"/>
          <w:szCs w:val="27"/>
          <w:shd w:val="clear" w:color="auto" w:fill="FFFFFF"/>
        </w:rPr>
        <w:lastRenderedPageBreak/>
        <w:t>Los procesos de creación coreográfica constituyen la base de la composición de la danza y comprenden una serie de técnicas y métodos que se han ampliado y desarrollado hasta lograr un cuerpo teórico que fundamenta el arte de la coreografía</w:t>
      </w:r>
      <w:r>
        <w:rPr>
          <w:rFonts w:ascii="Roboto" w:eastAsia="Times New Roman" w:hAnsi="Roboto"/>
          <w:b/>
          <w:bCs/>
          <w:color w:val="4D5156"/>
          <w:sz w:val="27"/>
          <w:szCs w:val="27"/>
          <w:shd w:val="clear" w:color="auto" w:fill="FFFFFF"/>
        </w:rPr>
        <w:t>.</w:t>
      </w:r>
    </w:p>
    <w:p w14:paraId="621E57C7" w14:textId="77777777" w:rsidR="00F91993" w:rsidRDefault="00F91993" w:rsidP="00F91993">
      <w:pPr>
        <w:rPr>
          <w:rFonts w:ascii="Roboto" w:eastAsia="Times New Roman" w:hAnsi="Roboto"/>
          <w:b/>
          <w:bCs/>
          <w:color w:val="4D5156"/>
          <w:sz w:val="27"/>
          <w:szCs w:val="27"/>
          <w:shd w:val="clear" w:color="auto" w:fill="FFFFFF"/>
        </w:rPr>
      </w:pPr>
    </w:p>
    <w:p w14:paraId="411A670D" w14:textId="77777777" w:rsidR="00F91993" w:rsidRDefault="00F91993" w:rsidP="00F91993">
      <w:pPr>
        <w:pStyle w:val="NormalWeb"/>
      </w:pPr>
      <w:r>
        <w:rPr>
          <w:rFonts w:ascii="Verdana" w:hAnsi="Verdana"/>
          <w:b/>
          <w:bCs/>
          <w:sz w:val="20"/>
          <w:szCs w:val="20"/>
        </w:rPr>
        <w:t>EL CUERPO</w:t>
      </w:r>
      <w:r>
        <w:rPr>
          <w:rFonts w:ascii="Verdana" w:hAnsi="Verdana"/>
          <w:sz w:val="20"/>
          <w:szCs w:val="20"/>
        </w:rPr>
        <w:t> :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2CF03DEF" w14:textId="77777777" w:rsidR="00F91993" w:rsidRDefault="00F91993" w:rsidP="00F91993">
      <w:pPr>
        <w:rPr>
          <w:rFonts w:ascii="Roboto" w:eastAsia="Times New Roman" w:hAnsi="Roboto"/>
          <w:b/>
          <w:bCs/>
          <w:color w:val="4D5156"/>
          <w:sz w:val="27"/>
          <w:szCs w:val="27"/>
          <w:shd w:val="clear" w:color="auto" w:fill="FFFFFF"/>
        </w:rPr>
      </w:pPr>
    </w:p>
    <w:p w14:paraId="1784B5FF" w14:textId="77777777" w:rsidR="00F91993" w:rsidRPr="001D54CA" w:rsidRDefault="00F91993" w:rsidP="00F91993">
      <w:pPr>
        <w:rPr>
          <w:rFonts w:ascii="Roboto" w:eastAsia="Times New Roman" w:hAnsi="Roboto"/>
          <w:b/>
          <w:bCs/>
          <w:color w:val="4D5156"/>
          <w:sz w:val="27"/>
          <w:szCs w:val="27"/>
          <w:shd w:val="clear" w:color="auto" w:fill="FFFFFF"/>
        </w:rPr>
      </w:pPr>
      <w:r w:rsidRPr="001D54CA">
        <w:rPr>
          <w:rFonts w:ascii="Roboto" w:eastAsia="Times New Roman" w:hAnsi="Roboto"/>
          <w:b/>
          <w:bCs/>
          <w:color w:val="4D5156"/>
          <w:sz w:val="27"/>
          <w:szCs w:val="27"/>
          <w:shd w:val="clear" w:color="auto" w:fill="FFFFFF"/>
        </w:rPr>
        <w:t xml:space="preserve">El </w:t>
      </w:r>
      <w:proofErr w:type="gramStart"/>
      <w:r w:rsidRPr="001D54CA">
        <w:rPr>
          <w:rFonts w:ascii="Roboto" w:eastAsia="Times New Roman" w:hAnsi="Roboto"/>
          <w:b/>
          <w:bCs/>
          <w:color w:val="4D5156"/>
          <w:sz w:val="27"/>
          <w:szCs w:val="27"/>
          <w:shd w:val="clear" w:color="auto" w:fill="FFFFFF"/>
        </w:rPr>
        <w:t>ESPACIO :</w:t>
      </w:r>
      <w:proofErr w:type="gramEnd"/>
      <w:r w:rsidRPr="001D54CA">
        <w:rPr>
          <w:rFonts w:ascii="Roboto" w:eastAsia="Times New Roman" w:hAnsi="Roboto"/>
          <w:b/>
          <w:bCs/>
          <w:color w:val="4D5156"/>
          <w:sz w:val="27"/>
          <w:szCs w:val="27"/>
          <w:shd w:val="clear" w:color="auto" w:fill="FFFFFF"/>
        </w:rPr>
        <w:t xml:space="preserve"> hay dos maneras posibles de pensar el espacio.</w:t>
      </w:r>
    </w:p>
    <w:p w14:paraId="5946A5A4" w14:textId="77777777" w:rsidR="00F91993" w:rsidRPr="001D54CA" w:rsidRDefault="00F91993" w:rsidP="00F91993">
      <w:pPr>
        <w:rPr>
          <w:rFonts w:ascii="Roboto" w:eastAsia="Times New Roman" w:hAnsi="Roboto"/>
          <w:b/>
          <w:bCs/>
          <w:color w:val="4D5156"/>
          <w:sz w:val="27"/>
          <w:szCs w:val="27"/>
          <w:shd w:val="clear" w:color="auto" w:fill="FFFFFF"/>
        </w:rPr>
      </w:pPr>
    </w:p>
    <w:p w14:paraId="064D72A7" w14:textId="77777777" w:rsidR="00F91993" w:rsidRPr="00D45F3A" w:rsidRDefault="00F91993" w:rsidP="00F91993">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rodea el cuerpo hasta los límites que pueden alcanzar nuestras extremidades y viaja con nosotros a través del espacio escénico. Para bailar con todo el cuerpo pensando en el 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es necesario desplazar el centro del cuerpo. También podemos mover partes de nuestro cuerpo al interior de este espacio sin, no obstante, desplazar el centro. Las 'fichas' </w:t>
      </w:r>
      <w:proofErr w:type="spellStart"/>
      <w:r w:rsidRPr="00D45F3A">
        <w:rPr>
          <w:rFonts w:ascii="Roboto" w:eastAsia="Times New Roman" w:hAnsi="Roboto"/>
          <w:b/>
          <w:bCs/>
          <w:color w:val="4D5156"/>
          <w:sz w:val="27"/>
          <w:szCs w:val="27"/>
          <w:shd w:val="clear" w:color="auto" w:fill="FFFFFF"/>
        </w:rPr>
        <w:t>kinesféricas</w:t>
      </w:r>
      <w:proofErr w:type="spellEnd"/>
      <w:r w:rsidRPr="00D45F3A">
        <w:rPr>
          <w:rFonts w:ascii="Roboto" w:eastAsia="Times New Roman" w:hAnsi="Roboto"/>
          <w:b/>
          <w:bCs/>
          <w:color w:val="4D5156"/>
          <w:sz w:val="27"/>
          <w:szCs w:val="27"/>
          <w:shd w:val="clear" w:color="auto" w:fill="FFFFFF"/>
        </w:rPr>
        <w:t xml:space="preserve"> para un rompecabezas coreográfico son consideradas como movimientos en el lugar (es decir que no viajan más de lo que uno se desplaza cuando cambia el peso de un apoyo a otro).</w:t>
      </w:r>
    </w:p>
    <w:p w14:paraId="64341DA0" w14:textId="77777777" w:rsidR="00F91993" w:rsidRDefault="00F91993" w:rsidP="00F91993">
      <w:pPr>
        <w:rPr>
          <w:rFonts w:ascii="Roboto" w:eastAsia="Times New Roman" w:hAnsi="Roboto"/>
          <w:b/>
          <w:bCs/>
          <w:color w:val="4D5156"/>
          <w:sz w:val="27"/>
          <w:szCs w:val="27"/>
          <w:shd w:val="clear" w:color="auto" w:fill="FFFFFF"/>
        </w:rPr>
      </w:pPr>
      <w:proofErr w:type="spellStart"/>
      <w:r w:rsidRPr="00D45F3A">
        <w:rPr>
          <w:rFonts w:ascii="Roboto" w:eastAsia="Times New Roman" w:hAnsi="Roboto"/>
          <w:b/>
          <w:bCs/>
          <w:color w:val="4D5156"/>
          <w:sz w:val="27"/>
          <w:szCs w:val="27"/>
          <w:shd w:val="clear" w:color="auto" w:fill="FFFFFF"/>
        </w:rPr>
        <w:t>Laban</w:t>
      </w:r>
      <w:proofErr w:type="spellEnd"/>
      <w:r w:rsidRPr="00D45F3A">
        <w:rPr>
          <w:rFonts w:ascii="Roboto" w:eastAsia="Times New Roman" w:hAnsi="Roboto"/>
          <w:b/>
          <w:bCs/>
          <w:color w:val="4D5156"/>
          <w:sz w:val="27"/>
          <w:szCs w:val="27"/>
          <w:shd w:val="clear" w:color="auto" w:fill="FFFFFF"/>
        </w:rPr>
        <w:t xml:space="preserve"> definió 27 direcciones principales hacia las cuales podemos movernos al interior de la </w:t>
      </w:r>
      <w:proofErr w:type="spellStart"/>
      <w:r w:rsidRPr="00D45F3A">
        <w:rPr>
          <w:rFonts w:ascii="Roboto" w:eastAsia="Times New Roman" w:hAnsi="Roboto"/>
          <w:b/>
          <w:bCs/>
          <w:color w:val="4D5156"/>
          <w:sz w:val="27"/>
          <w:szCs w:val="27"/>
          <w:shd w:val="clear" w:color="auto" w:fill="FFFFFF"/>
        </w:rPr>
        <w:t>kinesfera</w:t>
      </w:r>
      <w:proofErr w:type="spellEnd"/>
      <w:r w:rsidRPr="00D45F3A">
        <w:rPr>
          <w:rFonts w:ascii="Roboto" w:eastAsia="Times New Roman" w:hAnsi="Roboto"/>
          <w:b/>
          <w:bCs/>
          <w:color w:val="4D5156"/>
          <w:sz w:val="27"/>
          <w:szCs w:val="27"/>
          <w:shd w:val="clear" w:color="auto" w:fill="FFFFFF"/>
        </w:rPr>
        <w:t>:</w:t>
      </w:r>
    </w:p>
    <w:p w14:paraId="3E615C5D" w14:textId="77777777" w:rsidR="00F91993" w:rsidRPr="00D45F3A" w:rsidRDefault="00F91993" w:rsidP="00F91993">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 1: hacia abajo</w:t>
      </w:r>
    </w:p>
    <w:p w14:paraId="38214270" w14:textId="77777777" w:rsidR="00F91993" w:rsidRPr="00D45F3A" w:rsidRDefault="00F91993" w:rsidP="00F91993">
      <w:pPr>
        <w:rPr>
          <w:rFonts w:ascii="Roboto" w:eastAsia="Times New Roman" w:hAnsi="Roboto"/>
          <w:b/>
          <w:bCs/>
          <w:color w:val="4D5156"/>
          <w:sz w:val="27"/>
          <w:szCs w:val="27"/>
          <w:shd w:val="clear" w:color="auto" w:fill="FFFFFF"/>
        </w:rPr>
      </w:pPr>
    </w:p>
    <w:p w14:paraId="6EFE96AE" w14:textId="77777777" w:rsidR="00F91993" w:rsidRPr="00D45F3A" w:rsidRDefault="00F91993" w:rsidP="00F91993">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2: Hacia arriba</w:t>
      </w:r>
    </w:p>
    <w:p w14:paraId="37E782CE" w14:textId="77777777" w:rsidR="00F91993" w:rsidRPr="00D45F3A" w:rsidRDefault="00F91993" w:rsidP="00F91993">
      <w:pPr>
        <w:rPr>
          <w:rFonts w:ascii="Roboto" w:eastAsia="Times New Roman" w:hAnsi="Roboto"/>
          <w:b/>
          <w:bCs/>
          <w:color w:val="4D5156"/>
          <w:sz w:val="27"/>
          <w:szCs w:val="27"/>
          <w:shd w:val="clear" w:color="auto" w:fill="FFFFFF"/>
        </w:rPr>
      </w:pPr>
    </w:p>
    <w:p w14:paraId="4791DA66" w14:textId="77777777" w:rsidR="00F91993" w:rsidRPr="00D45F3A" w:rsidRDefault="00F91993" w:rsidP="00F91993">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3, 4 y 5: hacia la izquierda bajando, hacia la izquierda manteniendo el nivel o hacia la izquierda subiendo (algunos lo llaman nivel bajo, nivel medio, nivel alto).</w:t>
      </w:r>
    </w:p>
    <w:p w14:paraId="4174526C" w14:textId="77777777" w:rsidR="00F91993" w:rsidRPr="00D45F3A" w:rsidRDefault="00F91993" w:rsidP="00F91993">
      <w:pPr>
        <w:pStyle w:val="Prrafodelista"/>
        <w:ind w:left="5760"/>
        <w:rPr>
          <w:rFonts w:ascii="Roboto" w:eastAsia="Times New Roman" w:hAnsi="Roboto"/>
          <w:b/>
          <w:bCs/>
          <w:color w:val="4D5156"/>
          <w:sz w:val="27"/>
          <w:szCs w:val="27"/>
          <w:shd w:val="clear" w:color="auto" w:fill="FFFFFF"/>
        </w:rPr>
      </w:pPr>
    </w:p>
    <w:p w14:paraId="268ACB22" w14:textId="77777777" w:rsidR="00F91993" w:rsidRPr="00D45F3A" w:rsidRDefault="00F91993" w:rsidP="00F91993">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6, 7 y 8: hacia la derecha bajando, hacia la derecha manteniendo el nivel o hacia la derecha subiendo.</w:t>
      </w:r>
    </w:p>
    <w:p w14:paraId="359F9F49"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lastRenderedPageBreak/>
        <w:t>9, 10, y 11: hacia atrás bajando, hacia atrás manteniendo el nivel o hacia atrás subiendo.</w:t>
      </w:r>
    </w:p>
    <w:p w14:paraId="47AE7562" w14:textId="77777777" w:rsidR="00F91993" w:rsidRPr="007262E0" w:rsidRDefault="00F91993" w:rsidP="00F91993">
      <w:pPr>
        <w:rPr>
          <w:rFonts w:ascii="Roboto" w:eastAsia="Times New Roman" w:hAnsi="Roboto"/>
          <w:b/>
          <w:bCs/>
          <w:color w:val="4D5156"/>
          <w:sz w:val="27"/>
          <w:szCs w:val="27"/>
          <w:shd w:val="clear" w:color="auto" w:fill="FFFFFF"/>
        </w:rPr>
      </w:pPr>
    </w:p>
    <w:p w14:paraId="0AD9FD7B"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12, 13, y 14: hacia adelante bajando, hacia adelante manteniendo el nivel o hacia adelante subiendo.</w:t>
      </w:r>
    </w:p>
    <w:p w14:paraId="67DE1918" w14:textId="77777777" w:rsidR="00F91993" w:rsidRPr="00D45F3A" w:rsidRDefault="00F91993" w:rsidP="00F91993">
      <w:pPr>
        <w:pStyle w:val="Prrafodelista"/>
        <w:ind w:left="5760"/>
        <w:rPr>
          <w:rFonts w:ascii="Roboto" w:eastAsia="Times New Roman" w:hAnsi="Roboto"/>
          <w:b/>
          <w:bCs/>
          <w:color w:val="4D5156"/>
          <w:sz w:val="27"/>
          <w:szCs w:val="27"/>
          <w:shd w:val="clear" w:color="auto" w:fill="FFFFFF"/>
        </w:rPr>
      </w:pPr>
    </w:p>
    <w:p w14:paraId="4E759D83"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15, 16, y 17: hacia la diagonal izquierda de atrás, bajando, manteniendo el nivel o subiendo.</w:t>
      </w:r>
    </w:p>
    <w:p w14:paraId="112884BB"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18, 19, y 20: hacia la diagonal izquierda de adelante, bajando, manteniendo el nivel o subiendo.</w:t>
      </w:r>
    </w:p>
    <w:p w14:paraId="5A78C11D"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21, 22, y 23: hacia la diagonal derecha de atrás, bajando, manteniendo el nivel o subiendo.</w:t>
      </w:r>
    </w:p>
    <w:p w14:paraId="659564CD"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24, 25, y 26: hacia la diagonal derecha de adelante, bajando, manteniendo el nivel o subiendo.</w:t>
      </w:r>
    </w:p>
    <w:p w14:paraId="2F490290" w14:textId="77777777" w:rsidR="00F91993" w:rsidRPr="007262E0" w:rsidRDefault="00F91993" w:rsidP="00F91993">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 xml:space="preserve">27: Hacia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xml:space="preserve"> (como el centro del cuerpo coincide con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no se puede mover hacia él; sin embargo, partes del cuerpo o sus extremidades sí pueden hacerlo).</w:t>
      </w:r>
    </w:p>
    <w:p w14:paraId="1EF40BFB" w14:textId="77777777" w:rsidR="00F91993" w:rsidRPr="00DE00D9" w:rsidRDefault="00F91993" w:rsidP="00F91993">
      <w:pPr>
        <w:rPr>
          <w:b/>
          <w:bCs/>
        </w:rPr>
      </w:pPr>
    </w:p>
    <w:p w14:paraId="137C6278" w14:textId="77777777" w:rsidR="00F91993" w:rsidRDefault="00F91993" w:rsidP="00F91993">
      <w:pPr>
        <w:numPr>
          <w:ilvl w:val="0"/>
          <w:numId w:val="1"/>
        </w:numPr>
      </w:pPr>
      <w:r>
        <w:t xml:space="preserve">Observa los siguientes videoclips y realiza las siguientes actividades </w:t>
      </w:r>
    </w:p>
    <w:p w14:paraId="25DA579C" w14:textId="77777777" w:rsidR="00F91993" w:rsidRDefault="00F91993" w:rsidP="00F91993">
      <w:pPr>
        <w:ind w:left="720"/>
      </w:pPr>
      <w:r>
        <w:t xml:space="preserve">- </w:t>
      </w:r>
      <w:proofErr w:type="spellStart"/>
      <w:r>
        <w:t>Revelations</w:t>
      </w:r>
      <w:proofErr w:type="spellEnd"/>
      <w:r>
        <w:t xml:space="preserve"> de Alvin </w:t>
      </w:r>
      <w:proofErr w:type="spellStart"/>
      <w:r>
        <w:t>Ailey</w:t>
      </w:r>
      <w:proofErr w:type="spellEnd"/>
    </w:p>
    <w:p w14:paraId="445FB01F" w14:textId="77777777" w:rsidR="00F91993" w:rsidRDefault="00F91993" w:rsidP="00F91993">
      <w:pPr>
        <w:ind w:left="720"/>
      </w:pPr>
      <w:proofErr w:type="spellStart"/>
      <w:r>
        <w:t>Extravinsky</w:t>
      </w:r>
      <w:proofErr w:type="spellEnd"/>
      <w:r>
        <w:t xml:space="preserve"> (Marta Graham) </w:t>
      </w:r>
      <w:proofErr w:type="spellStart"/>
      <w:r>
        <w:t>Extract</w:t>
      </w:r>
      <w:proofErr w:type="spellEnd"/>
      <w:r>
        <w:t xml:space="preserve"> </w:t>
      </w:r>
      <w:proofErr w:type="spellStart"/>
      <w:r>
        <w:t>from</w:t>
      </w:r>
      <w:proofErr w:type="spellEnd"/>
      <w:r>
        <w:t xml:space="preserve"> </w:t>
      </w:r>
      <w:proofErr w:type="spellStart"/>
      <w:r>
        <w:t>the</w:t>
      </w:r>
      <w:proofErr w:type="spellEnd"/>
      <w:r>
        <w:t xml:space="preserve"> </w:t>
      </w:r>
      <w:proofErr w:type="spellStart"/>
      <w:r>
        <w:t>read</w:t>
      </w:r>
      <w:proofErr w:type="spellEnd"/>
      <w:r>
        <w:t xml:space="preserve"> </w:t>
      </w:r>
      <w:proofErr w:type="spellStart"/>
      <w:r>
        <w:t>of</w:t>
      </w:r>
      <w:proofErr w:type="spellEnd"/>
      <w:r>
        <w:t xml:space="preserve"> </w:t>
      </w:r>
      <w:proofErr w:type="spellStart"/>
      <w:r>
        <w:t>spring</w:t>
      </w:r>
      <w:proofErr w:type="spellEnd"/>
    </w:p>
    <w:p w14:paraId="25F474CC" w14:textId="77777777" w:rsidR="00F91993" w:rsidRDefault="00F91993" w:rsidP="00F91993">
      <w:pPr>
        <w:ind w:left="720"/>
      </w:pPr>
      <w:proofErr w:type="spellStart"/>
      <w:r>
        <w:t>Pinabaush</w:t>
      </w:r>
      <w:proofErr w:type="spellEnd"/>
      <w:r>
        <w:t xml:space="preserve"> </w:t>
      </w:r>
      <w:proofErr w:type="spellStart"/>
      <w:r>
        <w:t>Pinalovers</w:t>
      </w:r>
      <w:proofErr w:type="spellEnd"/>
      <w:r>
        <w:t xml:space="preserve"> - </w:t>
      </w:r>
      <w:proofErr w:type="spellStart"/>
      <w:r>
        <w:t>Pinabaush</w:t>
      </w:r>
      <w:proofErr w:type="spellEnd"/>
      <w:r>
        <w:t xml:space="preserve"> </w:t>
      </w:r>
      <w:proofErr w:type="spellStart"/>
      <w:r>
        <w:t>love</w:t>
      </w:r>
      <w:proofErr w:type="spellEnd"/>
    </w:p>
    <w:p w14:paraId="2E31804A" w14:textId="77777777" w:rsidR="00F91993" w:rsidRDefault="00F91993" w:rsidP="00F91993">
      <w:pPr>
        <w:numPr>
          <w:ilvl w:val="0"/>
          <w:numId w:val="2"/>
        </w:numPr>
      </w:pPr>
      <w:r>
        <w:t>Realiza las siguientes actividades</w:t>
      </w:r>
    </w:p>
    <w:p w14:paraId="3C1369FB" w14:textId="77777777" w:rsidR="00F91993" w:rsidRDefault="00F91993" w:rsidP="00F91993">
      <w:pPr>
        <w:numPr>
          <w:ilvl w:val="0"/>
          <w:numId w:val="2"/>
        </w:numPr>
      </w:pPr>
      <w:r>
        <w:t>Realiza un cuadro comparativo con los 3 clips. Debe contener lo siguiente</w:t>
      </w:r>
    </w:p>
    <w:p w14:paraId="4FD58684" w14:textId="77777777" w:rsidR="00F91993" w:rsidRDefault="00F91993" w:rsidP="00F91993">
      <w:pPr>
        <w:numPr>
          <w:ilvl w:val="0"/>
          <w:numId w:val="2"/>
        </w:numPr>
      </w:pPr>
      <w:r>
        <w:t xml:space="preserve">1) Energía, cualidad y </w:t>
      </w:r>
      <w:proofErr w:type="spellStart"/>
      <w:r>
        <w:t>dinamica</w:t>
      </w:r>
      <w:proofErr w:type="spellEnd"/>
      <w:r>
        <w:t xml:space="preserve"> (¿</w:t>
      </w:r>
      <w:proofErr w:type="spellStart"/>
      <w:r>
        <w:t>Que</w:t>
      </w:r>
      <w:proofErr w:type="spellEnd"/>
      <w:r>
        <w:t xml:space="preserve"> tipo de energía utiliza? ¿</w:t>
      </w:r>
      <w:proofErr w:type="spellStart"/>
      <w:r>
        <w:t>Que</w:t>
      </w:r>
      <w:proofErr w:type="spellEnd"/>
      <w:r>
        <w:t xml:space="preserve"> cualidad predomina </w:t>
      </w:r>
      <w:proofErr w:type="spellStart"/>
      <w:r>
        <w:t>mas</w:t>
      </w:r>
      <w:proofErr w:type="spellEnd"/>
      <w:r>
        <w:t xml:space="preserve">? ¿Y </w:t>
      </w:r>
      <w:proofErr w:type="spellStart"/>
      <w:r>
        <w:t>que</w:t>
      </w:r>
      <w:proofErr w:type="spellEnd"/>
      <w:r>
        <w:t xml:space="preserve"> tipo de dinámica?)</w:t>
      </w:r>
    </w:p>
    <w:p w14:paraId="4D9668F8" w14:textId="77777777" w:rsidR="00F91993" w:rsidRDefault="00F91993" w:rsidP="00F91993">
      <w:pPr>
        <w:ind w:left="1440"/>
      </w:pPr>
      <w:r>
        <w:t>2)  Estilo (¿</w:t>
      </w:r>
      <w:proofErr w:type="spellStart"/>
      <w:r>
        <w:t>Que</w:t>
      </w:r>
      <w:proofErr w:type="spellEnd"/>
      <w:r>
        <w:t xml:space="preserve"> tipo de técnica utiliza? Leer sobre los compositores)</w:t>
      </w:r>
    </w:p>
    <w:p w14:paraId="1E45C4F8" w14:textId="77777777" w:rsidR="00F91993" w:rsidRDefault="00F91993" w:rsidP="00F91993">
      <w:pPr>
        <w:ind w:left="1440"/>
      </w:pPr>
      <w:r>
        <w:t xml:space="preserve">3) Estilo personal (Describir vestuario, tipo de </w:t>
      </w:r>
      <w:proofErr w:type="spellStart"/>
      <w:r>
        <w:t>expresiónes</w:t>
      </w:r>
      <w:proofErr w:type="spellEnd"/>
      <w:r>
        <w:t>, tipo de cuerpo y tipo de música que se utiliza)</w:t>
      </w:r>
    </w:p>
    <w:p w14:paraId="75A20D85" w14:textId="77777777" w:rsidR="00F91993" w:rsidRDefault="00F91993" w:rsidP="00F91993">
      <w:pPr>
        <w:ind w:left="1440"/>
      </w:pPr>
    </w:p>
    <w:p w14:paraId="64EDA6B1" w14:textId="77777777" w:rsidR="00F91993" w:rsidRDefault="00F91993" w:rsidP="00F91993">
      <w:pPr>
        <w:ind w:left="1440"/>
      </w:pPr>
    </w:p>
    <w:p w14:paraId="0C20CC6A" w14:textId="77777777" w:rsidR="00F91993" w:rsidRDefault="00F91993" w:rsidP="00F91993">
      <w:pPr>
        <w:ind w:left="1440"/>
        <w:rPr>
          <w:rFonts w:ascii="Verdana" w:eastAsia="Times New Roman" w:hAnsi="Verdana"/>
          <w:color w:val="333333"/>
          <w:sz w:val="18"/>
          <w:szCs w:val="18"/>
          <w:shd w:val="clear" w:color="auto" w:fill="FFFFFF"/>
        </w:rPr>
      </w:pPr>
      <w:proofErr w:type="spellStart"/>
      <w:r>
        <w:t>Revelations</w:t>
      </w:r>
      <w:proofErr w:type="spellEnd"/>
      <w:r>
        <w:t xml:space="preserve"> de Alvin </w:t>
      </w:r>
      <w:proofErr w:type="spellStart"/>
      <w:r>
        <w:t>Ailey</w:t>
      </w:r>
      <w:proofErr w:type="spellEnd"/>
      <w:r>
        <w:t xml:space="preserve">: </w:t>
      </w:r>
      <w:r>
        <w:rPr>
          <w:rFonts w:ascii="Verdana" w:eastAsia="Times New Roman" w:hAnsi="Verdana"/>
          <w:color w:val="333333"/>
          <w:sz w:val="18"/>
          <w:szCs w:val="18"/>
          <w:shd w:val="clear" w:color="auto" w:fill="FFFFFF"/>
        </w:rPr>
        <w:t> En su debut se destacó </w:t>
      </w:r>
      <w:r>
        <w:rPr>
          <w:rFonts w:ascii="Verdana" w:eastAsia="Times New Roman" w:hAnsi="Verdana"/>
          <w:color w:val="333333"/>
          <w:sz w:val="18"/>
          <w:szCs w:val="18"/>
          <w:bdr w:val="none" w:sz="0" w:space="0" w:color="auto" w:frame="1"/>
          <w:shd w:val="clear" w:color="auto" w:fill="FFFFFF"/>
        </w:rPr>
        <w:t>la fuerza, energía e increíble carisma</w:t>
      </w:r>
      <w:r>
        <w:rPr>
          <w:rFonts w:ascii="Verdana" w:eastAsia="Times New Roman" w:hAnsi="Verdana"/>
          <w:color w:val="333333"/>
          <w:sz w:val="18"/>
          <w:szCs w:val="18"/>
          <w:shd w:val="clear" w:color="auto" w:fill="FFFFFF"/>
        </w:rPr>
        <w:t> de los bailarines, que llevaron a cabo </w:t>
      </w:r>
      <w:r>
        <w:rPr>
          <w:rFonts w:ascii="Verdana" w:eastAsia="Times New Roman" w:hAnsi="Verdana"/>
          <w:color w:val="333333"/>
          <w:sz w:val="18"/>
          <w:szCs w:val="18"/>
          <w:bdr w:val="none" w:sz="0" w:space="0" w:color="auto" w:frame="1"/>
          <w:shd w:val="clear" w:color="auto" w:fill="FFFFFF"/>
        </w:rPr>
        <w:t>cuatro trabajos icónicos en la historia del equipo</w:t>
      </w:r>
      <w:r>
        <w:rPr>
          <w:rFonts w:ascii="Verdana" w:eastAsia="Times New Roman" w:hAnsi="Verdana"/>
          <w:color w:val="333333"/>
          <w:sz w:val="18"/>
          <w:szCs w:val="18"/>
          <w:shd w:val="clear" w:color="auto" w:fill="FFFFFF"/>
        </w:rPr>
        <w:t>, desde su creación en 1958, muy distintos en su contenido, aunque bastante similares en lo que respecta a las temáticas y los abordajes musicales: </w:t>
      </w:r>
      <w:r>
        <w:rPr>
          <w:rFonts w:ascii="Verdana" w:eastAsia="Times New Roman" w:hAnsi="Verdana"/>
          <w:color w:val="333333"/>
          <w:sz w:val="18"/>
          <w:szCs w:val="18"/>
          <w:bdr w:val="none" w:sz="0" w:space="0" w:color="auto" w:frame="1"/>
          <w:shd w:val="clear" w:color="auto" w:fill="FFFFFF"/>
        </w:rPr>
        <w:t>“</w:t>
      </w:r>
      <w:proofErr w:type="spellStart"/>
      <w:r>
        <w:rPr>
          <w:rFonts w:ascii="Verdana" w:eastAsia="Times New Roman" w:hAnsi="Verdana"/>
          <w:color w:val="333333"/>
          <w:sz w:val="18"/>
          <w:szCs w:val="18"/>
          <w:bdr w:val="none" w:sz="0" w:space="0" w:color="auto" w:frame="1"/>
          <w:shd w:val="clear" w:color="auto" w:fill="FFFFFF"/>
        </w:rPr>
        <w:t>From</w:t>
      </w:r>
      <w:proofErr w:type="spellEnd"/>
      <w:r>
        <w:rPr>
          <w:rFonts w:ascii="Verdana" w:eastAsia="Times New Roman" w:hAnsi="Verdana"/>
          <w:color w:val="333333"/>
          <w:sz w:val="18"/>
          <w:szCs w:val="18"/>
          <w:bdr w:val="none" w:sz="0" w:space="0" w:color="auto" w:frame="1"/>
          <w:shd w:val="clear" w:color="auto" w:fill="FFFFFF"/>
        </w:rPr>
        <w:t xml:space="preserve"> </w:t>
      </w:r>
      <w:proofErr w:type="spellStart"/>
      <w:r>
        <w:rPr>
          <w:rFonts w:ascii="Verdana" w:eastAsia="Times New Roman" w:hAnsi="Verdana"/>
          <w:color w:val="333333"/>
          <w:sz w:val="18"/>
          <w:szCs w:val="18"/>
          <w:bdr w:val="none" w:sz="0" w:space="0" w:color="auto" w:frame="1"/>
          <w:shd w:val="clear" w:color="auto" w:fill="FFFFFF"/>
        </w:rPr>
        <w:t>Before</w:t>
      </w:r>
      <w:proofErr w:type="spellEnd"/>
      <w:r>
        <w:rPr>
          <w:rFonts w:ascii="Verdana" w:eastAsia="Times New Roman" w:hAnsi="Verdana"/>
          <w:color w:val="333333"/>
          <w:sz w:val="18"/>
          <w:szCs w:val="18"/>
          <w:bdr w:val="none" w:sz="0" w:space="0" w:color="auto" w:frame="1"/>
          <w:shd w:val="clear" w:color="auto" w:fill="FFFFFF"/>
        </w:rPr>
        <w:t xml:space="preserve">” (de </w:t>
      </w:r>
      <w:proofErr w:type="spellStart"/>
      <w:r>
        <w:rPr>
          <w:rFonts w:ascii="Verdana" w:eastAsia="Times New Roman" w:hAnsi="Verdana"/>
          <w:color w:val="333333"/>
          <w:sz w:val="18"/>
          <w:szCs w:val="18"/>
          <w:bdr w:val="none" w:sz="0" w:space="0" w:color="auto" w:frame="1"/>
          <w:shd w:val="clear" w:color="auto" w:fill="FFFFFF"/>
        </w:rPr>
        <w:t>Garth</w:t>
      </w:r>
      <w:proofErr w:type="spellEnd"/>
      <w:r>
        <w:rPr>
          <w:rFonts w:ascii="Verdana" w:eastAsia="Times New Roman" w:hAnsi="Verdana"/>
          <w:color w:val="333333"/>
          <w:sz w:val="18"/>
          <w:szCs w:val="18"/>
          <w:bdr w:val="none" w:sz="0" w:space="0" w:color="auto" w:frame="1"/>
          <w:shd w:val="clear" w:color="auto" w:fill="FFFFFF"/>
        </w:rPr>
        <w:t xml:space="preserve"> Fagan), “</w:t>
      </w:r>
      <w:proofErr w:type="spellStart"/>
      <w:r>
        <w:rPr>
          <w:rFonts w:ascii="Verdana" w:eastAsia="Times New Roman" w:hAnsi="Verdana"/>
          <w:color w:val="333333"/>
          <w:sz w:val="18"/>
          <w:szCs w:val="18"/>
          <w:bdr w:val="none" w:sz="0" w:space="0" w:color="auto" w:frame="1"/>
          <w:shd w:val="clear" w:color="auto" w:fill="FFFFFF"/>
        </w:rPr>
        <w:t>Strange</w:t>
      </w:r>
      <w:proofErr w:type="spellEnd"/>
      <w:r>
        <w:rPr>
          <w:rFonts w:ascii="Verdana" w:eastAsia="Times New Roman" w:hAnsi="Verdana"/>
          <w:color w:val="333333"/>
          <w:sz w:val="18"/>
          <w:szCs w:val="18"/>
          <w:bdr w:val="none" w:sz="0" w:space="0" w:color="auto" w:frame="1"/>
          <w:shd w:val="clear" w:color="auto" w:fill="FFFFFF"/>
        </w:rPr>
        <w:t xml:space="preserve"> </w:t>
      </w:r>
      <w:proofErr w:type="spellStart"/>
      <w:r>
        <w:rPr>
          <w:rFonts w:ascii="Verdana" w:eastAsia="Times New Roman" w:hAnsi="Verdana"/>
          <w:color w:val="333333"/>
          <w:sz w:val="18"/>
          <w:szCs w:val="18"/>
          <w:bdr w:val="none" w:sz="0" w:space="0" w:color="auto" w:frame="1"/>
          <w:shd w:val="clear" w:color="auto" w:fill="FFFFFF"/>
        </w:rPr>
        <w:t>Humors</w:t>
      </w:r>
      <w:proofErr w:type="spellEnd"/>
      <w:r>
        <w:rPr>
          <w:rFonts w:ascii="Verdana" w:eastAsia="Times New Roman" w:hAnsi="Verdana"/>
          <w:color w:val="333333"/>
          <w:sz w:val="18"/>
          <w:szCs w:val="18"/>
          <w:bdr w:val="none" w:sz="0" w:space="0" w:color="auto" w:frame="1"/>
          <w:shd w:val="clear" w:color="auto" w:fill="FFFFFF"/>
        </w:rPr>
        <w:t xml:space="preserve">” (de Robert </w:t>
      </w:r>
      <w:proofErr w:type="spellStart"/>
      <w:r>
        <w:rPr>
          <w:rFonts w:ascii="Verdana" w:eastAsia="Times New Roman" w:hAnsi="Verdana"/>
          <w:color w:val="333333"/>
          <w:sz w:val="18"/>
          <w:szCs w:val="18"/>
          <w:bdr w:val="none" w:sz="0" w:space="0" w:color="auto" w:frame="1"/>
          <w:shd w:val="clear" w:color="auto" w:fill="FFFFFF"/>
        </w:rPr>
        <w:t>Battle</w:t>
      </w:r>
      <w:proofErr w:type="spellEnd"/>
      <w:r>
        <w:rPr>
          <w:rFonts w:ascii="Verdana" w:eastAsia="Times New Roman" w:hAnsi="Verdana"/>
          <w:color w:val="333333"/>
          <w:sz w:val="18"/>
          <w:szCs w:val="18"/>
          <w:bdr w:val="none" w:sz="0" w:space="0" w:color="auto" w:frame="1"/>
          <w:shd w:val="clear" w:color="auto" w:fill="FFFFFF"/>
        </w:rPr>
        <w:t>), “</w:t>
      </w:r>
      <w:proofErr w:type="spellStart"/>
      <w:r>
        <w:rPr>
          <w:rFonts w:ascii="Verdana" w:eastAsia="Times New Roman" w:hAnsi="Verdana"/>
          <w:color w:val="333333"/>
          <w:sz w:val="18"/>
          <w:szCs w:val="18"/>
          <w:bdr w:val="none" w:sz="0" w:space="0" w:color="auto" w:frame="1"/>
          <w:shd w:val="clear" w:color="auto" w:fill="FFFFFF"/>
        </w:rPr>
        <w:t>Minus</w:t>
      </w:r>
      <w:proofErr w:type="spellEnd"/>
      <w:r>
        <w:rPr>
          <w:rFonts w:ascii="Verdana" w:eastAsia="Times New Roman" w:hAnsi="Verdana"/>
          <w:color w:val="333333"/>
          <w:sz w:val="18"/>
          <w:szCs w:val="18"/>
          <w:bdr w:val="none" w:sz="0" w:space="0" w:color="auto" w:frame="1"/>
          <w:shd w:val="clear" w:color="auto" w:fill="FFFFFF"/>
        </w:rPr>
        <w:t xml:space="preserve"> 16” (de </w:t>
      </w:r>
      <w:proofErr w:type="spellStart"/>
      <w:r>
        <w:rPr>
          <w:rFonts w:ascii="Verdana" w:eastAsia="Times New Roman" w:hAnsi="Verdana"/>
          <w:color w:val="333333"/>
          <w:sz w:val="18"/>
          <w:szCs w:val="18"/>
          <w:bdr w:val="none" w:sz="0" w:space="0" w:color="auto" w:frame="1"/>
          <w:shd w:val="clear" w:color="auto" w:fill="FFFFFF"/>
        </w:rPr>
        <w:t>Ohad</w:t>
      </w:r>
      <w:proofErr w:type="spellEnd"/>
      <w:r>
        <w:rPr>
          <w:rFonts w:ascii="Verdana" w:eastAsia="Times New Roman" w:hAnsi="Verdana"/>
          <w:color w:val="333333"/>
          <w:sz w:val="18"/>
          <w:szCs w:val="18"/>
          <w:bdr w:val="none" w:sz="0" w:space="0" w:color="auto" w:frame="1"/>
          <w:shd w:val="clear" w:color="auto" w:fill="FFFFFF"/>
        </w:rPr>
        <w:t xml:space="preserve"> </w:t>
      </w:r>
      <w:proofErr w:type="spellStart"/>
      <w:r>
        <w:rPr>
          <w:rFonts w:ascii="Verdana" w:eastAsia="Times New Roman" w:hAnsi="Verdana"/>
          <w:color w:val="333333"/>
          <w:sz w:val="18"/>
          <w:szCs w:val="18"/>
          <w:bdr w:val="none" w:sz="0" w:space="0" w:color="auto" w:frame="1"/>
          <w:shd w:val="clear" w:color="auto" w:fill="FFFFFF"/>
        </w:rPr>
        <w:t>Naharin</w:t>
      </w:r>
      <w:proofErr w:type="spellEnd"/>
      <w:r>
        <w:rPr>
          <w:rFonts w:ascii="Verdana" w:eastAsia="Times New Roman" w:hAnsi="Verdana"/>
          <w:color w:val="333333"/>
          <w:sz w:val="18"/>
          <w:szCs w:val="18"/>
          <w:bdr w:val="none" w:sz="0" w:space="0" w:color="auto" w:frame="1"/>
          <w:shd w:val="clear" w:color="auto" w:fill="FFFFFF"/>
        </w:rPr>
        <w:t>) y “</w:t>
      </w:r>
      <w:proofErr w:type="spellStart"/>
      <w:r>
        <w:rPr>
          <w:rFonts w:ascii="Verdana" w:eastAsia="Times New Roman" w:hAnsi="Verdana"/>
          <w:color w:val="333333"/>
          <w:sz w:val="18"/>
          <w:szCs w:val="18"/>
          <w:bdr w:val="none" w:sz="0" w:space="0" w:color="auto" w:frame="1"/>
          <w:shd w:val="clear" w:color="auto" w:fill="FFFFFF"/>
        </w:rPr>
        <w:t>Revelations</w:t>
      </w:r>
      <w:proofErr w:type="spellEnd"/>
      <w:r>
        <w:rPr>
          <w:rFonts w:ascii="Verdana" w:eastAsia="Times New Roman" w:hAnsi="Verdana"/>
          <w:color w:val="333333"/>
          <w:sz w:val="18"/>
          <w:szCs w:val="18"/>
          <w:bdr w:val="none" w:sz="0" w:space="0" w:color="auto" w:frame="1"/>
          <w:shd w:val="clear" w:color="auto" w:fill="FFFFFF"/>
        </w:rPr>
        <w:t>”</w:t>
      </w:r>
      <w:r>
        <w:rPr>
          <w:rFonts w:ascii="Verdana" w:eastAsia="Times New Roman" w:hAnsi="Verdana"/>
          <w:color w:val="333333"/>
          <w:sz w:val="18"/>
          <w:szCs w:val="18"/>
          <w:shd w:val="clear" w:color="auto" w:fill="FFFFFF"/>
        </w:rPr>
        <w:t xml:space="preserve">, la gran creación del fundador de la compañía, Alvin </w:t>
      </w:r>
      <w:proofErr w:type="spellStart"/>
      <w:r>
        <w:rPr>
          <w:rFonts w:ascii="Verdana" w:eastAsia="Times New Roman" w:hAnsi="Verdana"/>
          <w:color w:val="333333"/>
          <w:sz w:val="18"/>
          <w:szCs w:val="18"/>
          <w:shd w:val="clear" w:color="auto" w:fill="FFFFFF"/>
        </w:rPr>
        <w:t>Ailey</w:t>
      </w:r>
      <w:proofErr w:type="spellEnd"/>
      <w:r>
        <w:rPr>
          <w:rFonts w:ascii="Verdana" w:eastAsia="Times New Roman" w:hAnsi="Verdana"/>
          <w:color w:val="333333"/>
          <w:sz w:val="18"/>
          <w:szCs w:val="18"/>
          <w:shd w:val="clear" w:color="auto" w:fill="FFFFFF"/>
        </w:rPr>
        <w:t>. En general, los intérpretes varones resaltaron en un escenario que les quedó algo pequeño en más de un aspecto, y las bailarinas se destacaron principalmente por su </w:t>
      </w:r>
      <w:r>
        <w:rPr>
          <w:rFonts w:ascii="Verdana" w:eastAsia="Times New Roman" w:hAnsi="Verdana"/>
          <w:color w:val="333333"/>
          <w:sz w:val="18"/>
          <w:szCs w:val="18"/>
          <w:bdr w:val="none" w:sz="0" w:space="0" w:color="auto" w:frame="1"/>
          <w:shd w:val="clear" w:color="auto" w:fill="FFFFFF"/>
        </w:rPr>
        <w:t>elegancia y prolijidad</w:t>
      </w:r>
      <w:r>
        <w:rPr>
          <w:rFonts w:ascii="Verdana" w:eastAsia="Times New Roman" w:hAnsi="Verdana"/>
          <w:color w:val="333333"/>
          <w:sz w:val="18"/>
          <w:szCs w:val="18"/>
          <w:shd w:val="clear" w:color="auto" w:fill="FFFFFF"/>
        </w:rPr>
        <w:t xml:space="preserve">.  Es así </w:t>
      </w:r>
      <w:proofErr w:type="gramStart"/>
      <w:r>
        <w:rPr>
          <w:rFonts w:ascii="Verdana" w:eastAsia="Times New Roman" w:hAnsi="Verdana"/>
          <w:color w:val="333333"/>
          <w:sz w:val="18"/>
          <w:szCs w:val="18"/>
          <w:shd w:val="clear" w:color="auto" w:fill="FFFFFF"/>
        </w:rPr>
        <w:t>que</w:t>
      </w:r>
      <w:proofErr w:type="gramEnd"/>
      <w:r>
        <w:rPr>
          <w:rFonts w:ascii="Verdana" w:eastAsia="Times New Roman" w:hAnsi="Verdana"/>
          <w:color w:val="333333"/>
          <w:sz w:val="18"/>
          <w:szCs w:val="18"/>
          <w:shd w:val="clear" w:color="auto" w:fill="FFFFFF"/>
        </w:rPr>
        <w:t xml:space="preserve"> un dolor centenario se hace presente en la coreografía: despliega </w:t>
      </w:r>
      <w:r>
        <w:rPr>
          <w:rFonts w:ascii="Verdana" w:eastAsia="Times New Roman" w:hAnsi="Verdana"/>
          <w:color w:val="333333"/>
          <w:sz w:val="18"/>
          <w:szCs w:val="18"/>
          <w:bdr w:val="none" w:sz="0" w:space="0" w:color="auto" w:frame="1"/>
          <w:shd w:val="clear" w:color="auto" w:fill="FFFFFF"/>
        </w:rPr>
        <w:t>movimientos de choque, vigorosos, cortantes, de apertura y contracción impetuosa, saltos fuertes, caídas contundentes hacia un cuerpo encriptado en el suelo</w:t>
      </w:r>
      <w:r>
        <w:rPr>
          <w:rFonts w:ascii="Verdana" w:eastAsia="Times New Roman" w:hAnsi="Verdana"/>
          <w:color w:val="333333"/>
          <w:sz w:val="18"/>
          <w:szCs w:val="18"/>
          <w:shd w:val="clear" w:color="auto" w:fill="FFFFFF"/>
        </w:rPr>
        <w:t xml:space="preserve">, y un insistente uso de “cabezazos” al aire. Conmovedora, con una sensibilidad caliente que se despelleja en esos cuerpos bellos y sufrientes, esta pieza deja también sin aliento al </w:t>
      </w:r>
      <w:r>
        <w:rPr>
          <w:rFonts w:ascii="Verdana" w:eastAsia="Times New Roman" w:hAnsi="Verdana"/>
          <w:color w:val="333333"/>
          <w:sz w:val="18"/>
          <w:szCs w:val="18"/>
          <w:shd w:val="clear" w:color="auto" w:fill="FFFFFF"/>
        </w:rPr>
        <w:lastRenderedPageBreak/>
        <w:t>espectador por la </w:t>
      </w:r>
      <w:r>
        <w:rPr>
          <w:rFonts w:ascii="Verdana" w:eastAsia="Times New Roman" w:hAnsi="Verdana"/>
          <w:color w:val="333333"/>
          <w:sz w:val="18"/>
          <w:szCs w:val="18"/>
          <w:bdr w:val="none" w:sz="0" w:space="0" w:color="auto" w:frame="1"/>
          <w:shd w:val="clear" w:color="auto" w:fill="FFFFFF"/>
        </w:rPr>
        <w:t>dificultad técnica de algunos pasos</w:t>
      </w:r>
      <w:r>
        <w:rPr>
          <w:rFonts w:ascii="Verdana" w:eastAsia="Times New Roman" w:hAnsi="Verdana"/>
          <w:color w:val="333333"/>
          <w:sz w:val="18"/>
          <w:szCs w:val="18"/>
          <w:shd w:val="clear" w:color="auto" w:fill="FFFFFF"/>
        </w:rPr>
        <w:t xml:space="preserve">. Asimismo, se distinguen algunos movimientos que parecen propios de la técnica </w:t>
      </w:r>
      <w:proofErr w:type="gramStart"/>
      <w:r>
        <w:rPr>
          <w:rFonts w:ascii="Verdana" w:eastAsia="Times New Roman" w:hAnsi="Verdana"/>
          <w:color w:val="333333"/>
          <w:sz w:val="18"/>
          <w:szCs w:val="18"/>
          <w:shd w:val="clear" w:color="auto" w:fill="FFFFFF"/>
        </w:rPr>
        <w:t>del </w:t>
      </w:r>
      <w:r>
        <w:rPr>
          <w:rFonts w:ascii="Verdana" w:eastAsia="Times New Roman" w:hAnsi="Verdana"/>
          <w:i/>
          <w:iCs/>
          <w:color w:val="333333"/>
          <w:sz w:val="18"/>
          <w:szCs w:val="18"/>
          <w:bdr w:val="none" w:sz="0" w:space="0" w:color="auto" w:frame="1"/>
          <w:shd w:val="clear" w:color="auto" w:fill="FFFFFF"/>
        </w:rPr>
        <w:t>capoeira</w:t>
      </w:r>
      <w:proofErr w:type="gramEnd"/>
      <w:r>
        <w:rPr>
          <w:rFonts w:ascii="Verdana" w:eastAsia="Times New Roman" w:hAnsi="Verdana"/>
          <w:color w:val="333333"/>
          <w:sz w:val="18"/>
          <w:szCs w:val="18"/>
          <w:shd w:val="clear" w:color="auto" w:fill="FFFFFF"/>
        </w:rPr>
        <w:t>, así como de danzas urbanas, como el hip hop.</w:t>
      </w:r>
    </w:p>
    <w:p w14:paraId="614EB880" w14:textId="77777777" w:rsidR="00F91993" w:rsidRDefault="00F91993" w:rsidP="00F91993">
      <w:pPr>
        <w:ind w:left="1440"/>
        <w:rPr>
          <w:rFonts w:ascii="Verdana" w:eastAsia="Times New Roman" w:hAnsi="Verdana"/>
          <w:color w:val="333333"/>
          <w:sz w:val="18"/>
          <w:szCs w:val="18"/>
          <w:shd w:val="clear" w:color="auto" w:fill="FFFFFF"/>
        </w:rPr>
      </w:pPr>
    </w:p>
    <w:p w14:paraId="2408F6F8" w14:textId="77777777" w:rsidR="00F91993" w:rsidRDefault="00F91993" w:rsidP="00F91993">
      <w:pPr>
        <w:ind w:left="1440"/>
        <w:rPr>
          <w:rFonts w:ascii="Verdana" w:eastAsia="Times New Roman" w:hAnsi="Verdana"/>
          <w:color w:val="333333"/>
          <w:sz w:val="18"/>
          <w:szCs w:val="18"/>
          <w:shd w:val="clear" w:color="auto" w:fill="FFFFFF"/>
        </w:rPr>
      </w:pPr>
      <w:proofErr w:type="spellStart"/>
      <w:r w:rsidRPr="00F43B72">
        <w:rPr>
          <w:rFonts w:ascii="Verdana" w:eastAsia="Times New Roman" w:hAnsi="Verdana"/>
          <w:color w:val="333333"/>
          <w:sz w:val="18"/>
          <w:szCs w:val="18"/>
          <w:shd w:val="clear" w:color="auto" w:fill="FFFFFF"/>
        </w:rPr>
        <w:t>Extravinsky</w:t>
      </w:r>
      <w:proofErr w:type="spellEnd"/>
      <w:r w:rsidRPr="00F43B72">
        <w:rPr>
          <w:rFonts w:ascii="Verdana" w:eastAsia="Times New Roman" w:hAnsi="Verdana"/>
          <w:color w:val="333333"/>
          <w:sz w:val="18"/>
          <w:szCs w:val="18"/>
          <w:shd w:val="clear" w:color="auto" w:fill="FFFFFF"/>
        </w:rPr>
        <w:t xml:space="preserve"> de Marta Graham</w:t>
      </w:r>
      <w:r>
        <w:rPr>
          <w:rFonts w:ascii="Verdana" w:eastAsia="Times New Roman" w:hAnsi="Verdana"/>
          <w:color w:val="333333"/>
          <w:sz w:val="18"/>
          <w:szCs w:val="18"/>
          <w:shd w:val="clear" w:color="auto" w:fill="FFFFFF"/>
        </w:rPr>
        <w:t xml:space="preserve">: </w:t>
      </w:r>
    </w:p>
    <w:p w14:paraId="06F7543A" w14:textId="77777777" w:rsidR="00F91993" w:rsidRDefault="00F91993" w:rsidP="00F91993">
      <w:pPr>
        <w:ind w:left="1440"/>
      </w:pPr>
    </w:p>
    <w:p w14:paraId="5966D729" w14:textId="77777777" w:rsidR="00F91993" w:rsidRPr="00D1711C" w:rsidRDefault="00F91993" w:rsidP="00F91993">
      <w:pPr>
        <w:ind w:left="1440"/>
        <w:rPr>
          <w:rFonts w:ascii="Roboto" w:eastAsia="Times New Roman" w:hAnsi="Roboto"/>
          <w:color w:val="000000" w:themeColor="text1"/>
          <w:sz w:val="21"/>
          <w:szCs w:val="21"/>
          <w:shd w:val="clear" w:color="auto" w:fill="FFFFFF"/>
        </w:rPr>
      </w:pPr>
      <w:r>
        <w:rPr>
          <w:rFonts w:ascii="Roboto" w:eastAsia="Times New Roman" w:hAnsi="Roboto"/>
          <w:color w:val="4D5156"/>
          <w:sz w:val="21"/>
          <w:szCs w:val="21"/>
          <w:shd w:val="clear" w:color="auto" w:fill="FFFFFF"/>
        </w:rPr>
        <w:t>La </w:t>
      </w:r>
      <w:r>
        <w:rPr>
          <w:rFonts w:ascii="Roboto" w:eastAsia="Times New Roman" w:hAnsi="Roboto"/>
          <w:b/>
          <w:bCs/>
          <w:color w:val="4D5156"/>
          <w:sz w:val="21"/>
          <w:szCs w:val="21"/>
          <w:shd w:val="clear" w:color="auto" w:fill="FFFFFF"/>
        </w:rPr>
        <w:t>técnica Graham</w:t>
      </w:r>
      <w:r>
        <w:rPr>
          <w:rFonts w:ascii="Roboto" w:eastAsia="Times New Roman" w:hAnsi="Roboto"/>
          <w:color w:val="4D5156"/>
          <w:sz w:val="21"/>
          <w:szCs w:val="21"/>
        </w:rPr>
        <w:br/>
      </w:r>
      <w:r w:rsidRPr="00D1711C">
        <w:rPr>
          <w:rFonts w:ascii="Roboto" w:eastAsia="Times New Roman" w:hAnsi="Roboto"/>
          <w:color w:val="000000" w:themeColor="text1"/>
          <w:sz w:val="21"/>
          <w:szCs w:val="21"/>
        </w:rPr>
        <w:br/>
      </w:r>
      <w:r w:rsidRPr="00D1711C">
        <w:rPr>
          <w:rFonts w:ascii="Roboto" w:eastAsia="Times New Roman" w:hAnsi="Roboto"/>
          <w:color w:val="000000" w:themeColor="text1"/>
          <w:sz w:val="21"/>
          <w:szCs w:val="21"/>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14:paraId="59593289" w14:textId="77777777" w:rsidR="00F91993" w:rsidRDefault="00F91993" w:rsidP="00F91993">
      <w:pPr>
        <w:ind w:left="1440"/>
        <w:rPr>
          <w:rFonts w:ascii="Roboto" w:eastAsia="Times New Roman" w:hAnsi="Roboto"/>
          <w:color w:val="000000" w:themeColor="text1"/>
          <w:sz w:val="21"/>
          <w:szCs w:val="21"/>
          <w:shd w:val="clear" w:color="auto" w:fill="FFFFFF"/>
        </w:rPr>
      </w:pPr>
      <w:r w:rsidRPr="00D1711C">
        <w:rPr>
          <w:rFonts w:ascii="Noto Serif" w:eastAsia="Times New Roman" w:hAnsi="Noto Serif"/>
          <w:color w:val="000000" w:themeColor="text1"/>
        </w:rPr>
        <w:t xml:space="preserve">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de entablar diálogo con ellos, y entre ella y el mundo se establece un extraordinario lenguaje corporal. </w:t>
      </w:r>
      <w:r w:rsidRPr="00D1711C">
        <w:rPr>
          <w:rFonts w:ascii="Roboto" w:eastAsia="Times New Roman" w:hAnsi="Roboto"/>
          <w:color w:val="000000" w:themeColor="text1"/>
          <w:sz w:val="21"/>
          <w:szCs w:val="21"/>
          <w:shd w:val="clear" w:color="auto" w:fill="FFFFFF"/>
        </w:rPr>
        <w:t>La bailarina modernista creó un lenguaje único a través de la mítica “Técnica Graham”, aposentada en un profundo conocimiento del cuerpo humano, que huye del “baile decorativo” y bucea en la expresión pura de las emociones</w:t>
      </w:r>
    </w:p>
    <w:p w14:paraId="4DF48829" w14:textId="77777777" w:rsidR="00F91993" w:rsidRDefault="00F91993" w:rsidP="00F91993">
      <w:pPr>
        <w:ind w:left="1440"/>
      </w:pPr>
    </w:p>
    <w:p w14:paraId="3918774B" w14:textId="77777777" w:rsidR="00F91993" w:rsidRDefault="00F91993" w:rsidP="00F91993">
      <w:pPr>
        <w:ind w:left="1440"/>
        <w:rPr>
          <w:rFonts w:ascii="Segoe UI" w:eastAsia="Times New Roman" w:hAnsi="Segoe UI" w:cs="Segoe UI"/>
          <w:b/>
          <w:bCs/>
          <w:color w:val="202122"/>
          <w:bdr w:val="none" w:sz="0" w:space="0" w:color="auto" w:frame="1"/>
          <w:shd w:val="clear" w:color="auto" w:fill="FFFFFF"/>
        </w:rPr>
      </w:pPr>
      <w:proofErr w:type="spellStart"/>
      <w:r>
        <w:rPr>
          <w:rFonts w:ascii="Segoe UI" w:eastAsia="Times New Roman" w:hAnsi="Segoe UI" w:cs="Segoe UI"/>
          <w:b/>
          <w:bCs/>
          <w:color w:val="202122"/>
          <w:bdr w:val="none" w:sz="0" w:space="0" w:color="auto" w:frame="1"/>
          <w:shd w:val="clear" w:color="auto" w:fill="FFFFFF"/>
        </w:rPr>
        <w:t>Philippina</w:t>
      </w:r>
      <w:proofErr w:type="spellEnd"/>
      <w:r>
        <w:rPr>
          <w:rFonts w:ascii="Segoe UI" w:eastAsia="Times New Roman" w:hAnsi="Segoe UI" w:cs="Segoe UI"/>
          <w:b/>
          <w:bCs/>
          <w:color w:val="202122"/>
          <w:bdr w:val="none" w:sz="0" w:space="0" w:color="auto" w:frame="1"/>
          <w:shd w:val="clear" w:color="auto" w:fill="FFFFFF"/>
        </w:rPr>
        <w:t xml:space="preserve"> </w:t>
      </w:r>
      <w:proofErr w:type="spellStart"/>
      <w:r>
        <w:rPr>
          <w:rFonts w:ascii="Segoe UI" w:eastAsia="Times New Roman" w:hAnsi="Segoe UI" w:cs="Segoe UI"/>
          <w:b/>
          <w:bCs/>
          <w:color w:val="202122"/>
          <w:bdr w:val="none" w:sz="0" w:space="0" w:color="auto" w:frame="1"/>
          <w:shd w:val="clear" w:color="auto" w:fill="FFFFFF"/>
        </w:rPr>
        <w:t>Bausch</w:t>
      </w:r>
      <w:proofErr w:type="spellEnd"/>
      <w:r>
        <w:rPr>
          <w:rFonts w:ascii="Segoe UI" w:eastAsia="Times New Roman" w:hAnsi="Segoe UI" w:cs="Segoe UI"/>
          <w:color w:val="202122"/>
          <w:shd w:val="clear" w:color="auto" w:fill="FFFFFF"/>
        </w:rPr>
        <w:t>, conocida como </w:t>
      </w:r>
      <w:r>
        <w:rPr>
          <w:rFonts w:ascii="Segoe UI" w:eastAsia="Times New Roman" w:hAnsi="Segoe UI" w:cs="Segoe UI"/>
          <w:b/>
          <w:bCs/>
          <w:color w:val="202122"/>
          <w:bdr w:val="none" w:sz="0" w:space="0" w:color="auto" w:frame="1"/>
          <w:shd w:val="clear" w:color="auto" w:fill="FFFFFF"/>
        </w:rPr>
        <w:t xml:space="preserve">Pina </w:t>
      </w:r>
      <w:proofErr w:type="spellStart"/>
      <w:r>
        <w:rPr>
          <w:rFonts w:ascii="Segoe UI" w:eastAsia="Times New Roman" w:hAnsi="Segoe UI" w:cs="Segoe UI"/>
          <w:b/>
          <w:bCs/>
          <w:color w:val="202122"/>
          <w:bdr w:val="none" w:sz="0" w:space="0" w:color="auto" w:frame="1"/>
          <w:shd w:val="clear" w:color="auto" w:fill="FFFFFF"/>
        </w:rPr>
        <w:t>Bausch</w:t>
      </w:r>
      <w:proofErr w:type="spellEnd"/>
      <w:r>
        <w:rPr>
          <w:rFonts w:ascii="Segoe UI" w:eastAsia="Times New Roman" w:hAnsi="Segoe UI" w:cs="Segoe UI"/>
          <w:b/>
          <w:bCs/>
          <w:color w:val="202122"/>
          <w:bdr w:val="none" w:sz="0" w:space="0" w:color="auto" w:frame="1"/>
          <w:shd w:val="clear" w:color="auto" w:fill="FFFFFF"/>
        </w:rPr>
        <w:t xml:space="preserve">: </w:t>
      </w:r>
    </w:p>
    <w:p w14:paraId="7AA54F62" w14:textId="77777777" w:rsidR="00F91993" w:rsidRDefault="00F91993" w:rsidP="00F91993">
      <w:pPr>
        <w:ind w:left="1440"/>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Con su estilo vanguardista, mezcla de distintos movimientos,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propone piezas de danza que se componen en cooperación entre distintas expresiones: movimientos corporales, emociones, sonidos y escenografía que configuran piezas enmarcadas en la corriente de la </w:t>
      </w:r>
      <w:r>
        <w:rPr>
          <w:rFonts w:eastAsia="Times New Roman"/>
        </w:rPr>
        <w:t>danza teatro</w:t>
      </w:r>
      <w:r>
        <w:rPr>
          <w:rFonts w:ascii="Segoe UI" w:eastAsia="Times New Roman" w:hAnsi="Segoe UI" w:cs="Segoe UI"/>
          <w:color w:val="202122"/>
          <w:shd w:val="clear" w:color="auto" w:fill="FFFFFF"/>
        </w:rPr>
        <w:t xml:space="preserve">, de la cual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es pionera.</w:t>
      </w:r>
    </w:p>
    <w:p w14:paraId="32E36C52" w14:textId="77777777" w:rsidR="00F91993" w:rsidRDefault="00F91993" w:rsidP="00F91993">
      <w:pPr>
        <w:ind w:left="1440"/>
        <w:rPr>
          <w:rFonts w:ascii="Segoe UI" w:eastAsia="Times New Roman" w:hAnsi="Segoe UI" w:cs="Segoe UI"/>
          <w:color w:val="222222"/>
          <w:sz w:val="26"/>
          <w:szCs w:val="26"/>
          <w:shd w:val="clear" w:color="auto" w:fill="FFFFFF"/>
        </w:rPr>
      </w:pPr>
      <w:r>
        <w:rPr>
          <w:rFonts w:ascii="Segoe UI" w:eastAsia="Times New Roman" w:hAnsi="Segoe UI" w:cs="Segoe UI"/>
          <w:color w:val="222222"/>
          <w:sz w:val="26"/>
          <w:szCs w:val="26"/>
          <w:shd w:val="clear" w:color="auto" w:fill="FFFFFF"/>
        </w:rPr>
        <w:t xml:space="preserve">Durante toda su carrera Pina </w:t>
      </w:r>
      <w:proofErr w:type="spellStart"/>
      <w:r>
        <w:rPr>
          <w:rFonts w:ascii="Segoe UI" w:eastAsia="Times New Roman" w:hAnsi="Segoe UI" w:cs="Segoe UI"/>
          <w:color w:val="222222"/>
          <w:sz w:val="26"/>
          <w:szCs w:val="26"/>
          <w:shd w:val="clear" w:color="auto" w:fill="FFFFFF"/>
        </w:rPr>
        <w:t>Bausch</w:t>
      </w:r>
      <w:proofErr w:type="spellEnd"/>
      <w:r>
        <w:rPr>
          <w:rFonts w:ascii="Segoe UI" w:eastAsia="Times New Roman" w:hAnsi="Segoe UI" w:cs="Segoe UI"/>
          <w:color w:val="222222"/>
          <w:sz w:val="26"/>
          <w:szCs w:val="26"/>
          <w:shd w:val="clear" w:color="auto" w:fill="FFFFFF"/>
        </w:rPr>
        <w:t xml:space="preserve"> se atrevió a ir más allá de las convenciones fijadas y experimentó con improvisaciones de free-</w:t>
      </w:r>
      <w:proofErr w:type="gramStart"/>
      <w:r>
        <w:rPr>
          <w:rFonts w:ascii="Segoe UI" w:eastAsia="Times New Roman" w:hAnsi="Segoe UI" w:cs="Segoe UI"/>
          <w:color w:val="222222"/>
          <w:sz w:val="26"/>
          <w:szCs w:val="26"/>
          <w:shd w:val="clear" w:color="auto" w:fill="FFFFFF"/>
        </w:rPr>
        <w:t>jazz ,</w:t>
      </w:r>
      <w:proofErr w:type="gramEnd"/>
      <w:r>
        <w:rPr>
          <w:rFonts w:ascii="Segoe UI" w:eastAsia="Times New Roman" w:hAnsi="Segoe UI" w:cs="Segoe UI"/>
          <w:color w:val="222222"/>
          <w:sz w:val="26"/>
          <w:szCs w:val="26"/>
          <w:shd w:val="clear" w:color="auto" w:fill="FFFFFF"/>
        </w:rPr>
        <w:t xml:space="preserve"> ballet sobre canciones de moda o coreografiando música de Bertolt Brecht y Kurt Weill. En 1969, luego de haber ganado el primer premio en el concurso coreográfico de Colonia, asume la dirección del Estudio de Danza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 xml:space="preserve"> y comienza su trabajo docente en la Escuela Superior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w:t>
      </w:r>
    </w:p>
    <w:p w14:paraId="59BF5A3B" w14:textId="77777777" w:rsidR="00F91993" w:rsidRPr="00D1711C" w:rsidRDefault="00F91993" w:rsidP="00F91993">
      <w:pPr>
        <w:ind w:left="1440"/>
        <w:rPr>
          <w:color w:val="000000" w:themeColor="text1"/>
        </w:rPr>
      </w:pPr>
      <w:r>
        <w:rPr>
          <w:rFonts w:ascii="Roboto" w:eastAsia="Times New Roman" w:hAnsi="Roboto"/>
          <w:b/>
          <w:bCs/>
          <w:color w:val="4D5156"/>
          <w:sz w:val="21"/>
          <w:szCs w:val="21"/>
          <w:shd w:val="clear" w:color="auto" w:fill="FFFFFF"/>
        </w:rPr>
        <w:t xml:space="preserve">Pina </w:t>
      </w:r>
      <w:proofErr w:type="spellStart"/>
      <w:r>
        <w:rPr>
          <w:rFonts w:ascii="Roboto" w:eastAsia="Times New Roman" w:hAnsi="Roboto"/>
          <w:b/>
          <w:bCs/>
          <w:color w:val="4D5156"/>
          <w:sz w:val="21"/>
          <w:szCs w:val="21"/>
          <w:shd w:val="clear" w:color="auto" w:fill="FFFFFF"/>
        </w:rPr>
        <w:t>Bausch</w:t>
      </w:r>
      <w:proofErr w:type="spellEnd"/>
      <w:r>
        <w:rPr>
          <w:rFonts w:ascii="Roboto" w:eastAsia="Times New Roman" w:hAnsi="Roboto"/>
          <w:color w:val="4D5156"/>
          <w:sz w:val="21"/>
          <w:szCs w:val="21"/>
          <w:shd w:val="clear" w:color="auto" w:fill="FFFFFF"/>
        </w:rPr>
        <w:t> no pretende hacer la réplica exacta de un determinado lugar, sino más bien reflejar las impresiones recogidas por ella y sus bailarines. «No me interesa </w:t>
      </w:r>
      <w:r>
        <w:rPr>
          <w:rFonts w:ascii="Roboto" w:eastAsia="Times New Roman" w:hAnsi="Roboto"/>
          <w:b/>
          <w:bCs/>
          <w:color w:val="4D5156"/>
          <w:sz w:val="21"/>
          <w:szCs w:val="21"/>
          <w:shd w:val="clear" w:color="auto" w:fill="FFFFFF"/>
        </w:rPr>
        <w:t>cómo</w:t>
      </w:r>
      <w:r>
        <w:rPr>
          <w:rFonts w:ascii="Roboto" w:eastAsia="Times New Roman" w:hAnsi="Roboto"/>
          <w:color w:val="4D5156"/>
          <w:sz w:val="21"/>
          <w:szCs w:val="21"/>
          <w:shd w:val="clear" w:color="auto" w:fill="FFFFFF"/>
        </w:rPr>
        <w:t> se mueve el ser humano, sino aquello que lo conmueve», explica la coreógrafa.</w:t>
      </w:r>
    </w:p>
    <w:p w14:paraId="438D90F2" w14:textId="77777777" w:rsidR="00F91993" w:rsidRDefault="00F91993"/>
    <w:sectPr w:rsidR="00F919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F3F98"/>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7AB5642"/>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438573">
    <w:abstractNumId w:val="1"/>
  </w:num>
  <w:num w:numId="2" w16cid:durableId="2387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93"/>
    <w:rsid w:val="00F919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B827"/>
  <w15:chartTrackingRefBased/>
  <w15:docId w15:val="{5C31DDEA-410E-4E40-982F-93B65E6C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93"/>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1993"/>
    <w:pPr>
      <w:spacing w:before="100" w:beforeAutospacing="1" w:after="100" w:afterAutospacing="1" w:line="240" w:lineRule="auto"/>
    </w:pPr>
    <w:rPr>
      <w:rFonts w:ascii="Times New Roman" w:eastAsiaTheme="minorEastAsia" w:hAnsi="Times New Roman" w:cs="Times New Roman"/>
      <w:sz w:val="24"/>
      <w:szCs w:val="24"/>
      <w:lang w:val="es-US"/>
    </w:rPr>
  </w:style>
  <w:style w:type="paragraph" w:styleId="Prrafodelista">
    <w:name w:val="List Paragraph"/>
    <w:basedOn w:val="Normal"/>
    <w:uiPriority w:val="34"/>
    <w:qFormat/>
    <w:rsid w:val="00F9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7037</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Reus</dc:creator>
  <cp:keywords/>
  <dc:description/>
  <cp:lastModifiedBy>Oscar Reus</cp:lastModifiedBy>
  <cp:revision>1</cp:revision>
  <dcterms:created xsi:type="dcterms:W3CDTF">2022-11-10T16:44:00Z</dcterms:created>
  <dcterms:modified xsi:type="dcterms:W3CDTF">2022-11-10T16:45:00Z</dcterms:modified>
</cp:coreProperties>
</file>