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F6" w:rsidRDefault="00135EF6"/>
    <w:p w:rsidR="007C39DA" w:rsidRPr="007C39DA" w:rsidRDefault="007C39DA">
      <w:pPr>
        <w:rPr>
          <w:rFonts w:ascii="Book Antiqua" w:hAnsi="Book Antiqua"/>
          <w:sz w:val="28"/>
          <w:szCs w:val="28"/>
          <w:u w:val="single"/>
        </w:rPr>
      </w:pPr>
      <w:r w:rsidRPr="007C39DA">
        <w:rPr>
          <w:rFonts w:ascii="Book Antiqua" w:hAnsi="Book Antiqua"/>
          <w:sz w:val="28"/>
          <w:szCs w:val="28"/>
          <w:u w:val="single"/>
        </w:rPr>
        <w:t>Introducción a la administración</w:t>
      </w:r>
    </w:p>
    <w:p w:rsidR="007C39DA" w:rsidRPr="007C39DA" w:rsidRDefault="007C39DA">
      <w:pPr>
        <w:rPr>
          <w:rFonts w:ascii="Book Antiqua" w:hAnsi="Book Antiqua"/>
          <w:sz w:val="28"/>
          <w:szCs w:val="28"/>
          <w:u w:val="single"/>
        </w:rPr>
      </w:pPr>
      <w:r w:rsidRPr="007C39DA">
        <w:rPr>
          <w:rFonts w:ascii="Book Antiqua" w:hAnsi="Book Antiqua"/>
          <w:sz w:val="28"/>
          <w:szCs w:val="28"/>
          <w:u w:val="single"/>
        </w:rPr>
        <w:t xml:space="preserve"> El arte de delegar</w:t>
      </w:r>
    </w:p>
    <w:p w:rsidR="007C39DA" w:rsidRDefault="007C39DA">
      <w:r>
        <w:t xml:space="preserve">1-Hacer una enumeración de lo que no se nos puede pasar por alto a la hora de delegar. </w:t>
      </w:r>
    </w:p>
    <w:p w:rsidR="007C39DA" w:rsidRDefault="007C39DA" w:rsidP="00B5623B">
      <w:pPr>
        <w:pStyle w:val="Prrafodelista"/>
        <w:numPr>
          <w:ilvl w:val="0"/>
          <w:numId w:val="1"/>
        </w:numPr>
      </w:pPr>
      <w:r>
        <w:t>Comunicación</w:t>
      </w:r>
      <w:r w:rsidR="00B5623B">
        <w:t xml:space="preserve"> clara a la hora de dar un orden.</w:t>
      </w:r>
      <w:r>
        <w:t xml:space="preserve"> </w:t>
      </w:r>
      <w:r w:rsidRPr="007C39DA">
        <w:t>Debe ser clara y específica sobre qué es lo que se delega, sobre cómo cumplir con la tarea y cuáles son los plazos para finalizarla.</w:t>
      </w:r>
    </w:p>
    <w:p w:rsidR="00DD0A21" w:rsidRDefault="00DD0A21" w:rsidP="00DD0A21">
      <w:pPr>
        <w:pStyle w:val="Prrafodelista"/>
        <w:numPr>
          <w:ilvl w:val="0"/>
          <w:numId w:val="1"/>
        </w:numPr>
      </w:pPr>
      <w:r>
        <w:t xml:space="preserve">Confianza: </w:t>
      </w:r>
      <w:r w:rsidR="007C39DA" w:rsidRPr="007C39DA">
        <w:t>conocer quiénes son los más capaces de lidiar con la responsabilidad, pero también es clave entender que no debemos sobrecargar al empleado más capaz.</w:t>
      </w:r>
    </w:p>
    <w:p w:rsidR="00DD0A21" w:rsidRDefault="00DD0A21" w:rsidP="00DD0A21">
      <w:pPr>
        <w:pStyle w:val="Prrafodelista"/>
        <w:numPr>
          <w:ilvl w:val="0"/>
          <w:numId w:val="1"/>
        </w:numPr>
      </w:pPr>
      <w:r>
        <w:t xml:space="preserve"> </w:t>
      </w:r>
      <w:r w:rsidR="007C39DA" w:rsidRPr="007C39DA">
        <w:t>Delegar tareas simples y sin demasiadas complicaciones a los diferentes miembros del equipo es una muy buena forma de conocer los límites, las capacidades y el potencial de cada colaborador.</w:t>
      </w:r>
    </w:p>
    <w:p w:rsidR="00DD0A21" w:rsidRDefault="007C39DA" w:rsidP="00DD0A21">
      <w:pPr>
        <w:pStyle w:val="Prrafodelista"/>
        <w:numPr>
          <w:ilvl w:val="0"/>
          <w:numId w:val="1"/>
        </w:numPr>
      </w:pPr>
      <w:r w:rsidRPr="007C39DA">
        <w:t>Una evaluación implica saber cómo fue realizada la tarea, si se cumplieron los plazos comprometidos y qué parte del proceso tuvo sus complicaciones.</w:t>
      </w:r>
    </w:p>
    <w:p w:rsidR="007C39DA" w:rsidRDefault="007C39DA" w:rsidP="00DD0A21">
      <w:pPr>
        <w:pStyle w:val="Prrafodelista"/>
        <w:numPr>
          <w:ilvl w:val="0"/>
          <w:numId w:val="1"/>
        </w:numPr>
      </w:pPr>
      <w:r w:rsidRPr="007C39DA">
        <w:t xml:space="preserve"> La recompensa, por otra parte, debe estar marcada por el refuerzo positivo, poniendo foco en evitar las críticas duras, en acompañar las soluciones posibles</w:t>
      </w:r>
      <w:r w:rsidR="00DD0A21">
        <w:t>.</w:t>
      </w:r>
    </w:p>
    <w:p w:rsidR="00DD0A21" w:rsidRDefault="00DD0A21" w:rsidP="00DD0A21">
      <w:pPr>
        <w:pStyle w:val="Prrafodelista"/>
      </w:pPr>
    </w:p>
    <w:p w:rsidR="00434A2B" w:rsidRDefault="003E3CEC"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89.95pt;margin-top:23.4pt;width:192.85pt;height:55.1pt;z-index:251669504" strokecolor="#943634 [2405]" strokeweight="2.25pt">
            <v:textbox style="mso-next-textbox:#_x0000_s1037">
              <w:txbxContent>
                <w:p w:rsidR="003E3CEC" w:rsidRPr="00DC1033" w:rsidRDefault="00DC103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</w:t>
                  </w:r>
                  <w:r w:rsidRPr="00DC1033">
                    <w:rPr>
                      <w:sz w:val="18"/>
                      <w:szCs w:val="18"/>
                    </w:rPr>
                    <w:t>stamos comenzando a delegar porque la actividad no la estamos haciendo nosotros; pero necesitamos ser específicos en extremo.</w:t>
                  </w:r>
                </w:p>
              </w:txbxContent>
            </v:textbox>
          </v:shape>
        </w:pict>
      </w:r>
      <w:r w:rsidR="007C39DA">
        <w:t>2- Esquematizar los niveles de delegación (cinco).</w:t>
      </w:r>
    </w:p>
    <w:p w:rsidR="00DC1033" w:rsidRDefault="00DC1033">
      <w:r>
        <w:rPr>
          <w:noProof/>
          <w:lang w:val="es-ES" w:eastAsia="es-ES"/>
        </w:rPr>
        <w:pict>
          <v:shape id="_x0000_s1036" type="#_x0000_t202" style="position:absolute;margin-left:147.2pt;margin-top:6.7pt;width:107.05pt;height:46.35pt;z-index:251668480">
            <v:textbox style="mso-next-textbox:#_x0000_s1036">
              <w:txbxContent>
                <w:p w:rsidR="003E3CEC" w:rsidRDefault="003E3CEC">
                  <w:r>
                    <w:t>Haz exactamente lo que yo te diga</w:t>
                  </w:r>
                </w:p>
              </w:txbxContent>
            </v:textbox>
          </v:shape>
        </w:pict>
      </w:r>
    </w:p>
    <w:p w:rsidR="003E3CEC" w:rsidRDefault="00DC1033">
      <w:r>
        <w:rPr>
          <w:noProof/>
          <w:lang w:val="es-ES"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9" type="#_x0000_t34" style="position:absolute;margin-left:-45pt;margin-top:41.2pt;width:73.85pt;height:40.1pt;rotation:270;z-index:251692032" o:connectortype="elbow" adj="21409,-291708,-16657">
            <v:stroke endarrow="block"/>
          </v:shape>
        </w:pict>
      </w:r>
      <w:r>
        <w:rPr>
          <w:noProof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margin-left:258pt;margin-top:4.25pt;width:28.2pt;height:7.15pt;z-index:25168588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76.5pt;margin-top:1.1pt;width:63.2pt;height:18.2pt;flip:y;z-index:251674624" o:connectortype="straight">
            <v:stroke endarrow="block"/>
          </v:shape>
        </w:pict>
      </w:r>
      <w:r w:rsidR="003E3CEC">
        <w:rPr>
          <w:noProof/>
          <w:lang w:val="es-ES" w:eastAsia="es-ES"/>
        </w:rPr>
        <w:pict>
          <v:shape id="_x0000_s1026" type="#_x0000_t202" style="position:absolute;margin-left:12pt;margin-top:10.95pt;width:60.1pt;height:23.15pt;z-index:251658240" fillcolor="#943634 [2405]">
            <v:textbox style="mso-next-textbox:#_x0000_s1026">
              <w:txbxContent>
                <w:p w:rsidR="00434A2B" w:rsidRDefault="003E3CEC">
                  <w:r>
                    <w:t>Nivel N°</w:t>
                  </w:r>
                  <w:r w:rsidR="00434A2B">
                    <w:t>1</w:t>
                  </w:r>
                </w:p>
              </w:txbxContent>
            </v:textbox>
          </v:shape>
        </w:pict>
      </w:r>
    </w:p>
    <w:p w:rsidR="003E3CEC" w:rsidRDefault="003E3CEC"/>
    <w:p w:rsidR="00434A2B" w:rsidRDefault="00DC1033">
      <w:r>
        <w:rPr>
          <w:noProof/>
          <w:lang w:val="es-ES" w:eastAsia="es-ES"/>
        </w:rPr>
        <w:pict>
          <v:shape id="_x0000_s1060" type="#_x0000_t34" style="position:absolute;margin-left:-28.1pt;margin-top:19.15pt;width:40.1pt;height:28.15pt;flip:y;z-index:251693056" o:connectortype="elbow" adj="-351,415541,-30676">
            <v:stroke endarrow="block"/>
          </v:shape>
        </w:pict>
      </w:r>
      <w:r>
        <w:rPr>
          <w:noProof/>
          <w:lang w:val="es-ES" w:eastAsia="es-ES"/>
        </w:rPr>
        <w:pict>
          <v:shape id="_x0000_s1055" type="#_x0000_t202" style="position:absolute;margin-left:-50pt;margin-top:12.15pt;width:21.9pt;height:185.3pt;z-index:251687936" fillcolor="yellow">
            <v:textbox style="mso-next-textbox:#_x0000_s1055">
              <w:txbxContent>
                <w:p w:rsidR="00DC1033" w:rsidRPr="00DC1033" w:rsidRDefault="00DC1033">
                  <w:pPr>
                    <w:rPr>
                      <w:b/>
                      <w:lang w:val="es-ES"/>
                    </w:rPr>
                  </w:pPr>
                  <w:r w:rsidRPr="00DC1033">
                    <w:rPr>
                      <w:b/>
                      <w:lang w:val="es-ES"/>
                    </w:rPr>
                    <w:t>DELEGACION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4" type="#_x0000_t13" style="position:absolute;margin-left:258pt;margin-top:19.15pt;width:31.95pt;height:7.5pt;z-index:25168691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val="es-ES" w:eastAsia="es-ES"/>
        </w:rPr>
        <w:pict>
          <v:shape id="_x0000_s1043" type="#_x0000_t32" style="position:absolute;margin-left:76.5pt;margin-top:19.15pt;width:63.2pt;height:3.75pt;z-index:251675648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028" type="#_x0000_t202" style="position:absolute;margin-left:11.3pt;margin-top:12.15pt;width:60.8pt;height:19.35pt;z-index:251660288" fillcolor="#31849b [2408]">
            <v:textbox style="mso-next-textbox:#_x0000_s1028">
              <w:txbxContent>
                <w:p w:rsidR="003E3CEC" w:rsidRDefault="003E3CEC">
                  <w:r>
                    <w:t>Nivel N° 2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8" type="#_x0000_t202" style="position:absolute;margin-left:293.7pt;margin-top:.15pt;width:189.1pt;height:50.7pt;z-index:251670528" strokecolor="#31849b [2408]" strokeweight="2.25pt">
            <v:textbox style="mso-next-textbox:#_x0000_s1038">
              <w:txbxContent>
                <w:p w:rsidR="003E3CEC" w:rsidRDefault="00DC1033">
                  <w:r w:rsidRPr="00DC1033">
                    <w:rPr>
                      <w:sz w:val="18"/>
                      <w:szCs w:val="18"/>
                    </w:rPr>
                    <w:t>Necesitamos que el individuo haga la investigación y venga con los resultados. Nosotros luego</w:t>
                  </w:r>
                  <w:r>
                    <w:t xml:space="preserve"> </w:t>
                  </w:r>
                  <w:r w:rsidRPr="00DC1033">
                    <w:rPr>
                      <w:sz w:val="18"/>
                      <w:szCs w:val="18"/>
                    </w:rPr>
                    <w:t>tomaremos la decisión</w:t>
                  </w:r>
                  <w:r>
                    <w:t>.</w:t>
                  </w:r>
                </w:p>
              </w:txbxContent>
            </v:textbox>
          </v:shape>
        </w:pict>
      </w:r>
      <w:r w:rsidR="003E3CEC">
        <w:rPr>
          <w:noProof/>
          <w:lang w:val="es-ES" w:eastAsia="es-ES"/>
        </w:rPr>
        <w:pict>
          <v:shape id="_x0000_s1032" type="#_x0000_t202" style="position:absolute;margin-left:147.2pt;margin-top:5.15pt;width:107.05pt;height:52.6pt;z-index:251664384">
            <v:textbox style="mso-next-textbox:#_x0000_s1032">
              <w:txbxContent>
                <w:p w:rsidR="003E3CEC" w:rsidRDefault="003E3CEC">
                  <w:r>
                    <w:t>Investiga el tópico y dime lo que descubriste</w:t>
                  </w:r>
                </w:p>
              </w:txbxContent>
            </v:textbox>
          </v:shape>
        </w:pict>
      </w:r>
    </w:p>
    <w:p w:rsidR="00434A2B" w:rsidRDefault="00434A2B"/>
    <w:p w:rsidR="00434A2B" w:rsidRDefault="00C53AD8" w:rsidP="00DC1033">
      <w:pPr>
        <w:tabs>
          <w:tab w:val="left" w:pos="6073"/>
        </w:tabs>
      </w:pPr>
      <w:r>
        <w:rPr>
          <w:noProof/>
          <w:lang w:val="es-ES" w:eastAsia="es-ES"/>
        </w:rPr>
        <w:pict>
          <v:shape id="_x0000_s1039" type="#_x0000_t202" style="position:absolute;margin-left:299.3pt;margin-top:10.6pt;width:190.4pt;height:60.1pt;z-index:251671552" strokecolor="#a5a5a5 [2092]" strokeweight="2.25pt">
            <v:textbox style="mso-next-textbox:#_x0000_s1039">
              <w:txbxContent>
                <w:p w:rsidR="003E3CEC" w:rsidRDefault="00C53AD8" w:rsidP="00C53AD8">
                  <w:pPr>
                    <w:jc w:val="both"/>
                  </w:pPr>
                  <w:r>
                    <w:rPr>
                      <w:sz w:val="18"/>
                      <w:szCs w:val="18"/>
                    </w:rPr>
                    <w:t>E</w:t>
                  </w:r>
                  <w:r w:rsidRPr="00C53AD8">
                    <w:rPr>
                      <w:sz w:val="18"/>
                      <w:szCs w:val="18"/>
                    </w:rPr>
                    <w:t>l individuo no toma decisiones, pero está cerca. Este nivel es igual al N°2 pero adicionalmente</w:t>
                  </w:r>
                  <w:r>
                    <w:t xml:space="preserve"> </w:t>
                  </w:r>
                  <w:r w:rsidRPr="00C53AD8">
                    <w:rPr>
                      <w:sz w:val="18"/>
                      <w:szCs w:val="18"/>
                    </w:rPr>
                    <w:t>necesita pensar en una solución y venir con una</w:t>
                  </w:r>
                  <w:r>
                    <w:t xml:space="preserve"> </w:t>
                  </w:r>
                  <w:r w:rsidRPr="00C53AD8">
                    <w:rPr>
                      <w:sz w:val="18"/>
                      <w:szCs w:val="18"/>
                    </w:rPr>
                    <w:t>recomendación.</w:t>
                  </w:r>
                  <w:r>
                    <w:t xml:space="preserve"> Luego nosotros tomamos la decisión</w:t>
                  </w:r>
                </w:p>
              </w:txbxContent>
            </v:textbox>
          </v:shape>
        </w:pict>
      </w:r>
      <w:r w:rsidR="003E3CEC">
        <w:rPr>
          <w:noProof/>
          <w:lang w:val="es-ES" w:eastAsia="es-ES"/>
        </w:rPr>
        <w:pict>
          <v:shape id="_x0000_s1033" type="#_x0000_t202" style="position:absolute;margin-left:147.2pt;margin-top:19.35pt;width:110.8pt;height:56.8pt;z-index:251665408">
            <v:textbox style="mso-next-textbox:#_x0000_s1033">
              <w:txbxContent>
                <w:p w:rsidR="003E3CEC" w:rsidRDefault="003E3CEC" w:rsidP="003E3CEC">
                  <w:r>
                    <w:t>Investiga el tópico, evalúa las opciones y dame una recomendación</w:t>
                  </w:r>
                </w:p>
                <w:p w:rsidR="003E3CEC" w:rsidRDefault="003E3CEC"/>
              </w:txbxContent>
            </v:textbox>
          </v:shape>
        </w:pict>
      </w:r>
      <w:r w:rsidR="00DC1033">
        <w:tab/>
      </w:r>
    </w:p>
    <w:p w:rsidR="00434A2B" w:rsidRDefault="00DC1033">
      <w:r>
        <w:rPr>
          <w:noProof/>
          <w:lang w:val="es-ES" w:eastAsia="es-ES"/>
        </w:rPr>
        <w:pict>
          <v:shape id="_x0000_s1061" type="#_x0000_t13" style="position:absolute;margin-left:261.75pt;margin-top:16.05pt;width:31.95pt;height:7.5pt;z-index:2516940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lang w:val="es-ES" w:eastAsia="es-ES"/>
        </w:rPr>
        <w:pict>
          <v:shape id="_x0000_s1058" type="#_x0000_t34" style="position:absolute;margin-left:-28.1pt;margin-top:16.05pt;width:40.1pt;height:16.25pt;flip:y;z-index:251691008" o:connectortype="elbow" adj="-81,801393,-30676">
            <v:stroke endarrow="block"/>
          </v:shape>
        </w:pict>
      </w:r>
      <w:r>
        <w:rPr>
          <w:noProof/>
          <w:lang w:val="es-ES" w:eastAsia="es-ES"/>
        </w:rPr>
        <w:pict>
          <v:shape id="_x0000_s1056" type="#_x0000_t34" style="position:absolute;margin-left:-43pt;margin-top:25.95pt;width:69.2pt;height:39.4pt;rotation:90;flip:x;z-index:251688960" o:connectortype="elbow" adj="23113,318874,-17776">
            <v:stroke endarrow="block"/>
          </v:shape>
        </w:pict>
      </w:r>
      <w:r>
        <w:rPr>
          <w:noProof/>
          <w:lang w:val="es-ES" w:eastAsia="es-ES"/>
        </w:rPr>
        <w:pict>
          <v:shape id="_x0000_s1044" type="#_x0000_t32" style="position:absolute;margin-left:86.5pt;margin-top:16.05pt;width:53.2pt;height:0;z-index:251676672" o:connectortype="straight">
            <v:stroke endarrow="block"/>
          </v:shape>
        </w:pict>
      </w:r>
      <w:r w:rsidR="003E3CEC">
        <w:rPr>
          <w:noProof/>
          <w:lang w:val="es-ES" w:eastAsia="es-ES"/>
        </w:rPr>
        <w:pict>
          <v:shape id="_x0000_s1029" type="#_x0000_t202" style="position:absolute;margin-left:12pt;margin-top:5.25pt;width:64.5pt;height:20.6pt;z-index:251661312" fillcolor="#a5a5a5 [2092]">
            <v:textbox style="mso-next-textbox:#_x0000_s1029">
              <w:txbxContent>
                <w:p w:rsidR="003E3CEC" w:rsidRDefault="003E3CEC" w:rsidP="003E3CEC">
                  <w:r>
                    <w:t>Nivel N° 3</w:t>
                  </w:r>
                </w:p>
                <w:p w:rsidR="003E3CEC" w:rsidRDefault="003E3CEC"/>
              </w:txbxContent>
            </v:textbox>
          </v:shape>
        </w:pict>
      </w:r>
    </w:p>
    <w:p w:rsidR="003E3CEC" w:rsidRDefault="003E3CEC"/>
    <w:p w:rsidR="003E3CEC" w:rsidRDefault="00DC1033">
      <w:r>
        <w:rPr>
          <w:noProof/>
          <w:lang w:val="es-ES" w:eastAsia="es-ES"/>
        </w:rPr>
        <w:pict>
          <v:shape id="_x0000_s1030" type="#_x0000_t202" style="position:absolute;margin-left:12pt;margin-top:24.45pt;width:70.15pt;height:19.35pt;z-index:251662336" fillcolor="#e36c0a [2409]">
            <v:textbox style="mso-next-textbox:#_x0000_s1030">
              <w:txbxContent>
                <w:p w:rsidR="003E3CEC" w:rsidRDefault="003E3CEC" w:rsidP="003E3CEC">
                  <w:r>
                    <w:t>Nivel N° 4</w:t>
                  </w:r>
                </w:p>
                <w:p w:rsidR="003E3CEC" w:rsidRDefault="003E3CEC"/>
              </w:txbxContent>
            </v:textbox>
          </v:shape>
        </w:pict>
      </w:r>
      <w:r w:rsidR="00C53AD8">
        <w:rPr>
          <w:noProof/>
          <w:lang w:val="es-ES" w:eastAsia="es-ES"/>
        </w:rPr>
        <w:pict>
          <v:shape id="_x0000_s1040" type="#_x0000_t202" style="position:absolute;margin-left:289.95pt;margin-top:9.35pt;width:181.6pt;height:50.75pt;z-index:251672576" strokecolor="#e36c0a [2409]" strokeweight="2.25pt">
            <v:textbox style="mso-next-textbox:#_x0000_s1040">
              <w:txbxContent>
                <w:p w:rsidR="003E3CEC" w:rsidRDefault="00C53AD8">
                  <w:r>
                    <w:t>Confianza plena en el criterio del individuo y su capacidad de tomar decisiones correctas.</w:t>
                  </w:r>
                </w:p>
              </w:txbxContent>
            </v:textbox>
          </v:shape>
        </w:pict>
      </w:r>
      <w:r w:rsidR="003E3CEC">
        <w:rPr>
          <w:noProof/>
          <w:lang w:val="es-ES" w:eastAsia="es-ES"/>
        </w:rPr>
        <w:pict>
          <v:shape id="_x0000_s1034" type="#_x0000_t202" style="position:absolute;margin-left:147.2pt;margin-top:13.75pt;width:107.05pt;height:46.35pt;z-index:251666432">
            <v:textbox style="mso-next-textbox:#_x0000_s1034">
              <w:txbxContent>
                <w:p w:rsidR="003E3CEC" w:rsidRDefault="003E3CEC">
                  <w:r>
                    <w:t>Toma la decisión y luego me informas</w:t>
                  </w:r>
                </w:p>
              </w:txbxContent>
            </v:textbox>
          </v:shape>
        </w:pict>
      </w:r>
    </w:p>
    <w:p w:rsidR="003E3CEC" w:rsidRDefault="00DC1033">
      <w:r>
        <w:rPr>
          <w:noProof/>
          <w:lang w:val="es-ES" w:eastAsia="es-ES"/>
        </w:rPr>
        <w:pict>
          <v:shape id="_x0000_s1052" type="#_x0000_t13" style="position:absolute;margin-left:258pt;margin-top:3.95pt;width:28.2pt;height:7.15pt;z-index:251684864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  <w:lang w:val="es-ES" w:eastAsia="es-ES"/>
        </w:rPr>
        <w:pict>
          <v:shape id="_x0000_s1045" type="#_x0000_t32" style="position:absolute;margin-left:86.5pt;margin-top:11.1pt;width:53.2pt;height:0;z-index:251677696" o:connectortype="straight">
            <v:stroke endarrow="block"/>
          </v:shape>
        </w:pict>
      </w:r>
    </w:p>
    <w:p w:rsidR="003E3CEC" w:rsidRDefault="00DC1033">
      <w:r>
        <w:rPr>
          <w:noProof/>
          <w:lang w:val="es-ES" w:eastAsia="es-ES"/>
        </w:rPr>
        <w:pict>
          <v:shape id="_x0000_s1057" type="#_x0000_t34" style="position:absolute;margin-left:-28.1pt;margin-top:19.35pt;width:39.4pt;height:27.05pt;z-index:251689984" o:connectortype="elbow" adj="493,-552337,-31221">
            <v:stroke endarrow="block"/>
          </v:shape>
        </w:pict>
      </w:r>
      <w:r w:rsidR="00C53AD8">
        <w:rPr>
          <w:noProof/>
          <w:lang w:val="es-ES" w:eastAsia="es-ES"/>
        </w:rPr>
        <w:pict>
          <v:shape id="_x0000_s1041" type="#_x0000_t202" style="position:absolute;margin-left:293.7pt;margin-top:19.35pt;width:107.05pt;height:54.4pt;z-index:251673600" strokeweight="2.25pt">
            <v:textbox style="mso-next-textbox:#_x0000_s1041">
              <w:txbxContent>
                <w:p w:rsidR="00C53AD8" w:rsidRDefault="00C53AD8">
                  <w:r>
                    <w:t>Confianza plena y absoluta sobre el individuo.</w:t>
                  </w:r>
                </w:p>
              </w:txbxContent>
            </v:textbox>
          </v:shape>
        </w:pict>
      </w:r>
      <w:r w:rsidR="003E3CEC">
        <w:rPr>
          <w:noProof/>
          <w:lang w:val="es-ES" w:eastAsia="es-ES"/>
        </w:rPr>
        <w:pict>
          <v:shape id="_x0000_s1035" type="#_x0000_t202" style="position:absolute;margin-left:147.2pt;margin-top:19.35pt;width:107.05pt;height:57.6pt;z-index:251667456">
            <v:textbox style="mso-next-textbox:#_x0000_s1035">
              <w:txbxContent>
                <w:p w:rsidR="003E3CEC" w:rsidRDefault="003E3CEC">
                  <w:r>
                    <w:t>Toma las decisiones que consideres correctas</w:t>
                  </w:r>
                </w:p>
              </w:txbxContent>
            </v:textbox>
          </v:shape>
        </w:pict>
      </w:r>
    </w:p>
    <w:p w:rsidR="00434A2B" w:rsidRDefault="00DC1033">
      <w:r>
        <w:rPr>
          <w:noProof/>
          <w:lang w:val="es-ES" w:eastAsia="es-ES"/>
        </w:rPr>
        <w:pict>
          <v:shape id="_x0000_s1051" type="#_x0000_t32" style="position:absolute;margin-left:90.9pt;margin-top:20.95pt;width:38.15pt;height:0;z-index:251683840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050" type="#_x0000_t13" style="position:absolute;margin-left:258pt;margin-top:20.95pt;width:28.2pt;height:9.25pt;z-index:251682816" fillcolor="black [3200]" strokecolor="#f2f2f2 [3041]" strokeweight="3pt">
            <v:shadow on="t" type="perspective" color="#7f7f7f [1601]" opacity=".5" offset="1pt" offset2="-1pt"/>
          </v:shape>
        </w:pict>
      </w:r>
      <w:r w:rsidR="003E3CEC">
        <w:rPr>
          <w:noProof/>
          <w:lang w:val="es-ES" w:eastAsia="es-ES"/>
        </w:rPr>
        <w:pict>
          <v:shape id="_x0000_s1031" type="#_x0000_t202" style="position:absolute;margin-left:12pt;margin-top:10.6pt;width:74.5pt;height:19.6pt;z-index:251663360" fillcolor="black [3213]">
            <v:textbox style="mso-next-textbox:#_x0000_s1031">
              <w:txbxContent>
                <w:p w:rsidR="003E3CEC" w:rsidRDefault="003E3CEC" w:rsidP="003E3CEC">
                  <w:r>
                    <w:t>Nivel N° 5</w:t>
                  </w:r>
                </w:p>
                <w:p w:rsidR="003E3CEC" w:rsidRDefault="003E3CEC"/>
              </w:txbxContent>
            </v:textbox>
          </v:shape>
        </w:pict>
      </w:r>
    </w:p>
    <w:p w:rsidR="003E3CEC" w:rsidRDefault="003E3CEC"/>
    <w:p w:rsidR="003E3CEC" w:rsidRDefault="003E3CEC"/>
    <w:p w:rsidR="00135EF6" w:rsidRDefault="007C39DA">
      <w:r>
        <w:lastRenderedPageBreak/>
        <w:t xml:space="preserve"> 3- Redactar un ejemplo en el que se visualice la correcta delegación. (</w:t>
      </w:r>
      <w:proofErr w:type="gramStart"/>
      <w:r>
        <w:t>puede</w:t>
      </w:r>
      <w:proofErr w:type="gramEnd"/>
      <w:r>
        <w:t xml:space="preserve"> ser en la casa, en la escuela o en una empresa)</w:t>
      </w:r>
    </w:p>
    <w:p w:rsidR="00906E87" w:rsidRDefault="00906E87">
      <w:r>
        <w:t>En casa:</w:t>
      </w:r>
    </w:p>
    <w:p w:rsidR="00906E87" w:rsidRDefault="00A44C30">
      <w:r>
        <w:t xml:space="preserve">1: </w:t>
      </w:r>
      <w:r w:rsidR="00906E87">
        <w:t>Mi mama: Juan necesito que vayas a la verdulería y que compres  kg de papas, ½ kg de zanahoria, una lechuga y dos tomates. Anda antes de las 12 hs. para poder hacer la comida con tiempo.</w:t>
      </w:r>
    </w:p>
    <w:p w:rsidR="00A44C30" w:rsidRDefault="00A44C30">
      <w:r>
        <w:t>2 -  Averigua Juan a qué hora cierran la verdulería porque sino tendrás que ir a otro lado.</w:t>
      </w:r>
    </w:p>
    <w:p w:rsidR="00A44C30" w:rsidRDefault="00A44C30">
      <w:r>
        <w:t>3- Averigua el precio de las verduras en las tres verdulerías y donde está más barata.</w:t>
      </w:r>
    </w:p>
    <w:p w:rsidR="008D6BA1" w:rsidRDefault="00A44C30" w:rsidP="008D6BA1">
      <w:r>
        <w:t xml:space="preserve">4- Compra en donde te parezca sea conveniente. </w:t>
      </w:r>
    </w:p>
    <w:p w:rsidR="008D6BA1" w:rsidRDefault="008D6BA1" w:rsidP="008D6BA1">
      <w:r>
        <w:t>5- Excelente compra realizaste la mejor opción, cumpliste con todo lo que te pedí. Resultado elegiste la opción más barata.</w:t>
      </w:r>
    </w:p>
    <w:sectPr w:rsidR="008D6BA1" w:rsidSect="00EF3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E7CF0"/>
    <w:multiLevelType w:val="hybridMultilevel"/>
    <w:tmpl w:val="2C9A9854"/>
    <w:lvl w:ilvl="0" w:tplc="A81A5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0D55"/>
    <w:rsid w:val="00135EF6"/>
    <w:rsid w:val="003639D7"/>
    <w:rsid w:val="003A29FD"/>
    <w:rsid w:val="003E3CEC"/>
    <w:rsid w:val="00434A2B"/>
    <w:rsid w:val="0044078E"/>
    <w:rsid w:val="00461EA5"/>
    <w:rsid w:val="0059460E"/>
    <w:rsid w:val="007C39DA"/>
    <w:rsid w:val="008D6BA1"/>
    <w:rsid w:val="00906E87"/>
    <w:rsid w:val="009B433E"/>
    <w:rsid w:val="00A44C30"/>
    <w:rsid w:val="00A54AEC"/>
    <w:rsid w:val="00B5623B"/>
    <w:rsid w:val="00BE500F"/>
    <w:rsid w:val="00C53AD8"/>
    <w:rsid w:val="00D6416F"/>
    <w:rsid w:val="00DC1033"/>
    <w:rsid w:val="00DD0A21"/>
    <w:rsid w:val="00E50D55"/>
    <w:rsid w:val="00EF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9]"/>
    </o:shapedefaults>
    <o:shapelayout v:ext="edit">
      <o:idmap v:ext="edit" data="1"/>
      <o:rules v:ext="edit">
        <o:r id="V:Rule2" type="connector" idref="#_x0000_s1042"/>
        <o:r id="V:Rule4" type="connector" idref="#_x0000_s1043"/>
        <o:r id="V:Rule6" type="connector" idref="#_x0000_s1044"/>
        <o:r id="V:Rule8" type="connector" idref="#_x0000_s1045"/>
        <o:r id="V:Rule18" type="connector" idref="#_x0000_s1051"/>
        <o:r id="V:Rule20" type="connector" idref="#_x0000_s1056"/>
        <o:r id="V:Rule22" type="connector" idref="#_x0000_s1057"/>
        <o:r id="V:Rule24" type="connector" idref="#_x0000_s1058"/>
        <o:r id="V:Rule26" type="connector" idref="#_x0000_s1059"/>
        <o:r id="V:Rule28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E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EA5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B56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33AC-019C-4285-B1C5-B264210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Pinos</dc:creator>
  <cp:lastModifiedBy>Marcelo Pinos</cp:lastModifiedBy>
  <cp:revision>8</cp:revision>
  <dcterms:created xsi:type="dcterms:W3CDTF">2022-11-21T18:22:00Z</dcterms:created>
  <dcterms:modified xsi:type="dcterms:W3CDTF">2022-11-21T23:29:00Z</dcterms:modified>
</cp:coreProperties>
</file>