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GUIA N° 2</w:t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Actividades.</w:t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el documento de información ( Anexo de la guías) y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complete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el siguiente cuadro comprativo</w:t>
      </w:r>
    </w:p>
    <w:tbl>
      <w:tblPr>
        <w:tblStyle w:val="Table1"/>
        <w:tblW w:w="98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72"/>
        <w:gridCol w:w="2472"/>
        <w:gridCol w:w="2473"/>
        <w:gridCol w:w="2473"/>
        <w:tblGridChange w:id="0">
          <w:tblGrid>
            <w:gridCol w:w="2472"/>
            <w:gridCol w:w="2472"/>
            <w:gridCol w:w="2473"/>
            <w:gridCol w:w="2473"/>
          </w:tblGrid>
        </w:tblGridChange>
      </w:tblGrid>
      <w:tr>
        <w:trPr>
          <w:cantSplit w:val="0"/>
          <w:trHeight w:val="392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Estado afectivo 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Emocion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Sentimiento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Pasion</w:t>
            </w:r>
          </w:p>
        </w:tc>
      </w:tr>
      <w:tr>
        <w:trPr>
          <w:cantSplit w:val="0"/>
          <w:trHeight w:val="1253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Definición 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Intenso y de breve duración, acompañado de cambios corporales 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Mayor duración que la emoción y menor intensidad que la pasión. 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Estado afectivo intenso, que puede ser duradero y estable</w:t>
            </w:r>
          </w:p>
        </w:tc>
      </w:tr>
      <w:tr>
        <w:trPr>
          <w:cantSplit w:val="0"/>
          <w:trHeight w:val="1342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Ejemplo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Ira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admiración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200" w:line="276" w:lineRule="auto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Pasion por el futbol.</w:t>
            </w:r>
          </w:p>
        </w:tc>
      </w:tr>
    </w:tbl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Investiga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significado del concepto resiliencia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360" w:firstLine="0"/>
        <w:rPr>
          <w:rFonts w:ascii="Century Gothic" w:cs="Century Gothic" w:eastAsia="Century Gothic" w:hAnsi="Century Gothic"/>
          <w:b w:val="1"/>
          <w:i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La resiliencia es el proceso de adaptarse bien a la adversidad, a un trauma, tragedia, amenaza, o fuentes de tensión significativas, como problemas familiares o de relaciones personales, problemas serios de salud o situaciones estresantes del trabajo o financieras.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highlight w:val="yellow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8"/>
          <w:szCs w:val="28"/>
          <w:highlight w:val="yellow"/>
          <w:rtl w:val="0"/>
        </w:rPr>
        <w:t xml:space="preserve">Es correcta la apreciación aunque está incompleta ya que la Resiliencia no solo me permite adaptarme sino también aprender a sacar lo mejor, lo positivo en otras palabras salir fortalecido de esa adversidad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Observa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 siguiente video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6">
        <w:r w:rsidDel="00000000" w:rsidR="00000000" w:rsidRPr="00000000">
          <w:rPr>
            <w:rFonts w:ascii="Century Gothic" w:cs="Century Gothic" w:eastAsia="Century Gothic" w:hAnsi="Century Gothic"/>
            <w:b w:val="1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https://www.youtube.com/watch?v=x0uFiR3TCYo&amp;t=15s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Elabore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una reflexión de no menos de 10 siete renglones completos teniendo en cuenta el caso de A. Frank y  el concepto resiliencia.</w:t>
      </w:r>
    </w:p>
    <w:p w:rsidR="00000000" w:rsidDel="00000000" w:rsidP="00000000" w:rsidRDefault="00000000" w:rsidRPr="00000000" w14:paraId="0000001D">
      <w:pPr>
        <w:ind w:left="36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Ana Frank nació en Fráncfort del Meno, el 12 de junio de 1929 bajo el nombre de Annelies Marie Frank </w:t>
      </w:r>
    </w:p>
    <w:p w:rsidR="00000000" w:rsidDel="00000000" w:rsidP="00000000" w:rsidRDefault="00000000" w:rsidRPr="00000000" w14:paraId="0000001E">
      <w:pPr>
        <w:ind w:left="36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reconocida por el “Diario de Ana Frank”, una edición de su diario íntimo donde dejó inscritas sus vivencias de los casi dos años y medio que pasó ocultándose con su familia y cuatro personas más de los nazis en Ámsterdam (Países Bajos) </w:t>
      </w:r>
    </w:p>
    <w:p w:rsidR="00000000" w:rsidDel="00000000" w:rsidP="00000000" w:rsidRDefault="00000000" w:rsidRPr="00000000" w14:paraId="0000001F">
      <w:pPr>
        <w:ind w:left="36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Ana fue la segunda hija de Otto Heinrich Frank y de Edith, una familia de judíos alemanes</w:t>
      </w:r>
    </w:p>
    <w:p w:rsidR="00000000" w:rsidDel="00000000" w:rsidP="00000000" w:rsidRDefault="00000000" w:rsidRPr="00000000" w14:paraId="00000020">
      <w:pPr>
        <w:ind w:left="360" w:firstLine="0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En 1940, durante la Segunda Guerra Mundial Ana y su familia consiguieron esconderse en unas habitaciones traseras abandonadas y aisladas de un edificio de oficinas de Prinsengracht, un canal en el lado occidental de Ámsterdam, donde permanecieron ocultos desde el 9 de julio 1942</w:t>
      </w:r>
    </w:p>
    <w:p w:rsidR="00000000" w:rsidDel="00000000" w:rsidP="00000000" w:rsidRDefault="00000000" w:rsidRPr="00000000" w14:paraId="00000021">
      <w:pPr>
        <w:ind w:left="360" w:firstLine="0"/>
        <w:rPr>
          <w:rFonts w:ascii="Century Gothic" w:cs="Century Gothic" w:eastAsia="Century Gothic" w:hAnsi="Century Gothic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Ana Frank fue una persona resiliente ya que ella de su encierro y de la guerra que estaba ocurriendo a su alrededor, de las muertes de la gente, ella fue capaz de no decaer, de adaptarse al mudarse a Prinsengracht, se adaptó bien a la adversidad y dio todo hasta el final.</w:t>
      </w:r>
    </w:p>
    <w:p w:rsidR="00000000" w:rsidDel="00000000" w:rsidP="00000000" w:rsidRDefault="00000000" w:rsidRPr="00000000" w14:paraId="00000022">
      <w:pPr>
        <w:ind w:left="360" w:firstLine="0"/>
        <w:rPr>
          <w:rFonts w:ascii="Century Gothic" w:cs="Century Gothic" w:eastAsia="Century Gothic" w:hAnsi="Century Gothic"/>
          <w:sz w:val="28"/>
          <w:szCs w:val="28"/>
          <w:highlight w:val="yellow"/>
        </w:rPr>
      </w:pPr>
      <w:bookmarkStart w:colFirst="0" w:colLast="0" w:name="_ij0rizmgszgc" w:id="1"/>
      <w:bookmarkEnd w:id="1"/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highlight w:val="yellow"/>
          <w:rtl w:val="0"/>
        </w:rPr>
        <w:t xml:space="preserve">La reflexión es correcta pero tiene demasiado datos biográficos y poca apreciación personal.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400000" cy="720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x0uFiR3TCYo&amp;t=15s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