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259" w:rsidRPr="00D61259" w:rsidRDefault="00D61259" w:rsidP="00D61259">
      <w:pPr>
        <w:spacing w:before="120" w:after="0" w:line="360" w:lineRule="auto"/>
        <w:jc w:val="both"/>
        <w:rPr>
          <w:rFonts w:ascii="Calibri" w:eastAsia="Times New Roman" w:hAnsi="Calibri" w:cs="Calibri"/>
          <w:sz w:val="20"/>
          <w:szCs w:val="20"/>
          <w:lang w:val="es-ES" w:eastAsia="es-ES"/>
        </w:rPr>
      </w:pPr>
      <w:r w:rsidRPr="00D61259">
        <w:rPr>
          <w:rFonts w:ascii="Calibri" w:eastAsia="Times New Roman" w:hAnsi="Calibri" w:cs="Calibri"/>
          <w:noProof/>
          <w:sz w:val="20"/>
          <w:szCs w:val="20"/>
          <w:lang w:eastAsia="es-AR"/>
        </w:rPr>
        <w:drawing>
          <wp:inline distT="0" distB="0" distL="0" distR="0">
            <wp:extent cx="1344930" cy="19253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930" cy="1925320"/>
                    </a:xfrm>
                    <a:prstGeom prst="rect">
                      <a:avLst/>
                    </a:prstGeom>
                    <a:noFill/>
                  </pic:spPr>
                </pic:pic>
              </a:graphicData>
            </a:graphic>
          </wp:inline>
        </w:drawing>
      </w:r>
    </w:p>
    <w:p w:rsidR="00D61259" w:rsidRPr="00D61259" w:rsidRDefault="00D61259" w:rsidP="00D61259">
      <w:pPr>
        <w:spacing w:before="120" w:after="0" w:line="360" w:lineRule="auto"/>
        <w:jc w:val="both"/>
        <w:rPr>
          <w:rFonts w:ascii="Calibri" w:eastAsia="Times New Roman" w:hAnsi="Calibri" w:cs="Calibri"/>
          <w:sz w:val="20"/>
          <w:szCs w:val="20"/>
          <w:lang w:val="es-ES" w:eastAsia="es-ES"/>
        </w:rPr>
      </w:pPr>
    </w:p>
    <w:p w:rsidR="00D61259" w:rsidRPr="00D61259" w:rsidRDefault="00D61259" w:rsidP="00D61259">
      <w:pPr>
        <w:spacing w:before="120" w:after="0" w:line="360" w:lineRule="auto"/>
        <w:jc w:val="center"/>
        <w:rPr>
          <w:rFonts w:ascii="Calibri" w:eastAsia="Times New Roman" w:hAnsi="Calibri" w:cs="Calibri"/>
          <w:b/>
          <w:sz w:val="20"/>
          <w:szCs w:val="20"/>
          <w:lang w:val="es-ES" w:eastAsia="es-ES"/>
        </w:rPr>
      </w:pPr>
    </w:p>
    <w:p w:rsidR="00D61259" w:rsidRPr="00D61259" w:rsidRDefault="00D61259" w:rsidP="00D61259">
      <w:pPr>
        <w:spacing w:after="0" w:line="240" w:lineRule="auto"/>
        <w:jc w:val="center"/>
        <w:rPr>
          <w:rFonts w:ascii="Calibri" w:eastAsia="Times New Roman" w:hAnsi="Calibri" w:cs="Calibri"/>
          <w:b/>
          <w:sz w:val="52"/>
          <w:szCs w:val="52"/>
          <w:lang w:eastAsia="es-ES"/>
        </w:rPr>
      </w:pPr>
      <w:r w:rsidRPr="00D61259">
        <w:rPr>
          <w:rFonts w:ascii="Calibri" w:eastAsia="Times New Roman" w:hAnsi="Calibri" w:cs="Calibri"/>
          <w:b/>
          <w:sz w:val="52"/>
          <w:szCs w:val="52"/>
          <w:lang w:eastAsia="es-ES"/>
        </w:rPr>
        <w:t xml:space="preserve">ESCUELA MODELO DE SAN JUAN </w:t>
      </w:r>
    </w:p>
    <w:p w:rsidR="00D61259" w:rsidRPr="00D61259" w:rsidRDefault="00D61259" w:rsidP="00D61259">
      <w:pPr>
        <w:spacing w:after="0" w:line="240" w:lineRule="auto"/>
        <w:jc w:val="center"/>
        <w:rPr>
          <w:rFonts w:ascii="Calibri" w:eastAsia="Times New Roman" w:hAnsi="Calibri" w:cs="Calibri"/>
          <w:b/>
          <w:sz w:val="56"/>
          <w:szCs w:val="56"/>
          <w:lang w:eastAsia="es-ES"/>
        </w:rPr>
      </w:pPr>
      <w:r w:rsidRPr="00D61259">
        <w:rPr>
          <w:rFonts w:ascii="Calibri" w:eastAsia="Times New Roman" w:hAnsi="Calibri" w:cs="Calibri"/>
          <w:b/>
          <w:sz w:val="52"/>
          <w:szCs w:val="52"/>
          <w:lang w:eastAsia="es-ES"/>
        </w:rPr>
        <w:t>SECUNDARIA</w:t>
      </w:r>
    </w:p>
    <w:p w:rsidR="00D61259" w:rsidRPr="00D61259" w:rsidRDefault="00D61259" w:rsidP="00D61259">
      <w:pPr>
        <w:spacing w:before="120" w:after="0" w:line="360" w:lineRule="auto"/>
        <w:ind w:firstLine="284"/>
        <w:jc w:val="both"/>
        <w:rPr>
          <w:rFonts w:ascii="Calibri" w:eastAsia="Times New Roman" w:hAnsi="Calibri" w:cs="Calibri"/>
          <w:sz w:val="20"/>
          <w:szCs w:val="20"/>
          <w:lang w:val="es-ES" w:eastAsia="es-ES"/>
        </w:rPr>
      </w:pPr>
    </w:p>
    <w:p w:rsidR="00D61259" w:rsidRPr="00D61259" w:rsidRDefault="00D61259" w:rsidP="00D61259">
      <w:pPr>
        <w:spacing w:before="120" w:after="0" w:line="360" w:lineRule="auto"/>
        <w:ind w:firstLine="284"/>
        <w:jc w:val="both"/>
        <w:rPr>
          <w:rFonts w:ascii="Calibri" w:eastAsia="Times New Roman" w:hAnsi="Calibri" w:cs="Calibri"/>
          <w:sz w:val="20"/>
          <w:szCs w:val="20"/>
          <w:lang w:val="es-ES" w:eastAsia="es-ES"/>
        </w:rPr>
      </w:pPr>
    </w:p>
    <w:p w:rsidR="00D61259" w:rsidRPr="00D61259" w:rsidRDefault="00D61259" w:rsidP="00D61259">
      <w:pPr>
        <w:spacing w:before="120" w:after="0" w:line="360" w:lineRule="auto"/>
        <w:ind w:firstLine="284"/>
        <w:jc w:val="both"/>
        <w:rPr>
          <w:rFonts w:ascii="Calibri" w:eastAsia="Times New Roman" w:hAnsi="Calibri" w:cs="Calibri"/>
          <w:sz w:val="18"/>
          <w:szCs w:val="20"/>
          <w:lang w:val="es-ES" w:eastAsia="es-ES"/>
        </w:rPr>
      </w:pPr>
    </w:p>
    <w:p w:rsidR="00D61259" w:rsidRPr="00D61259" w:rsidRDefault="00D61259" w:rsidP="00D61259">
      <w:pPr>
        <w:spacing w:before="120" w:after="0" w:line="360" w:lineRule="auto"/>
        <w:ind w:firstLine="284"/>
        <w:jc w:val="center"/>
        <w:rPr>
          <w:rFonts w:ascii="Calibri" w:eastAsia="Times New Roman" w:hAnsi="Calibri" w:cs="Calibri"/>
          <w:b/>
          <w:sz w:val="36"/>
          <w:szCs w:val="20"/>
          <w:lang w:val="es-ES" w:eastAsia="es-ES"/>
        </w:rPr>
      </w:pPr>
      <w:r w:rsidRPr="00D61259">
        <w:rPr>
          <w:rFonts w:ascii="Calibri" w:eastAsia="Times New Roman" w:hAnsi="Calibri" w:cs="Calibri"/>
          <w:b/>
          <w:sz w:val="36"/>
          <w:szCs w:val="20"/>
          <w:lang w:val="es-ES" w:eastAsia="es-ES"/>
        </w:rPr>
        <w:t>PROGRAMA DE EXAMEN</w:t>
      </w:r>
    </w:p>
    <w:p w:rsidR="00D61259" w:rsidRPr="00D61259" w:rsidRDefault="00D61259" w:rsidP="00D61259">
      <w:pPr>
        <w:spacing w:before="120" w:after="0" w:line="360" w:lineRule="auto"/>
        <w:ind w:firstLine="284"/>
        <w:jc w:val="both"/>
        <w:rPr>
          <w:rFonts w:ascii="Calibri" w:eastAsia="Times New Roman" w:hAnsi="Calibri" w:cs="Calibri"/>
          <w:sz w:val="18"/>
          <w:szCs w:val="20"/>
          <w:lang w:val="es-ES" w:eastAsia="es-ES"/>
        </w:rPr>
      </w:pPr>
    </w:p>
    <w:p w:rsidR="00D61259" w:rsidRPr="00D61259" w:rsidRDefault="00D61259" w:rsidP="00D61259">
      <w:pPr>
        <w:spacing w:before="120" w:after="0" w:line="360" w:lineRule="auto"/>
        <w:ind w:firstLine="284"/>
        <w:rPr>
          <w:rFonts w:ascii="Calibri" w:eastAsia="Times New Roman" w:hAnsi="Calibri" w:cs="Calibri"/>
          <w:sz w:val="40"/>
          <w:szCs w:val="40"/>
          <w:lang w:val="es-ES" w:eastAsia="es-ES"/>
        </w:rPr>
      </w:pPr>
    </w:p>
    <w:p w:rsidR="00D61259" w:rsidRPr="00D61259" w:rsidRDefault="00D61259" w:rsidP="00D61259">
      <w:pPr>
        <w:spacing w:before="120" w:after="0" w:line="360" w:lineRule="auto"/>
        <w:ind w:firstLine="284"/>
        <w:rPr>
          <w:rFonts w:ascii="Calibri" w:eastAsia="Times New Roman" w:hAnsi="Calibri" w:cs="Calibri"/>
          <w:sz w:val="40"/>
          <w:szCs w:val="40"/>
          <w:lang w:val="es-ES" w:eastAsia="es-ES"/>
        </w:rPr>
      </w:pPr>
    </w:p>
    <w:p w:rsidR="00D61259" w:rsidRPr="00D61259" w:rsidRDefault="00D61259" w:rsidP="00D61259">
      <w:pPr>
        <w:spacing w:before="120" w:after="0" w:line="360" w:lineRule="auto"/>
        <w:ind w:firstLine="284"/>
        <w:rPr>
          <w:rFonts w:ascii="Calibri" w:eastAsia="Times New Roman" w:hAnsi="Calibri" w:cs="Calibri"/>
          <w:sz w:val="40"/>
          <w:szCs w:val="40"/>
          <w:lang w:val="es-ES" w:eastAsia="es-ES"/>
        </w:rPr>
      </w:pPr>
    </w:p>
    <w:p w:rsidR="00D61259" w:rsidRPr="00D61259" w:rsidRDefault="00D61259" w:rsidP="00D61259">
      <w:pPr>
        <w:spacing w:before="120" w:after="0" w:line="360" w:lineRule="auto"/>
        <w:ind w:firstLine="284"/>
        <w:rPr>
          <w:rFonts w:ascii="Calibri" w:eastAsia="Times New Roman" w:hAnsi="Calibri" w:cs="Calibri"/>
          <w:sz w:val="28"/>
          <w:szCs w:val="36"/>
          <w:lang w:val="es-ES" w:eastAsia="es-ES"/>
        </w:rPr>
      </w:pPr>
      <w:r w:rsidRPr="00D61259">
        <w:rPr>
          <w:rFonts w:ascii="Calibri" w:eastAsia="Times New Roman" w:hAnsi="Calibri" w:cs="Calibri"/>
          <w:b/>
          <w:sz w:val="28"/>
          <w:szCs w:val="36"/>
          <w:u w:val="single"/>
          <w:lang w:val="es-ES" w:eastAsia="es-ES"/>
        </w:rPr>
        <w:t>ASIGNATURA</w:t>
      </w:r>
      <w:r w:rsidRPr="00D61259">
        <w:rPr>
          <w:rFonts w:ascii="Calibri" w:eastAsia="Times New Roman" w:hAnsi="Calibri" w:cs="Calibri"/>
          <w:sz w:val="28"/>
          <w:szCs w:val="36"/>
          <w:lang w:val="es-ES" w:eastAsia="es-ES"/>
        </w:rPr>
        <w:t xml:space="preserve">: HISTORIA                                         </w:t>
      </w:r>
    </w:p>
    <w:p w:rsidR="00D61259" w:rsidRPr="00D61259" w:rsidRDefault="00D61259" w:rsidP="00D61259">
      <w:pPr>
        <w:spacing w:before="120" w:after="0" w:line="360" w:lineRule="auto"/>
        <w:ind w:firstLine="284"/>
        <w:rPr>
          <w:rFonts w:ascii="Calibri" w:eastAsia="Times New Roman" w:hAnsi="Calibri" w:cs="Calibri"/>
          <w:b/>
          <w:sz w:val="28"/>
          <w:szCs w:val="36"/>
          <w:lang w:val="es-ES" w:eastAsia="es-ES"/>
        </w:rPr>
      </w:pPr>
      <w:r w:rsidRPr="00D61259">
        <w:rPr>
          <w:rFonts w:ascii="Calibri" w:eastAsia="Times New Roman" w:hAnsi="Calibri" w:cs="Calibri"/>
          <w:b/>
          <w:sz w:val="28"/>
          <w:szCs w:val="36"/>
          <w:u w:val="single"/>
          <w:lang w:val="es-ES" w:eastAsia="es-ES"/>
        </w:rPr>
        <w:t>DEPARTAMENTO</w:t>
      </w:r>
      <w:r w:rsidRPr="00D61259">
        <w:rPr>
          <w:rFonts w:ascii="Calibri" w:eastAsia="Times New Roman" w:hAnsi="Calibri" w:cs="Calibri"/>
          <w:sz w:val="28"/>
          <w:szCs w:val="36"/>
          <w:lang w:val="es-ES" w:eastAsia="es-ES"/>
        </w:rPr>
        <w:t>: CIENCIAS SOCIALES</w:t>
      </w:r>
      <w:r w:rsidRPr="00D61259">
        <w:rPr>
          <w:rFonts w:ascii="Calibri" w:eastAsia="Times New Roman" w:hAnsi="Calibri" w:cs="Calibri"/>
          <w:b/>
          <w:sz w:val="28"/>
          <w:szCs w:val="36"/>
          <w:lang w:val="es-ES" w:eastAsia="es-ES"/>
        </w:rPr>
        <w:t xml:space="preserve"> </w:t>
      </w:r>
    </w:p>
    <w:p w:rsidR="00D61259" w:rsidRPr="00D61259" w:rsidRDefault="00D61259" w:rsidP="00D61259">
      <w:pPr>
        <w:spacing w:before="120" w:after="0" w:line="360" w:lineRule="auto"/>
        <w:ind w:firstLine="284"/>
        <w:rPr>
          <w:rFonts w:ascii="Calibri" w:eastAsia="Times New Roman" w:hAnsi="Calibri" w:cs="Calibri"/>
          <w:sz w:val="28"/>
          <w:szCs w:val="36"/>
          <w:lang w:val="es-ES" w:eastAsia="es-ES"/>
        </w:rPr>
      </w:pPr>
      <w:r w:rsidRPr="00D61259">
        <w:rPr>
          <w:rFonts w:ascii="Calibri" w:eastAsia="Times New Roman" w:hAnsi="Calibri" w:cs="Calibri"/>
          <w:b/>
          <w:sz w:val="28"/>
          <w:szCs w:val="36"/>
          <w:u w:val="single"/>
          <w:lang w:val="es-ES" w:eastAsia="es-ES"/>
        </w:rPr>
        <w:t>CURSO</w:t>
      </w:r>
      <w:r w:rsidRPr="00D61259">
        <w:rPr>
          <w:rFonts w:ascii="Calibri" w:eastAsia="Times New Roman" w:hAnsi="Calibri" w:cs="Calibri"/>
          <w:b/>
          <w:sz w:val="28"/>
          <w:szCs w:val="36"/>
          <w:lang w:val="es-ES" w:eastAsia="es-ES"/>
        </w:rPr>
        <w:t>: 3°A</w:t>
      </w:r>
      <w:r w:rsidRPr="00D61259">
        <w:rPr>
          <w:rFonts w:ascii="Calibri" w:eastAsia="Times New Roman" w:hAnsi="Calibri" w:cs="Calibri"/>
          <w:sz w:val="28"/>
          <w:szCs w:val="36"/>
          <w:lang w:val="es-ES" w:eastAsia="es-ES"/>
        </w:rPr>
        <w:tab/>
      </w:r>
      <w:r w:rsidRPr="00D61259">
        <w:rPr>
          <w:rFonts w:ascii="Calibri" w:eastAsia="Times New Roman" w:hAnsi="Calibri" w:cs="Calibri"/>
          <w:sz w:val="28"/>
          <w:szCs w:val="36"/>
          <w:lang w:val="es-ES" w:eastAsia="es-ES"/>
        </w:rPr>
        <w:tab/>
      </w:r>
      <w:r w:rsidRPr="00D61259">
        <w:rPr>
          <w:rFonts w:ascii="Calibri" w:eastAsia="Times New Roman" w:hAnsi="Calibri" w:cs="Calibri"/>
          <w:sz w:val="28"/>
          <w:szCs w:val="36"/>
          <w:lang w:val="es-ES" w:eastAsia="es-ES"/>
        </w:rPr>
        <w:tab/>
        <w:t xml:space="preserve">                                                       </w:t>
      </w:r>
    </w:p>
    <w:p w:rsidR="00D61259" w:rsidRPr="00D61259" w:rsidRDefault="00D61259" w:rsidP="00D61259">
      <w:pPr>
        <w:spacing w:before="120" w:after="0" w:line="360" w:lineRule="auto"/>
        <w:ind w:firstLine="284"/>
        <w:rPr>
          <w:rFonts w:ascii="Calibri" w:eastAsia="Times New Roman" w:hAnsi="Calibri" w:cs="Calibri"/>
          <w:sz w:val="28"/>
          <w:szCs w:val="36"/>
          <w:lang w:val="es-ES" w:eastAsia="es-ES"/>
        </w:rPr>
      </w:pPr>
      <w:r w:rsidRPr="00D61259">
        <w:rPr>
          <w:rFonts w:ascii="Calibri" w:eastAsia="Times New Roman" w:hAnsi="Calibri" w:cs="Calibri"/>
          <w:b/>
          <w:sz w:val="28"/>
          <w:szCs w:val="36"/>
          <w:u w:val="single"/>
          <w:lang w:val="es-ES" w:eastAsia="es-ES"/>
        </w:rPr>
        <w:t>DOCENTE</w:t>
      </w:r>
      <w:r w:rsidRPr="00D61259">
        <w:rPr>
          <w:rFonts w:ascii="Calibri" w:eastAsia="Times New Roman" w:hAnsi="Calibri" w:cs="Calibri"/>
          <w:b/>
          <w:sz w:val="28"/>
          <w:szCs w:val="36"/>
          <w:lang w:val="es-ES" w:eastAsia="es-ES"/>
        </w:rPr>
        <w:t>:</w:t>
      </w:r>
      <w:r w:rsidRPr="00D61259">
        <w:rPr>
          <w:rFonts w:ascii="Calibri" w:eastAsia="Times New Roman" w:hAnsi="Calibri" w:cs="Calibri"/>
          <w:sz w:val="28"/>
          <w:szCs w:val="36"/>
          <w:lang w:val="es-ES" w:eastAsia="es-ES"/>
        </w:rPr>
        <w:t xml:space="preserve"> MARÍA FLORENCIA TIVIROLI                                                </w:t>
      </w:r>
    </w:p>
    <w:p w:rsidR="00D61259" w:rsidRPr="00D61259" w:rsidRDefault="00D61259" w:rsidP="00D61259">
      <w:pPr>
        <w:spacing w:before="120" w:after="0" w:line="360" w:lineRule="auto"/>
        <w:ind w:firstLine="284"/>
        <w:rPr>
          <w:rFonts w:ascii="Calibri" w:eastAsia="Times New Roman" w:hAnsi="Calibri" w:cs="Calibri"/>
          <w:sz w:val="28"/>
          <w:szCs w:val="36"/>
          <w:lang w:val="es-ES" w:eastAsia="es-ES"/>
        </w:rPr>
      </w:pPr>
      <w:r w:rsidRPr="00D61259">
        <w:rPr>
          <w:rFonts w:ascii="Calibri" w:eastAsia="Times New Roman" w:hAnsi="Calibri" w:cs="Calibri"/>
          <w:b/>
          <w:sz w:val="28"/>
          <w:szCs w:val="36"/>
          <w:u w:val="single"/>
          <w:lang w:val="es-ES" w:eastAsia="es-ES"/>
        </w:rPr>
        <w:t>AÑO</w:t>
      </w:r>
      <w:r w:rsidRPr="00D61259">
        <w:rPr>
          <w:rFonts w:ascii="Calibri" w:eastAsia="Times New Roman" w:hAnsi="Calibri" w:cs="Calibri"/>
          <w:b/>
          <w:sz w:val="28"/>
          <w:szCs w:val="36"/>
          <w:lang w:val="es-ES" w:eastAsia="es-ES"/>
        </w:rPr>
        <w:t>:</w:t>
      </w:r>
      <w:r w:rsidRPr="00D61259">
        <w:rPr>
          <w:rFonts w:ascii="Calibri" w:eastAsia="Times New Roman" w:hAnsi="Calibri" w:cs="Calibri"/>
          <w:sz w:val="28"/>
          <w:szCs w:val="36"/>
          <w:lang w:val="es-ES" w:eastAsia="es-ES"/>
        </w:rPr>
        <w:tab/>
        <w:t>2022</w:t>
      </w:r>
    </w:p>
    <w:p w:rsidR="00D61259" w:rsidRPr="00D61259" w:rsidRDefault="00D61259" w:rsidP="00D61259">
      <w:pPr>
        <w:keepNext/>
        <w:spacing w:before="240" w:after="60" w:line="240" w:lineRule="auto"/>
        <w:outlineLvl w:val="2"/>
        <w:rPr>
          <w:rFonts w:ascii="Calibri" w:eastAsia="Times New Roman" w:hAnsi="Calibri" w:cs="Calibri"/>
          <w:b/>
          <w:bCs/>
          <w:color w:val="000000"/>
          <w:sz w:val="24"/>
          <w:u w:val="single"/>
          <w:lang w:eastAsia="es-ES"/>
        </w:rPr>
      </w:pPr>
      <w:r w:rsidRPr="00D61259">
        <w:rPr>
          <w:rFonts w:ascii="Calibri" w:eastAsia="Times New Roman" w:hAnsi="Calibri" w:cs="Calibri"/>
          <w:b/>
          <w:bCs/>
          <w:color w:val="000000"/>
          <w:sz w:val="24"/>
          <w:u w:val="single"/>
          <w:lang w:eastAsia="es-ES"/>
        </w:rPr>
        <w:t>INTRODUCCIÓN</w:t>
      </w:r>
      <w:r w:rsidRPr="00D61259">
        <w:rPr>
          <w:rFonts w:ascii="Calibri" w:eastAsia="Times New Roman" w:hAnsi="Calibri" w:cs="Calibri"/>
          <w:szCs w:val="20"/>
          <w:lang w:val="es-MX" w:eastAsia="es-ES"/>
        </w:rPr>
        <w:t xml:space="preserve"> </w:t>
      </w:r>
    </w:p>
    <w:p w:rsidR="00D61259" w:rsidRPr="00D61259" w:rsidRDefault="00D61259" w:rsidP="00D61259">
      <w:pPr>
        <w:spacing w:after="0" w:line="240" w:lineRule="auto"/>
        <w:jc w:val="both"/>
        <w:rPr>
          <w:rFonts w:ascii="Calibri" w:eastAsia="Times New Roman" w:hAnsi="Calibri" w:cs="Calibri"/>
          <w:i/>
          <w:lang w:val="es-MX" w:eastAsia="es-ES"/>
        </w:rPr>
      </w:pPr>
      <w:r w:rsidRPr="00D61259">
        <w:rPr>
          <w:rFonts w:ascii="Calibri" w:eastAsia="Times New Roman" w:hAnsi="Calibri" w:cs="Calibri"/>
          <w:i/>
          <w:lang w:val="es-MX" w:eastAsia="es-ES"/>
        </w:rPr>
        <w:t xml:space="preserve">La Historia de tercer año se centra en el estudio de los procesos y acontecimientos históricos de la Historia Argentina en el  siglo XIX.  La organización del país no fue fácil porque involucró a muchos actores, ideas e intereses de distintos </w:t>
      </w:r>
      <w:r w:rsidRPr="00D61259">
        <w:rPr>
          <w:rFonts w:ascii="Calibri" w:eastAsia="Times New Roman" w:hAnsi="Calibri" w:cs="Calibri"/>
          <w:i/>
          <w:lang w:val="es-MX" w:eastAsia="es-ES"/>
        </w:rPr>
        <w:lastRenderedPageBreak/>
        <w:t>sectores socio-económicos y provinciales, lo que trajo como consecuencias varias décadas de inestabilidad institucional y desacuerdos políticos.</w:t>
      </w:r>
    </w:p>
    <w:p w:rsidR="00D61259" w:rsidRPr="00D61259" w:rsidRDefault="00D61259" w:rsidP="00D61259">
      <w:pPr>
        <w:spacing w:after="0" w:line="240" w:lineRule="auto"/>
        <w:jc w:val="both"/>
        <w:rPr>
          <w:rFonts w:ascii="Calibri" w:eastAsia="Times New Roman" w:hAnsi="Calibri" w:cs="Calibri"/>
          <w:i/>
          <w:lang w:val="es-MX" w:eastAsia="es-ES"/>
        </w:rPr>
      </w:pPr>
      <w:r w:rsidRPr="00D61259">
        <w:rPr>
          <w:rFonts w:ascii="Calibri" w:eastAsia="Times New Roman" w:hAnsi="Calibri" w:cs="Calibri"/>
          <w:i/>
          <w:lang w:val="es-MX" w:eastAsia="es-ES"/>
        </w:rPr>
        <w:t>El objetivo de la materia es comprender las causas, principales hechos y consecuencias más relevantes del desarrollo histórico de nuestro país, desde que formaba el Virreinato del Río de la Plata hasta la consolidación definitiva del Estado con las presidencias históricas de Mitre, Sarmiento y Avellaneda.</w:t>
      </w:r>
    </w:p>
    <w:p w:rsidR="00D61259" w:rsidRPr="00D61259" w:rsidRDefault="00D61259" w:rsidP="00D61259">
      <w:pPr>
        <w:spacing w:after="0" w:line="240" w:lineRule="auto"/>
        <w:jc w:val="both"/>
        <w:rPr>
          <w:rFonts w:ascii="Calibri" w:eastAsia="Times New Roman" w:hAnsi="Calibri" w:cs="Calibri"/>
          <w:color w:val="000000"/>
          <w:szCs w:val="20"/>
          <w:lang w:eastAsia="es-ES"/>
        </w:rPr>
      </w:pPr>
    </w:p>
    <w:p w:rsidR="00D61259" w:rsidRPr="00D61259" w:rsidRDefault="00D61259" w:rsidP="00D61259">
      <w:pPr>
        <w:spacing w:after="0" w:line="360" w:lineRule="auto"/>
        <w:rPr>
          <w:rFonts w:ascii="Calibri" w:eastAsia="Times New Roman" w:hAnsi="Calibri" w:cs="Calibri"/>
          <w:b/>
          <w:bCs/>
          <w:color w:val="000000"/>
          <w:sz w:val="24"/>
          <w:u w:val="single"/>
          <w:lang w:eastAsia="es-ES"/>
        </w:rPr>
      </w:pPr>
      <w:r w:rsidRPr="00D61259">
        <w:rPr>
          <w:rFonts w:ascii="Calibri" w:eastAsia="Times New Roman" w:hAnsi="Calibri" w:cs="Calibri"/>
          <w:b/>
          <w:bCs/>
          <w:color w:val="000000"/>
          <w:sz w:val="24"/>
          <w:u w:val="single"/>
          <w:lang w:eastAsia="es-ES"/>
        </w:rPr>
        <w:t>CONTENIDOS</w:t>
      </w:r>
    </w:p>
    <w:p w:rsidR="00D61259" w:rsidRPr="00D61259" w:rsidRDefault="00D61259" w:rsidP="00D61259">
      <w:pPr>
        <w:numPr>
          <w:ilvl w:val="0"/>
          <w:numId w:val="2"/>
        </w:numPr>
        <w:spacing w:before="120" w:after="0" w:line="240" w:lineRule="auto"/>
        <w:rPr>
          <w:rFonts w:ascii="Calibri" w:eastAsia="Times New Roman" w:hAnsi="Calibri" w:cs="Calibri"/>
          <w:b/>
          <w:sz w:val="24"/>
          <w:szCs w:val="20"/>
          <w:lang w:val="es-ES" w:eastAsia="es-ES"/>
        </w:rPr>
      </w:pPr>
      <w:r w:rsidRPr="00D61259">
        <w:rPr>
          <w:rFonts w:ascii="Calibri" w:eastAsia="Times New Roman" w:hAnsi="Calibri" w:cs="Calibri"/>
          <w:b/>
          <w:sz w:val="24"/>
          <w:szCs w:val="20"/>
          <w:lang w:val="es-ES" w:eastAsia="es-ES"/>
        </w:rPr>
        <w:t>UNIDAD I: Antecedentes y desarrollo del Proceso Revolucionario en el Río de la Plata.</w:t>
      </w:r>
    </w:p>
    <w:p w:rsidR="00D61259" w:rsidRPr="00D61259" w:rsidRDefault="00D61259" w:rsidP="00D61259">
      <w:pPr>
        <w:spacing w:after="0" w:line="240" w:lineRule="auto"/>
        <w:ind w:left="720"/>
        <w:rPr>
          <w:rFonts w:ascii="Calibri" w:eastAsia="Times New Roman" w:hAnsi="Calibri" w:cs="Calibri"/>
          <w:b/>
          <w:szCs w:val="20"/>
          <w:lang w:val="es-ES" w:eastAsia="es-ES"/>
        </w:rPr>
      </w:pPr>
    </w:p>
    <w:p w:rsidR="00D61259" w:rsidRPr="00D61259" w:rsidRDefault="00D61259" w:rsidP="00D61259">
      <w:pPr>
        <w:numPr>
          <w:ilvl w:val="0"/>
          <w:numId w:val="4"/>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Las Reformas Borbónicas y la redefinición del vínculo colonial: Creación del Virreinato del Río de la Plata.</w:t>
      </w:r>
    </w:p>
    <w:p w:rsidR="00D61259" w:rsidRPr="00D61259" w:rsidRDefault="00D61259" w:rsidP="00D61259">
      <w:pPr>
        <w:numPr>
          <w:ilvl w:val="0"/>
          <w:numId w:val="4"/>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Movimientos Revolucionarios en Europa.</w:t>
      </w:r>
    </w:p>
    <w:p w:rsidR="00D61259" w:rsidRPr="00D61259" w:rsidRDefault="00D61259" w:rsidP="00D61259">
      <w:pPr>
        <w:numPr>
          <w:ilvl w:val="0"/>
          <w:numId w:val="4"/>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Invasiones inglesas: 1806 – 1807.</w:t>
      </w:r>
    </w:p>
    <w:p w:rsidR="00D61259" w:rsidRPr="00D61259" w:rsidRDefault="00D61259" w:rsidP="00D61259">
      <w:pPr>
        <w:numPr>
          <w:ilvl w:val="0"/>
          <w:numId w:val="4"/>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Estallido revolucionario en el Río de la Plata, Semana de mayo   Cabildo abierto.</w:t>
      </w:r>
    </w:p>
    <w:p w:rsidR="00D61259" w:rsidRPr="00D61259" w:rsidRDefault="00D61259" w:rsidP="00D61259">
      <w:pPr>
        <w:numPr>
          <w:ilvl w:val="0"/>
          <w:numId w:val="4"/>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 xml:space="preserve"> Evolución institucional. Nueva organización política: Ideas, propuestas y      enfrentamientos.</w:t>
      </w:r>
    </w:p>
    <w:p w:rsidR="00D61259" w:rsidRPr="00D61259" w:rsidRDefault="00D61259" w:rsidP="00D61259">
      <w:pPr>
        <w:numPr>
          <w:ilvl w:val="0"/>
          <w:numId w:val="4"/>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Asamblea de 1813 y su obra jurídica.</w:t>
      </w:r>
    </w:p>
    <w:p w:rsidR="00D61259" w:rsidRPr="00D61259" w:rsidRDefault="00D61259" w:rsidP="00D61259">
      <w:pPr>
        <w:numPr>
          <w:ilvl w:val="0"/>
          <w:numId w:val="4"/>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 xml:space="preserve">Directorio Supremo. </w:t>
      </w:r>
    </w:p>
    <w:p w:rsidR="00D61259" w:rsidRPr="00D61259" w:rsidRDefault="00D61259" w:rsidP="00D61259">
      <w:pPr>
        <w:numPr>
          <w:ilvl w:val="0"/>
          <w:numId w:val="4"/>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Convocatoria al Congreso: Declaración de la Independencia.</w:t>
      </w:r>
    </w:p>
    <w:p w:rsidR="00D61259" w:rsidRPr="00D61259" w:rsidRDefault="00D61259" w:rsidP="00D61259">
      <w:pPr>
        <w:numPr>
          <w:ilvl w:val="0"/>
          <w:numId w:val="4"/>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Disolución del gobierno nacional.</w:t>
      </w:r>
    </w:p>
    <w:p w:rsidR="00D61259" w:rsidRPr="00D61259" w:rsidRDefault="00D61259" w:rsidP="00D61259">
      <w:pPr>
        <w:spacing w:after="0" w:line="240" w:lineRule="auto"/>
        <w:ind w:left="1068"/>
        <w:rPr>
          <w:rFonts w:ascii="Calibri" w:eastAsia="Times New Roman" w:hAnsi="Calibri" w:cs="Calibri"/>
          <w:sz w:val="20"/>
          <w:szCs w:val="20"/>
          <w:lang w:val="es-MX" w:eastAsia="es-ES"/>
        </w:rPr>
      </w:pPr>
    </w:p>
    <w:p w:rsidR="00D61259" w:rsidRPr="00D61259" w:rsidRDefault="00D61259" w:rsidP="00D61259">
      <w:pPr>
        <w:spacing w:after="0" w:line="240" w:lineRule="auto"/>
        <w:rPr>
          <w:rFonts w:ascii="Calibri" w:eastAsia="Times New Roman" w:hAnsi="Calibri" w:cs="Calibri"/>
          <w:color w:val="000000"/>
          <w:sz w:val="20"/>
          <w:szCs w:val="18"/>
          <w:u w:val="single"/>
          <w:lang w:eastAsia="es-ES"/>
        </w:rPr>
      </w:pPr>
      <w:r w:rsidRPr="00D61259">
        <w:rPr>
          <w:rFonts w:ascii="Calibri" w:eastAsia="Times New Roman" w:hAnsi="Calibri" w:cs="Calibri"/>
          <w:color w:val="000000"/>
          <w:sz w:val="20"/>
          <w:szCs w:val="18"/>
          <w:u w:val="single"/>
          <w:lang w:eastAsia="es-ES"/>
        </w:rPr>
        <w:t xml:space="preserve">Al terminar la unidad el alumno será capaz de: </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xml:space="preserve">- Conocer y comprender el contexto político internacional previo a la revolución. </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xml:space="preserve">- Analizar causas del proceso revolucionario. </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xml:space="preserve">- Conocer y comprender el proceso revolucionario en el Río de la Plata entre 1810 y 1820. </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xml:space="preserve">- Identificar las instituciones políticas formadas a partir de Mayo del 1810. </w:t>
      </w:r>
    </w:p>
    <w:p w:rsidR="00D61259" w:rsidRPr="00D61259" w:rsidRDefault="00D61259" w:rsidP="00D61259">
      <w:pPr>
        <w:spacing w:after="0" w:line="240" w:lineRule="auto"/>
        <w:rPr>
          <w:rFonts w:ascii="Calibri" w:eastAsia="Times New Roman" w:hAnsi="Calibri" w:cs="Calibri"/>
          <w:bCs/>
          <w:sz w:val="20"/>
          <w:szCs w:val="18"/>
          <w:lang w:val="es-ES" w:eastAsia="es-ES"/>
        </w:rPr>
      </w:pPr>
    </w:p>
    <w:p w:rsidR="00D61259" w:rsidRPr="00D61259" w:rsidRDefault="00D61259" w:rsidP="00D61259">
      <w:pPr>
        <w:spacing w:after="0" w:line="240" w:lineRule="auto"/>
        <w:rPr>
          <w:rFonts w:ascii="Calibri" w:eastAsia="Times New Roman" w:hAnsi="Calibri" w:cs="Calibri"/>
          <w:bCs/>
          <w:sz w:val="20"/>
          <w:szCs w:val="18"/>
          <w:lang w:val="es-ES" w:eastAsia="es-ES"/>
        </w:rPr>
      </w:pPr>
    </w:p>
    <w:p w:rsidR="00D61259" w:rsidRPr="00D61259" w:rsidRDefault="00D61259" w:rsidP="00D61259">
      <w:pPr>
        <w:numPr>
          <w:ilvl w:val="0"/>
          <w:numId w:val="2"/>
        </w:numPr>
        <w:spacing w:before="120" w:after="0" w:line="240" w:lineRule="auto"/>
        <w:rPr>
          <w:rFonts w:ascii="Calibri" w:eastAsia="Times New Roman" w:hAnsi="Calibri" w:cs="Calibri"/>
          <w:b/>
          <w:sz w:val="24"/>
          <w:szCs w:val="20"/>
          <w:lang w:val="es-MX" w:eastAsia="es-ES"/>
        </w:rPr>
      </w:pPr>
      <w:r w:rsidRPr="00D61259">
        <w:rPr>
          <w:rFonts w:ascii="Calibri" w:eastAsia="Times New Roman" w:hAnsi="Calibri" w:cs="Calibri"/>
          <w:b/>
          <w:sz w:val="24"/>
          <w:szCs w:val="20"/>
          <w:lang w:val="es-MX" w:eastAsia="es-ES"/>
        </w:rPr>
        <w:t>UNIDAD II: Período de autonomías provinciales. Diversidad de proyectos en la Organización del país.</w:t>
      </w:r>
    </w:p>
    <w:p w:rsidR="00D61259" w:rsidRPr="00D61259" w:rsidRDefault="00D61259" w:rsidP="00D61259">
      <w:pPr>
        <w:spacing w:after="0" w:line="240" w:lineRule="auto"/>
        <w:ind w:left="720"/>
        <w:rPr>
          <w:rFonts w:ascii="Calibri" w:eastAsia="Times New Roman" w:hAnsi="Calibri" w:cs="Calibri"/>
          <w:b/>
          <w:szCs w:val="20"/>
          <w:lang w:val="es-MX" w:eastAsia="es-ES"/>
        </w:rPr>
      </w:pPr>
    </w:p>
    <w:p w:rsidR="00D61259" w:rsidRPr="00D61259" w:rsidRDefault="00D61259" w:rsidP="00D61259">
      <w:pPr>
        <w:numPr>
          <w:ilvl w:val="0"/>
          <w:numId w:val="3"/>
        </w:numPr>
        <w:spacing w:before="120" w:after="0" w:line="240" w:lineRule="auto"/>
        <w:jc w:val="both"/>
        <w:rPr>
          <w:rFonts w:ascii="Calibri" w:eastAsia="Times New Roman" w:hAnsi="Calibri" w:cs="Calibri"/>
          <w:lang w:val="es-MX" w:eastAsia="es-ES"/>
        </w:rPr>
      </w:pPr>
      <w:r w:rsidRPr="00D61259">
        <w:rPr>
          <w:rFonts w:ascii="Calibri" w:eastAsia="Times New Roman" w:hAnsi="Calibri" w:cs="Calibri"/>
          <w:lang w:val="es-MX" w:eastAsia="es-ES"/>
        </w:rPr>
        <w:t>Crisis y enfrentamientos: Crisis Política de 1820.</w:t>
      </w:r>
    </w:p>
    <w:p w:rsidR="00D61259" w:rsidRPr="00D61259" w:rsidRDefault="00D61259" w:rsidP="00D61259">
      <w:pPr>
        <w:numPr>
          <w:ilvl w:val="0"/>
          <w:numId w:val="3"/>
        </w:numPr>
        <w:spacing w:before="120" w:after="0" w:line="240" w:lineRule="auto"/>
        <w:jc w:val="both"/>
        <w:rPr>
          <w:rFonts w:ascii="Calibri" w:eastAsia="Times New Roman" w:hAnsi="Calibri" w:cs="Calibri"/>
          <w:lang w:val="es-MX" w:eastAsia="es-ES"/>
        </w:rPr>
      </w:pPr>
      <w:r w:rsidRPr="00D61259">
        <w:rPr>
          <w:rFonts w:ascii="Calibri" w:eastAsia="Times New Roman" w:hAnsi="Calibri" w:cs="Calibri"/>
          <w:lang w:val="es-MX" w:eastAsia="es-ES"/>
        </w:rPr>
        <w:t>Proyecto unitario- Proyecto federal en la Nación.</w:t>
      </w:r>
    </w:p>
    <w:p w:rsidR="00D61259" w:rsidRPr="00D61259" w:rsidRDefault="00D61259" w:rsidP="00D61259">
      <w:pPr>
        <w:numPr>
          <w:ilvl w:val="0"/>
          <w:numId w:val="3"/>
        </w:numPr>
        <w:spacing w:before="120" w:after="0" w:line="240" w:lineRule="auto"/>
        <w:jc w:val="both"/>
        <w:rPr>
          <w:rFonts w:ascii="Calibri" w:eastAsia="Times New Roman" w:hAnsi="Calibri" w:cs="Calibri"/>
          <w:lang w:val="es-MX" w:eastAsia="es-ES"/>
        </w:rPr>
      </w:pPr>
      <w:r w:rsidRPr="00D61259">
        <w:rPr>
          <w:rFonts w:ascii="Calibri" w:eastAsia="Times New Roman" w:hAnsi="Calibri" w:cs="Calibri"/>
          <w:lang w:val="es-MX" w:eastAsia="es-ES"/>
        </w:rPr>
        <w:t xml:space="preserve"> Triunfo del proyecto unitario: Presidencia de Bernardino Rivadavia.</w:t>
      </w:r>
    </w:p>
    <w:p w:rsidR="00D61259" w:rsidRPr="00D61259" w:rsidRDefault="00D61259" w:rsidP="00D61259">
      <w:pPr>
        <w:numPr>
          <w:ilvl w:val="0"/>
          <w:numId w:val="3"/>
        </w:numPr>
        <w:spacing w:before="120" w:after="0" w:line="240" w:lineRule="auto"/>
        <w:jc w:val="both"/>
        <w:rPr>
          <w:rFonts w:ascii="Calibri" w:eastAsia="Times New Roman" w:hAnsi="Calibri" w:cs="Calibri"/>
          <w:lang w:val="es-MX" w:eastAsia="es-ES"/>
        </w:rPr>
      </w:pPr>
      <w:r w:rsidRPr="00D61259">
        <w:rPr>
          <w:rFonts w:ascii="Calibri" w:eastAsia="Times New Roman" w:hAnsi="Calibri" w:cs="Calibri"/>
          <w:lang w:val="es-MX" w:eastAsia="es-ES"/>
        </w:rPr>
        <w:t>Conflicto internacional: Guerra con Brasil.</w:t>
      </w:r>
    </w:p>
    <w:p w:rsidR="00D61259" w:rsidRPr="00D61259" w:rsidRDefault="00D61259" w:rsidP="00D61259">
      <w:pPr>
        <w:numPr>
          <w:ilvl w:val="0"/>
          <w:numId w:val="3"/>
        </w:numPr>
        <w:spacing w:before="120" w:after="0" w:line="240" w:lineRule="auto"/>
        <w:jc w:val="both"/>
        <w:rPr>
          <w:rFonts w:ascii="Calibri" w:eastAsia="Times New Roman" w:hAnsi="Calibri" w:cs="Calibri"/>
          <w:lang w:val="es-MX" w:eastAsia="es-ES"/>
        </w:rPr>
      </w:pPr>
      <w:r w:rsidRPr="00D61259">
        <w:rPr>
          <w:rFonts w:ascii="Calibri" w:eastAsia="Times New Roman" w:hAnsi="Calibri" w:cs="Calibri"/>
          <w:lang w:val="es-MX" w:eastAsia="es-ES"/>
        </w:rPr>
        <w:t>Triunfo del proyecto federal Confederación Argentina: Gobiernos de Juan Manuel de Rosas.</w:t>
      </w:r>
    </w:p>
    <w:p w:rsidR="00D61259" w:rsidRPr="00D61259" w:rsidRDefault="00D61259" w:rsidP="00D61259">
      <w:pPr>
        <w:numPr>
          <w:ilvl w:val="0"/>
          <w:numId w:val="3"/>
        </w:numPr>
        <w:spacing w:before="120" w:after="0" w:line="240" w:lineRule="auto"/>
        <w:jc w:val="both"/>
        <w:rPr>
          <w:rFonts w:ascii="Calibri" w:eastAsia="Times New Roman" w:hAnsi="Calibri" w:cs="Calibri"/>
          <w:lang w:val="es-MX" w:eastAsia="es-ES"/>
        </w:rPr>
      </w:pPr>
      <w:r w:rsidRPr="00D61259">
        <w:rPr>
          <w:rFonts w:ascii="Calibri" w:eastAsia="Times New Roman" w:hAnsi="Calibri" w:cs="Calibri"/>
          <w:lang w:val="es-MX" w:eastAsia="es-ES"/>
        </w:rPr>
        <w:t xml:space="preserve"> Economía - Recuperación económica basadas en la ganadería.  Sociedad - Pirámide social. Los hacendados. Los caudillos. </w:t>
      </w:r>
    </w:p>
    <w:p w:rsidR="00D61259" w:rsidRPr="00D61259" w:rsidRDefault="00D61259" w:rsidP="00D61259">
      <w:pPr>
        <w:numPr>
          <w:ilvl w:val="0"/>
          <w:numId w:val="3"/>
        </w:numPr>
        <w:spacing w:before="120" w:after="0" w:line="240" w:lineRule="auto"/>
        <w:jc w:val="both"/>
        <w:rPr>
          <w:rFonts w:ascii="Calibri" w:eastAsia="Times New Roman" w:hAnsi="Calibri" w:cs="Calibri"/>
          <w:lang w:val="es-MX" w:eastAsia="es-ES"/>
        </w:rPr>
      </w:pPr>
      <w:r w:rsidRPr="00D61259">
        <w:rPr>
          <w:rFonts w:ascii="Calibri" w:eastAsia="Times New Roman" w:hAnsi="Calibri" w:cs="Calibri"/>
          <w:lang w:val="es-MX" w:eastAsia="es-ES"/>
        </w:rPr>
        <w:t>Generación de 1837.</w:t>
      </w:r>
    </w:p>
    <w:p w:rsidR="00D61259" w:rsidRPr="00D61259" w:rsidRDefault="00D61259" w:rsidP="00D61259">
      <w:pPr>
        <w:spacing w:after="0" w:line="240" w:lineRule="auto"/>
        <w:ind w:left="927"/>
        <w:jc w:val="both"/>
        <w:rPr>
          <w:rFonts w:ascii="Calibri" w:eastAsia="Times New Roman" w:hAnsi="Calibri" w:cs="Calibri"/>
          <w:lang w:val="es-MX" w:eastAsia="es-ES"/>
        </w:rPr>
      </w:pPr>
    </w:p>
    <w:p w:rsidR="00D61259" w:rsidRPr="00D61259" w:rsidRDefault="00D61259" w:rsidP="00D61259">
      <w:pPr>
        <w:spacing w:after="0" w:line="240" w:lineRule="auto"/>
        <w:rPr>
          <w:rFonts w:ascii="Calibri" w:eastAsia="Times New Roman" w:hAnsi="Calibri" w:cs="Calibri"/>
          <w:color w:val="000000"/>
          <w:sz w:val="20"/>
          <w:szCs w:val="18"/>
          <w:u w:val="single"/>
          <w:lang w:eastAsia="es-ES"/>
        </w:rPr>
      </w:pPr>
      <w:r w:rsidRPr="00D61259">
        <w:rPr>
          <w:rFonts w:ascii="Calibri" w:eastAsia="Times New Roman" w:hAnsi="Calibri" w:cs="Calibri"/>
          <w:color w:val="000000"/>
          <w:sz w:val="20"/>
          <w:szCs w:val="18"/>
          <w:u w:val="single"/>
          <w:lang w:eastAsia="es-ES"/>
        </w:rPr>
        <w:t xml:space="preserve">Al terminar la unidad el alumno será capaz de: </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Identificar los proyectos unitarios y federales.</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Comprender las causas de los conflictos políticos y bélicos que se desarrollaron a partir de 1820.</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xml:space="preserve">- Caracterizar los grupos políticos que se enfrentaron. </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xml:space="preserve">- Consecuencias del desentendimiento entre provincial. </w:t>
      </w:r>
    </w:p>
    <w:p w:rsidR="00D61259" w:rsidRPr="00D61259" w:rsidRDefault="00D61259" w:rsidP="00D61259">
      <w:pPr>
        <w:spacing w:after="0" w:line="240" w:lineRule="auto"/>
        <w:ind w:left="284"/>
        <w:rPr>
          <w:rFonts w:ascii="Calibri" w:eastAsia="Times New Roman" w:hAnsi="Calibri" w:cs="Calibri"/>
          <w:sz w:val="24"/>
          <w:szCs w:val="20"/>
          <w:lang w:val="es-MX" w:eastAsia="es-ES"/>
        </w:rPr>
      </w:pPr>
    </w:p>
    <w:p w:rsidR="00D61259" w:rsidRPr="00D61259" w:rsidRDefault="00D61259" w:rsidP="00D61259">
      <w:pPr>
        <w:numPr>
          <w:ilvl w:val="0"/>
          <w:numId w:val="2"/>
        </w:numPr>
        <w:spacing w:before="120" w:after="0" w:line="240" w:lineRule="auto"/>
        <w:rPr>
          <w:rFonts w:ascii="Calibri" w:eastAsia="Times New Roman" w:hAnsi="Calibri" w:cs="Calibri"/>
          <w:sz w:val="24"/>
          <w:szCs w:val="20"/>
          <w:lang w:val="es-ES" w:eastAsia="es-ES"/>
        </w:rPr>
      </w:pPr>
      <w:r w:rsidRPr="00D61259">
        <w:rPr>
          <w:rFonts w:ascii="Calibri" w:eastAsia="Times New Roman" w:hAnsi="Calibri" w:cs="Calibri"/>
          <w:b/>
          <w:sz w:val="24"/>
          <w:szCs w:val="20"/>
          <w:lang w:val="es-MX" w:eastAsia="es-ES"/>
        </w:rPr>
        <w:t>UNIDAD III: Período de Consolidación del Estado Nacional</w:t>
      </w:r>
    </w:p>
    <w:p w:rsidR="00D61259" w:rsidRPr="00D61259" w:rsidRDefault="00D61259" w:rsidP="00D61259">
      <w:pPr>
        <w:numPr>
          <w:ilvl w:val="0"/>
          <w:numId w:val="5"/>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Conflictos y oposición. Batalla de Caseros.</w:t>
      </w:r>
    </w:p>
    <w:p w:rsidR="00D61259" w:rsidRPr="00D61259" w:rsidRDefault="00D61259" w:rsidP="00D61259">
      <w:pPr>
        <w:numPr>
          <w:ilvl w:val="0"/>
          <w:numId w:val="5"/>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 xml:space="preserve"> Sanción de la Constitución Nacional. </w:t>
      </w:r>
    </w:p>
    <w:p w:rsidR="00D61259" w:rsidRPr="00D61259" w:rsidRDefault="00D61259" w:rsidP="00D61259">
      <w:pPr>
        <w:numPr>
          <w:ilvl w:val="0"/>
          <w:numId w:val="5"/>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lastRenderedPageBreak/>
        <w:t xml:space="preserve"> La Confederación y el Estado de Buenos Aires. Batallas de Cepeda y Pavón.</w:t>
      </w:r>
    </w:p>
    <w:p w:rsidR="00D61259" w:rsidRPr="00D61259" w:rsidRDefault="00D61259" w:rsidP="00D61259">
      <w:pPr>
        <w:numPr>
          <w:ilvl w:val="0"/>
          <w:numId w:val="5"/>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 xml:space="preserve"> Presidencia de Bartolomé Mitre. Guerra del Paraguay.</w:t>
      </w:r>
    </w:p>
    <w:p w:rsidR="00D61259" w:rsidRPr="00D61259" w:rsidRDefault="00D61259" w:rsidP="00D61259">
      <w:pPr>
        <w:numPr>
          <w:ilvl w:val="0"/>
          <w:numId w:val="5"/>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 xml:space="preserve"> Presidencia de Domingo Faustino Sarmiento. </w:t>
      </w:r>
    </w:p>
    <w:p w:rsidR="00D61259" w:rsidRPr="00D61259" w:rsidRDefault="00D61259" w:rsidP="00D61259">
      <w:pPr>
        <w:numPr>
          <w:ilvl w:val="0"/>
          <w:numId w:val="5"/>
        </w:numPr>
        <w:spacing w:before="120" w:after="0" w:line="240" w:lineRule="auto"/>
        <w:rPr>
          <w:rFonts w:ascii="Calibri" w:eastAsia="Times New Roman" w:hAnsi="Calibri" w:cs="Calibri"/>
          <w:szCs w:val="20"/>
          <w:lang w:val="es-ES" w:eastAsia="es-ES"/>
        </w:rPr>
      </w:pPr>
      <w:r w:rsidRPr="00D61259">
        <w:rPr>
          <w:rFonts w:ascii="Calibri" w:eastAsia="Times New Roman" w:hAnsi="Calibri" w:cs="Calibri"/>
          <w:szCs w:val="20"/>
          <w:lang w:val="es-ES" w:eastAsia="es-ES"/>
        </w:rPr>
        <w:t xml:space="preserve"> Presidencia de Nicolás Avellaneda.</w:t>
      </w:r>
    </w:p>
    <w:p w:rsidR="00D61259" w:rsidRPr="00D61259" w:rsidRDefault="00D61259" w:rsidP="00D61259">
      <w:pPr>
        <w:spacing w:after="0" w:line="240" w:lineRule="auto"/>
        <w:ind w:left="1066"/>
        <w:jc w:val="both"/>
        <w:rPr>
          <w:rFonts w:ascii="Calibri" w:eastAsia="Times New Roman" w:hAnsi="Calibri" w:cs="Calibri"/>
          <w:szCs w:val="20"/>
          <w:u w:val="single"/>
          <w:lang w:val="es-MX" w:eastAsia="es-ES"/>
        </w:rPr>
      </w:pPr>
    </w:p>
    <w:p w:rsidR="00D61259" w:rsidRPr="00D61259" w:rsidRDefault="00D61259" w:rsidP="00D61259">
      <w:pPr>
        <w:spacing w:after="0" w:line="240" w:lineRule="auto"/>
        <w:rPr>
          <w:rFonts w:ascii="Calibri" w:eastAsia="Times New Roman" w:hAnsi="Calibri" w:cs="Calibri"/>
          <w:color w:val="000000"/>
          <w:sz w:val="20"/>
          <w:szCs w:val="18"/>
          <w:u w:val="single"/>
          <w:lang w:eastAsia="es-ES"/>
        </w:rPr>
      </w:pPr>
      <w:r w:rsidRPr="00D61259">
        <w:rPr>
          <w:rFonts w:ascii="Calibri" w:eastAsia="Times New Roman" w:hAnsi="Calibri" w:cs="Calibri"/>
          <w:color w:val="000000"/>
          <w:sz w:val="20"/>
          <w:szCs w:val="18"/>
          <w:u w:val="single"/>
          <w:lang w:eastAsia="es-ES"/>
        </w:rPr>
        <w:t xml:space="preserve">Al terminar la unidad el alumno será capaz de: </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xml:space="preserve">- Conocer los enfrentamientos y acuerdos que se produjeron a partir de 1852. </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Describir la importancia de la Constitución Nacional.</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xml:space="preserve">- Comprender las causas de los conflictos entre Buenos Aires y el resto de las provincias argentinas. </w:t>
      </w:r>
    </w:p>
    <w:p w:rsidR="00D61259" w:rsidRPr="00D61259" w:rsidRDefault="00D61259" w:rsidP="00D61259">
      <w:pPr>
        <w:spacing w:after="0" w:line="240" w:lineRule="auto"/>
        <w:rPr>
          <w:rFonts w:ascii="Calibri" w:eastAsia="Times New Roman" w:hAnsi="Calibri" w:cs="Calibri"/>
          <w:bCs/>
          <w:sz w:val="20"/>
          <w:szCs w:val="18"/>
          <w:lang w:val="es-ES" w:eastAsia="es-ES"/>
        </w:rPr>
      </w:pPr>
      <w:r w:rsidRPr="00D61259">
        <w:rPr>
          <w:rFonts w:ascii="Calibri" w:eastAsia="Times New Roman" w:hAnsi="Calibri" w:cs="Calibri"/>
          <w:bCs/>
          <w:sz w:val="20"/>
          <w:szCs w:val="18"/>
          <w:lang w:val="es-ES" w:eastAsia="es-ES"/>
        </w:rPr>
        <w:t xml:space="preserve">- Caracterizar las presidencias históricas: Mitre, Sarmiento y Avellaneda.  </w:t>
      </w:r>
    </w:p>
    <w:p w:rsidR="00D61259" w:rsidRPr="00D61259" w:rsidRDefault="00D61259" w:rsidP="00D61259">
      <w:pPr>
        <w:spacing w:after="0" w:line="360" w:lineRule="auto"/>
        <w:rPr>
          <w:rFonts w:ascii="Calibri" w:eastAsia="Times New Roman" w:hAnsi="Calibri" w:cs="Calibri"/>
          <w:b/>
          <w:bCs/>
          <w:color w:val="000000"/>
          <w:sz w:val="24"/>
          <w:u w:val="single"/>
          <w:lang w:eastAsia="es-ES"/>
        </w:rPr>
      </w:pPr>
    </w:p>
    <w:p w:rsidR="00D61259" w:rsidRPr="00D61259" w:rsidRDefault="00D61259" w:rsidP="00D61259">
      <w:pPr>
        <w:spacing w:after="0" w:line="360" w:lineRule="auto"/>
        <w:jc w:val="both"/>
        <w:rPr>
          <w:rFonts w:ascii="Calibri" w:eastAsia="Times New Roman" w:hAnsi="Calibri" w:cs="Calibri"/>
          <w:szCs w:val="20"/>
          <w:lang w:val="es-MX" w:eastAsia="es-ES"/>
        </w:rPr>
      </w:pPr>
      <w:r w:rsidRPr="00D61259">
        <w:rPr>
          <w:rFonts w:ascii="Calibri" w:eastAsia="Times New Roman" w:hAnsi="Calibri" w:cs="Calibri"/>
          <w:b/>
          <w:szCs w:val="20"/>
          <w:u w:val="single"/>
          <w:lang w:val="es-MX" w:eastAsia="es-ES"/>
        </w:rPr>
        <w:t>Material</w:t>
      </w:r>
      <w:r w:rsidRPr="00D61259">
        <w:rPr>
          <w:rFonts w:ascii="Calibri" w:eastAsia="Times New Roman" w:hAnsi="Calibri" w:cs="Calibri"/>
          <w:szCs w:val="20"/>
          <w:lang w:val="es-MX" w:eastAsia="es-ES"/>
        </w:rPr>
        <w:t>: el alumno deberá presentarse a rendir provisto del material necesario para realizar la evaluación: cuaderno de apuntes completo con sus respectivas líne</w:t>
      </w:r>
      <w:r>
        <w:rPr>
          <w:rFonts w:ascii="Calibri" w:eastAsia="Times New Roman" w:hAnsi="Calibri" w:cs="Calibri"/>
          <w:szCs w:val="20"/>
          <w:lang w:val="es-MX" w:eastAsia="es-ES"/>
        </w:rPr>
        <w:t>as de tiempo, mapas históricos, guías de estudio y/o</w:t>
      </w:r>
      <w:r w:rsidRPr="00D61259">
        <w:rPr>
          <w:rFonts w:ascii="Calibri" w:eastAsia="Times New Roman" w:hAnsi="Calibri" w:cs="Calibri"/>
          <w:szCs w:val="20"/>
          <w:lang w:val="es-MX" w:eastAsia="es-ES"/>
        </w:rPr>
        <w:t xml:space="preserve"> trabajos prácticos realizados durante el ciclo lectivo. </w:t>
      </w:r>
    </w:p>
    <w:p w:rsidR="00D61259" w:rsidRPr="00D61259" w:rsidRDefault="00D61259" w:rsidP="00D61259">
      <w:pPr>
        <w:spacing w:after="0" w:line="360" w:lineRule="auto"/>
        <w:jc w:val="both"/>
        <w:rPr>
          <w:rFonts w:ascii="Calibri" w:eastAsia="Times New Roman" w:hAnsi="Calibri" w:cs="Calibri"/>
          <w:szCs w:val="20"/>
          <w:lang w:val="es-MX" w:eastAsia="es-ES"/>
        </w:rPr>
      </w:pPr>
      <w:r w:rsidRPr="00D61259">
        <w:rPr>
          <w:rFonts w:ascii="Calibri" w:eastAsia="Times New Roman" w:hAnsi="Calibri" w:cs="Calibri"/>
          <w:szCs w:val="20"/>
          <w:lang w:val="es-MX" w:eastAsia="es-ES"/>
        </w:rPr>
        <w:t xml:space="preserve"> </w:t>
      </w:r>
    </w:p>
    <w:p w:rsidR="00D61259" w:rsidRPr="00D61259" w:rsidRDefault="00D61259" w:rsidP="00D61259">
      <w:pPr>
        <w:spacing w:after="0" w:line="240" w:lineRule="auto"/>
        <w:ind w:left="175"/>
        <w:jc w:val="both"/>
        <w:rPr>
          <w:rFonts w:ascii="Calibri" w:eastAsia="Times New Roman" w:hAnsi="Calibri" w:cs="Calibri"/>
          <w:color w:val="000000"/>
          <w:szCs w:val="18"/>
          <w:lang w:eastAsia="es-ES"/>
        </w:rPr>
      </w:pPr>
      <w:r w:rsidRPr="00D61259">
        <w:rPr>
          <w:rFonts w:ascii="Calibri" w:eastAsia="Times New Roman" w:hAnsi="Calibri" w:cs="Calibri"/>
          <w:b/>
          <w:szCs w:val="20"/>
          <w:u w:val="single"/>
          <w:lang w:val="es-MX" w:eastAsia="es-ES"/>
        </w:rPr>
        <w:t>BIBLIOGRAFÍA DEL ALUMNO</w:t>
      </w:r>
    </w:p>
    <w:p w:rsidR="00D61259" w:rsidRPr="00D61259" w:rsidRDefault="00D61259" w:rsidP="00D61259">
      <w:pPr>
        <w:numPr>
          <w:ilvl w:val="0"/>
          <w:numId w:val="1"/>
        </w:numPr>
        <w:spacing w:before="120" w:after="0" w:line="360" w:lineRule="auto"/>
        <w:jc w:val="both"/>
        <w:rPr>
          <w:rFonts w:ascii="Calibri" w:eastAsia="Times New Roman" w:hAnsi="Calibri" w:cs="Calibri"/>
          <w:sz w:val="20"/>
          <w:szCs w:val="20"/>
          <w:lang w:val="es-MX" w:eastAsia="es-ES"/>
        </w:rPr>
      </w:pPr>
      <w:r w:rsidRPr="00D61259">
        <w:rPr>
          <w:rFonts w:ascii="Calibri" w:eastAsia="Times New Roman" w:hAnsi="Calibri" w:cs="Calibri"/>
          <w:sz w:val="20"/>
          <w:szCs w:val="20"/>
          <w:lang w:val="es-MX" w:eastAsia="es-ES"/>
        </w:rPr>
        <w:t xml:space="preserve"> </w:t>
      </w:r>
      <w:r w:rsidRPr="00D61259">
        <w:rPr>
          <w:rFonts w:ascii="Calibri" w:eastAsia="Times New Roman" w:hAnsi="Calibri" w:cs="Calibri"/>
          <w:b/>
          <w:sz w:val="20"/>
          <w:szCs w:val="20"/>
          <w:lang w:val="es-MX" w:eastAsia="es-ES"/>
        </w:rPr>
        <w:t xml:space="preserve">“Historia III. La formación de los Estados Nacionales en América Latina en el contexto mundial del siglo XIX”. </w:t>
      </w:r>
      <w:r w:rsidR="00334040" w:rsidRPr="00D61259">
        <w:rPr>
          <w:rFonts w:ascii="Calibri" w:eastAsia="Times New Roman" w:hAnsi="Calibri" w:cs="Calibri"/>
          <w:sz w:val="20"/>
          <w:szCs w:val="20"/>
          <w:lang w:val="es-MX" w:eastAsia="es-ES"/>
        </w:rPr>
        <w:t xml:space="preserve">EGGERS-BRASS, Teresa. </w:t>
      </w:r>
      <w:r w:rsidRPr="00D61259">
        <w:rPr>
          <w:rFonts w:ascii="Calibri" w:eastAsia="Times New Roman" w:hAnsi="Calibri" w:cs="Calibri"/>
          <w:sz w:val="20"/>
          <w:szCs w:val="20"/>
          <w:lang w:val="es-MX" w:eastAsia="es-ES"/>
        </w:rPr>
        <w:t xml:space="preserve">Buenos Aires. Editorial </w:t>
      </w:r>
      <w:proofErr w:type="spellStart"/>
      <w:r w:rsidRPr="00D61259">
        <w:rPr>
          <w:rFonts w:ascii="Calibri" w:eastAsia="Times New Roman" w:hAnsi="Calibri" w:cs="Calibri"/>
          <w:sz w:val="20"/>
          <w:szCs w:val="20"/>
          <w:lang w:val="es-MX" w:eastAsia="es-ES"/>
        </w:rPr>
        <w:t>Maipue</w:t>
      </w:r>
      <w:proofErr w:type="spellEnd"/>
      <w:r w:rsidRPr="00D61259">
        <w:rPr>
          <w:rFonts w:ascii="Calibri" w:eastAsia="Times New Roman" w:hAnsi="Calibri" w:cs="Calibri"/>
          <w:sz w:val="20"/>
          <w:szCs w:val="20"/>
          <w:lang w:val="es-MX" w:eastAsia="es-ES"/>
        </w:rPr>
        <w:t>. 2010.</w:t>
      </w:r>
    </w:p>
    <w:p w:rsidR="00D61259" w:rsidRPr="00D61259" w:rsidRDefault="00D61259" w:rsidP="00D61259">
      <w:pPr>
        <w:numPr>
          <w:ilvl w:val="0"/>
          <w:numId w:val="1"/>
        </w:numPr>
        <w:spacing w:before="120" w:after="0" w:line="360" w:lineRule="auto"/>
        <w:jc w:val="both"/>
        <w:rPr>
          <w:rFonts w:ascii="Calibri" w:eastAsia="Times New Roman" w:hAnsi="Calibri" w:cs="Calibri"/>
          <w:sz w:val="20"/>
          <w:szCs w:val="20"/>
          <w:lang w:val="es-MX" w:eastAsia="es-ES"/>
        </w:rPr>
      </w:pPr>
      <w:r w:rsidRPr="00D61259">
        <w:rPr>
          <w:rFonts w:ascii="Calibri" w:eastAsia="Times New Roman" w:hAnsi="Calibri" w:cs="Calibri"/>
          <w:b/>
          <w:sz w:val="20"/>
          <w:szCs w:val="20"/>
          <w:lang w:val="es-MX" w:eastAsia="es-ES"/>
        </w:rPr>
        <w:t>“Una Historia para pensar. Moderna y Contemporánea”.</w:t>
      </w:r>
      <w:r w:rsidRPr="00D61259">
        <w:rPr>
          <w:rFonts w:ascii="Calibri" w:eastAsia="Times New Roman" w:hAnsi="Calibri" w:cs="Calibri"/>
          <w:sz w:val="20"/>
          <w:szCs w:val="20"/>
          <w:lang w:val="es-MX" w:eastAsia="es-ES"/>
        </w:rPr>
        <w:t xml:space="preserve"> RIZZI Y RAITER. Buenos Aires. Editorial </w:t>
      </w:r>
      <w:proofErr w:type="spellStart"/>
      <w:r w:rsidRPr="00D61259">
        <w:rPr>
          <w:rFonts w:ascii="Calibri" w:eastAsia="Times New Roman" w:hAnsi="Calibri" w:cs="Calibri"/>
          <w:sz w:val="20"/>
          <w:szCs w:val="20"/>
          <w:lang w:val="es-MX" w:eastAsia="es-ES"/>
        </w:rPr>
        <w:t>Kapelusz</w:t>
      </w:r>
      <w:proofErr w:type="spellEnd"/>
      <w:r w:rsidRPr="00D61259">
        <w:rPr>
          <w:rFonts w:ascii="Calibri" w:eastAsia="Times New Roman" w:hAnsi="Calibri" w:cs="Calibri"/>
          <w:sz w:val="20"/>
          <w:szCs w:val="20"/>
          <w:lang w:val="es-MX" w:eastAsia="es-ES"/>
        </w:rPr>
        <w:t xml:space="preserve">. 2009. </w:t>
      </w:r>
    </w:p>
    <w:p w:rsidR="00D61259" w:rsidRPr="00D61259" w:rsidRDefault="00D61259" w:rsidP="00D61259">
      <w:pPr>
        <w:numPr>
          <w:ilvl w:val="0"/>
          <w:numId w:val="1"/>
        </w:numPr>
        <w:spacing w:before="120" w:after="0" w:line="360" w:lineRule="auto"/>
        <w:jc w:val="both"/>
        <w:rPr>
          <w:rFonts w:ascii="Calibri" w:eastAsia="Times New Roman" w:hAnsi="Calibri" w:cs="Calibri"/>
          <w:sz w:val="20"/>
          <w:szCs w:val="20"/>
          <w:u w:val="single"/>
          <w:lang w:val="es-MX" w:eastAsia="es-ES"/>
        </w:rPr>
      </w:pPr>
      <w:r w:rsidRPr="00D61259">
        <w:rPr>
          <w:rFonts w:ascii="Calibri" w:eastAsia="Times New Roman" w:hAnsi="Calibri" w:cs="Calibri"/>
          <w:sz w:val="20"/>
          <w:szCs w:val="20"/>
          <w:lang w:val="es-MX" w:eastAsia="es-ES"/>
        </w:rPr>
        <w:t xml:space="preserve"> </w:t>
      </w:r>
      <w:r w:rsidRPr="00D61259">
        <w:rPr>
          <w:rFonts w:ascii="Calibri" w:eastAsia="Times New Roman" w:hAnsi="Calibri" w:cs="Calibri"/>
          <w:b/>
          <w:sz w:val="20"/>
          <w:szCs w:val="20"/>
          <w:lang w:val="es-MX" w:eastAsia="es-ES"/>
        </w:rPr>
        <w:t>“Historia 3. Argentina, América Latina y el Mundo en el largo siglo XIX”</w:t>
      </w:r>
      <w:r w:rsidRPr="00D61259">
        <w:rPr>
          <w:rFonts w:ascii="Calibri" w:eastAsia="Times New Roman" w:hAnsi="Calibri" w:cs="Calibri"/>
          <w:sz w:val="20"/>
          <w:szCs w:val="20"/>
          <w:lang w:val="es-MX" w:eastAsia="es-ES"/>
        </w:rPr>
        <w:t>. Buenos Aires.  Editorial Mandioca. 2018.</w:t>
      </w:r>
    </w:p>
    <w:p w:rsidR="00D61259" w:rsidRPr="00D61259" w:rsidRDefault="00D61259" w:rsidP="00D61259">
      <w:pPr>
        <w:numPr>
          <w:ilvl w:val="0"/>
          <w:numId w:val="1"/>
        </w:numPr>
        <w:spacing w:before="120" w:after="0" w:line="360" w:lineRule="auto"/>
        <w:jc w:val="both"/>
        <w:rPr>
          <w:rFonts w:ascii="Calibri" w:eastAsia="Times New Roman" w:hAnsi="Calibri" w:cs="Calibri"/>
          <w:sz w:val="20"/>
          <w:szCs w:val="20"/>
          <w:u w:val="single"/>
          <w:lang w:val="es-MX" w:eastAsia="es-ES"/>
        </w:rPr>
      </w:pPr>
      <w:r w:rsidRPr="00D61259">
        <w:rPr>
          <w:rFonts w:ascii="Calibri" w:eastAsia="Times New Roman" w:hAnsi="Calibri" w:cs="Calibri"/>
          <w:sz w:val="20"/>
          <w:szCs w:val="20"/>
          <w:lang w:val="es-MX" w:eastAsia="es-ES"/>
        </w:rPr>
        <w:t xml:space="preserve">Videos, documentos y fuentes de información trabajados. </w:t>
      </w:r>
    </w:p>
    <w:p w:rsidR="00D61259" w:rsidRPr="00D61259" w:rsidRDefault="00D61259" w:rsidP="00D61259">
      <w:pPr>
        <w:spacing w:before="120" w:after="0" w:line="360" w:lineRule="auto"/>
        <w:ind w:left="644"/>
        <w:jc w:val="both"/>
        <w:rPr>
          <w:rFonts w:ascii="Calibri" w:eastAsia="Times New Roman" w:hAnsi="Calibri" w:cs="Calibri"/>
          <w:szCs w:val="20"/>
          <w:u w:val="single"/>
          <w:lang w:val="es-MX" w:eastAsia="es-ES"/>
        </w:rPr>
      </w:pPr>
    </w:p>
    <w:p w:rsidR="00D61259" w:rsidRPr="00D61259" w:rsidRDefault="00D61259" w:rsidP="00D61259">
      <w:pPr>
        <w:spacing w:before="120" w:after="0" w:line="360" w:lineRule="auto"/>
        <w:ind w:firstLine="284"/>
        <w:jc w:val="both"/>
        <w:rPr>
          <w:rFonts w:ascii="Calibri" w:eastAsia="Times New Roman" w:hAnsi="Calibri" w:cs="Calibri"/>
          <w:sz w:val="18"/>
          <w:szCs w:val="20"/>
          <w:lang w:val="es-MX" w:eastAsia="es-ES"/>
        </w:rPr>
      </w:pPr>
      <w:r w:rsidRPr="00D61259">
        <w:rPr>
          <w:rFonts w:ascii="Calibri" w:eastAsia="Times New Roman" w:hAnsi="Calibri" w:cs="Calibri"/>
          <w:sz w:val="18"/>
          <w:szCs w:val="20"/>
          <w:lang w:val="es-MX" w:eastAsia="es-ES"/>
        </w:rPr>
        <w:t xml:space="preserve">                                                                                                          </w:t>
      </w:r>
    </w:p>
    <w:p w:rsidR="00D61259" w:rsidRPr="00D61259" w:rsidRDefault="00D61259" w:rsidP="00D61259">
      <w:pPr>
        <w:spacing w:before="120" w:after="0" w:line="360" w:lineRule="auto"/>
        <w:ind w:firstLine="284"/>
        <w:jc w:val="right"/>
        <w:rPr>
          <w:rFonts w:ascii="Calibri" w:eastAsia="Times New Roman" w:hAnsi="Calibri" w:cs="Calibri"/>
          <w:sz w:val="18"/>
          <w:szCs w:val="20"/>
          <w:lang w:val="es-MX" w:eastAsia="es-ES"/>
        </w:rPr>
      </w:pPr>
      <w:bookmarkStart w:id="0" w:name="_GoBack"/>
      <w:bookmarkEnd w:id="0"/>
    </w:p>
    <w:p w:rsidR="00D61259" w:rsidRPr="00D61259" w:rsidRDefault="00D61259" w:rsidP="00D61259">
      <w:pPr>
        <w:spacing w:before="120" w:after="0" w:line="360" w:lineRule="auto"/>
        <w:ind w:firstLine="284"/>
        <w:jc w:val="right"/>
        <w:rPr>
          <w:rFonts w:ascii="Calibri" w:eastAsia="Times New Roman" w:hAnsi="Calibri" w:cs="Calibri"/>
          <w:sz w:val="18"/>
          <w:szCs w:val="20"/>
          <w:lang w:val="es-MX" w:eastAsia="es-ES"/>
        </w:rPr>
      </w:pPr>
    </w:p>
    <w:p w:rsidR="00D61259" w:rsidRPr="00D61259" w:rsidRDefault="00D61259" w:rsidP="00D61259">
      <w:pPr>
        <w:spacing w:before="120" w:after="0" w:line="360" w:lineRule="auto"/>
        <w:ind w:firstLine="284"/>
        <w:jc w:val="right"/>
        <w:rPr>
          <w:rFonts w:ascii="Calibri" w:eastAsia="Times New Roman" w:hAnsi="Calibri" w:cs="Calibri"/>
          <w:sz w:val="18"/>
          <w:szCs w:val="20"/>
          <w:lang w:val="es-MX" w:eastAsia="es-ES"/>
        </w:rPr>
      </w:pPr>
    </w:p>
    <w:p w:rsidR="00D61259" w:rsidRPr="00D61259" w:rsidRDefault="00D61259" w:rsidP="00D61259">
      <w:pPr>
        <w:spacing w:before="120" w:after="0" w:line="360" w:lineRule="auto"/>
        <w:ind w:firstLine="284"/>
        <w:jc w:val="right"/>
        <w:rPr>
          <w:rFonts w:ascii="Calibri" w:eastAsia="Times New Roman" w:hAnsi="Calibri" w:cs="Calibri"/>
          <w:sz w:val="18"/>
          <w:szCs w:val="20"/>
          <w:lang w:val="es-MX" w:eastAsia="es-ES"/>
        </w:rPr>
      </w:pPr>
    </w:p>
    <w:p w:rsidR="00D61259" w:rsidRPr="00D61259" w:rsidRDefault="00D61259" w:rsidP="00D61259">
      <w:pPr>
        <w:spacing w:before="120" w:after="0" w:line="360" w:lineRule="auto"/>
        <w:ind w:firstLine="284"/>
        <w:jc w:val="right"/>
        <w:rPr>
          <w:rFonts w:ascii="Calibri" w:eastAsia="Times New Roman" w:hAnsi="Calibri" w:cs="Calibri"/>
          <w:sz w:val="18"/>
          <w:szCs w:val="20"/>
          <w:lang w:val="es-MX" w:eastAsia="es-ES"/>
        </w:rPr>
      </w:pPr>
    </w:p>
    <w:p w:rsidR="00137A07" w:rsidRDefault="00D61259" w:rsidP="00D61259">
      <w:pPr>
        <w:jc w:val="right"/>
      </w:pPr>
      <w:r w:rsidRPr="00D61259">
        <w:rPr>
          <w:rFonts w:ascii="Calibri" w:eastAsia="Times New Roman" w:hAnsi="Calibri" w:cs="Calibri"/>
          <w:sz w:val="18"/>
          <w:szCs w:val="20"/>
          <w:lang w:val="es-MX" w:eastAsia="es-ES"/>
        </w:rPr>
        <w:t xml:space="preserve"> </w:t>
      </w:r>
      <w:r w:rsidRPr="00D61259">
        <w:rPr>
          <w:rFonts w:ascii="Calibri" w:eastAsia="Times New Roman" w:hAnsi="Calibri" w:cs="Calibri"/>
          <w:sz w:val="20"/>
          <w:szCs w:val="20"/>
          <w:lang w:val="es-MX" w:eastAsia="es-ES"/>
        </w:rPr>
        <w:t xml:space="preserve"> Profesora  María Florencia</w:t>
      </w:r>
    </w:p>
    <w:sectPr w:rsidR="00137A07" w:rsidSect="00D612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6A8"/>
    <w:multiLevelType w:val="hybridMultilevel"/>
    <w:tmpl w:val="CF2EA66C"/>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cs="Wingdings" w:hint="default"/>
      </w:rPr>
    </w:lvl>
    <w:lvl w:ilvl="3" w:tplc="2C0A0001" w:tentative="1">
      <w:start w:val="1"/>
      <w:numFmt w:val="bullet"/>
      <w:lvlText w:val=""/>
      <w:lvlJc w:val="left"/>
      <w:pPr>
        <w:ind w:left="3228" w:hanging="360"/>
      </w:pPr>
      <w:rPr>
        <w:rFonts w:ascii="Symbol" w:hAnsi="Symbol" w:cs="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cs="Wingdings" w:hint="default"/>
      </w:rPr>
    </w:lvl>
    <w:lvl w:ilvl="6" w:tplc="2C0A0001" w:tentative="1">
      <w:start w:val="1"/>
      <w:numFmt w:val="bullet"/>
      <w:lvlText w:val=""/>
      <w:lvlJc w:val="left"/>
      <w:pPr>
        <w:ind w:left="5388" w:hanging="360"/>
      </w:pPr>
      <w:rPr>
        <w:rFonts w:ascii="Symbol" w:hAnsi="Symbol" w:cs="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cs="Wingdings" w:hint="default"/>
      </w:rPr>
    </w:lvl>
  </w:abstractNum>
  <w:abstractNum w:abstractNumId="1" w15:restartNumberingAfterBreak="0">
    <w:nsid w:val="25167E23"/>
    <w:multiLevelType w:val="hybridMultilevel"/>
    <w:tmpl w:val="B1D4B264"/>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035287A"/>
    <w:multiLevelType w:val="hybridMultilevel"/>
    <w:tmpl w:val="F17A7872"/>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3" w15:restartNumberingAfterBreak="0">
    <w:nsid w:val="51EC206D"/>
    <w:multiLevelType w:val="hybridMultilevel"/>
    <w:tmpl w:val="C1D6D29E"/>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B5D217F"/>
    <w:multiLevelType w:val="hybridMultilevel"/>
    <w:tmpl w:val="06543874"/>
    <w:lvl w:ilvl="0" w:tplc="EA240DB4">
      <w:start w:val="3"/>
      <w:numFmt w:val="bullet"/>
      <w:lvlText w:val="-"/>
      <w:lvlJc w:val="left"/>
      <w:pPr>
        <w:ind w:left="644" w:hanging="360"/>
      </w:pPr>
      <w:rPr>
        <w:rFonts w:ascii="Arial" w:eastAsia="Times New Roman" w:hAnsi="Arial" w:cs="Arial"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59"/>
    <w:rsid w:val="00137A07"/>
    <w:rsid w:val="00334040"/>
    <w:rsid w:val="00D612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D5F25-272D-40CD-9A34-39CF4668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686</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Cartellone S.A.</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2022-12-28T11:14:00Z</dcterms:created>
  <dcterms:modified xsi:type="dcterms:W3CDTF">2022-12-28T11:25:00Z</dcterms:modified>
</cp:coreProperties>
</file>