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792"/>
        <w:gridCol w:w="1835"/>
      </w:tblGrid>
      <w:tr w:rsidR="00DB1297" w:rsidTr="00640926">
        <w:tc>
          <w:tcPr>
            <w:tcW w:w="7792" w:type="dxa"/>
            <w:tcBorders>
              <w:top w:val="nil"/>
              <w:left w:val="nil"/>
              <w:bottom w:val="nil"/>
              <w:right w:val="nil"/>
            </w:tcBorders>
            <w:hideMark/>
          </w:tcPr>
          <w:p w:rsidR="00DB1297" w:rsidRDefault="00DB1297" w:rsidP="00640926">
            <w:pPr>
              <w:spacing w:line="240" w:lineRule="auto"/>
              <w:jc w:val="center"/>
              <w:rPr>
                <w:rFonts w:ascii="Arial" w:hAnsi="Arial" w:cs="Arial"/>
                <w:sz w:val="24"/>
                <w:szCs w:val="24"/>
                <w:lang w:val="es-419"/>
              </w:rPr>
            </w:pPr>
            <w:r>
              <w:rPr>
                <w:rFonts w:ascii="Arial" w:hAnsi="Arial" w:cs="Arial"/>
                <w:sz w:val="24"/>
                <w:szCs w:val="24"/>
                <w:lang w:val="es-419"/>
              </w:rPr>
              <w:t>COLEGIO SANTA ROSA DE LIMA</w:t>
            </w:r>
          </w:p>
          <w:p w:rsidR="00DB1297" w:rsidRDefault="00DB1297" w:rsidP="00640926">
            <w:pPr>
              <w:spacing w:line="240" w:lineRule="auto"/>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Problemáticas Sociológicas Contemporáneas</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Curso</w:t>
            </w:r>
            <w:r w:rsidR="002E25C2">
              <w:rPr>
                <w:rFonts w:ascii="Arial" w:hAnsi="Arial" w:cs="Arial"/>
                <w:sz w:val="24"/>
                <w:szCs w:val="24"/>
                <w:lang w:val="es-419"/>
              </w:rPr>
              <w:t>: 4</w:t>
            </w:r>
            <w:r>
              <w:rPr>
                <w:rFonts w:ascii="Arial" w:hAnsi="Arial" w:cs="Arial"/>
                <w:sz w:val="24"/>
                <w:szCs w:val="24"/>
                <w:lang w:val="es-419"/>
              </w:rPr>
              <w:t>° B</w:t>
            </w:r>
          </w:p>
          <w:p w:rsidR="00DB1297" w:rsidRDefault="00DB1297" w:rsidP="00640926">
            <w:pPr>
              <w:spacing w:line="240" w:lineRule="auto"/>
              <w:jc w:val="both"/>
              <w:rPr>
                <w:rFonts w:ascii="Arial" w:hAnsi="Arial" w:cs="Arial"/>
                <w:sz w:val="24"/>
                <w:szCs w:val="24"/>
                <w:lang w:val="es-419"/>
              </w:rPr>
            </w:pPr>
            <w:r>
              <w:rPr>
                <w:rFonts w:ascii="Arial" w:hAnsi="Arial" w:cs="Arial"/>
                <w:sz w:val="24"/>
                <w:szCs w:val="24"/>
                <w:u w:val="single"/>
                <w:lang w:val="es-419"/>
              </w:rPr>
              <w:t>Unidad N° I</w:t>
            </w:r>
            <w:r>
              <w:rPr>
                <w:rFonts w:ascii="Arial" w:hAnsi="Arial" w:cs="Arial"/>
                <w:sz w:val="24"/>
                <w:szCs w:val="24"/>
                <w:lang w:val="es-419"/>
              </w:rPr>
              <w:t xml:space="preserve">: </w:t>
            </w:r>
            <w:r w:rsidR="002E25C2">
              <w:rPr>
                <w:rFonts w:ascii="Arial" w:hAnsi="Arial" w:cs="Arial"/>
                <w:sz w:val="24"/>
                <w:szCs w:val="24"/>
                <w:lang w:val="es-419"/>
              </w:rPr>
              <w:t>El carácter científico de la Sociología</w:t>
            </w:r>
          </w:p>
          <w:p w:rsidR="00DB1297" w:rsidRDefault="00DB1297" w:rsidP="00640926">
            <w:pPr>
              <w:spacing w:line="240" w:lineRule="auto"/>
              <w:jc w:val="both"/>
              <w:rPr>
                <w:rFonts w:ascii="Times New Roman" w:hAnsi="Times New Roman" w:cs="Times New Roman"/>
                <w:sz w:val="24"/>
                <w:szCs w:val="24"/>
                <w:lang w:val="es-419"/>
              </w:rPr>
            </w:pPr>
            <w:r>
              <w:rPr>
                <w:rFonts w:ascii="Arial" w:hAnsi="Arial" w:cs="Arial"/>
                <w:sz w:val="24"/>
                <w:szCs w:val="24"/>
                <w:u w:val="single"/>
                <w:lang w:val="es-419"/>
              </w:rPr>
              <w:t>Ciclo Lectivo</w:t>
            </w:r>
            <w:r w:rsidR="00063B40">
              <w:rPr>
                <w:rFonts w:ascii="Arial" w:hAnsi="Arial" w:cs="Arial"/>
                <w:sz w:val="24"/>
                <w:szCs w:val="24"/>
                <w:lang w:val="es-419"/>
              </w:rPr>
              <w:t>: 2023</w:t>
            </w:r>
          </w:p>
        </w:tc>
        <w:tc>
          <w:tcPr>
            <w:tcW w:w="1835" w:type="dxa"/>
            <w:tcBorders>
              <w:top w:val="nil"/>
              <w:left w:val="nil"/>
              <w:bottom w:val="nil"/>
              <w:right w:val="nil"/>
            </w:tcBorders>
            <w:hideMark/>
          </w:tcPr>
          <w:p w:rsidR="00DB1297" w:rsidRDefault="00DB1297" w:rsidP="00640926">
            <w:pPr>
              <w:spacing w:line="240" w:lineRule="auto"/>
              <w:jc w:val="both"/>
              <w:rPr>
                <w:rFonts w:ascii="Times New Roman" w:hAnsi="Times New Roman" w:cs="Times New Roman"/>
                <w:b/>
                <w:sz w:val="24"/>
                <w:szCs w:val="24"/>
                <w:lang w:val="es-419"/>
              </w:rPr>
            </w:pPr>
            <w:r>
              <w:rPr>
                <w:rFonts w:cs="Arial"/>
                <w:noProof/>
                <w:lang w:eastAsia="es-AR"/>
              </w:rPr>
              <w:drawing>
                <wp:inline distT="0" distB="0" distL="0" distR="0" wp14:anchorId="331AC804" wp14:editId="2578179F">
                  <wp:extent cx="914400" cy="1285875"/>
                  <wp:effectExtent l="0" t="0" r="0" b="9525"/>
                  <wp:docPr id="7" name="Imagen 7"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DB1297" w:rsidRDefault="00DB1297" w:rsidP="00DB1297">
      <w:pPr>
        <w:spacing w:after="0" w:line="240" w:lineRule="auto"/>
        <w:jc w:val="both"/>
        <w:rPr>
          <w:rFonts w:ascii="Times New Roman" w:hAnsi="Times New Roman" w:cs="Times New Roman"/>
          <w:b/>
          <w:bCs/>
          <w:sz w:val="24"/>
          <w:szCs w:val="24"/>
        </w:rPr>
      </w:pPr>
    </w:p>
    <w:p w:rsidR="00DB1297" w:rsidRDefault="00DB1297" w:rsidP="00DB1297">
      <w:pPr>
        <w:spacing w:after="0" w:line="240" w:lineRule="auto"/>
        <w:jc w:val="both"/>
        <w:rPr>
          <w:rFonts w:ascii="Times New Roman" w:hAnsi="Times New Roman" w:cs="Times New Roman"/>
          <w:b/>
          <w:bCs/>
          <w:sz w:val="24"/>
          <w:szCs w:val="24"/>
        </w:rPr>
      </w:pPr>
    </w:p>
    <w:p w:rsidR="00DB1297" w:rsidRPr="00063B40" w:rsidRDefault="00DB1297" w:rsidP="00DB1297">
      <w:pPr>
        <w:spacing w:after="0" w:line="240" w:lineRule="auto"/>
        <w:ind w:firstLine="708"/>
        <w:jc w:val="both"/>
        <w:outlineLvl w:val="2"/>
        <w:rPr>
          <w:rFonts w:ascii="Times New Roman" w:hAnsi="Times New Roman" w:cs="Times New Roman"/>
          <w:b/>
          <w:sz w:val="24"/>
          <w:szCs w:val="24"/>
        </w:rPr>
      </w:pPr>
      <w:r w:rsidRPr="00063B40">
        <w:rPr>
          <w:rFonts w:ascii="Times New Roman" w:hAnsi="Times New Roman" w:cs="Times New Roman"/>
          <w:b/>
          <w:sz w:val="24"/>
          <w:szCs w:val="24"/>
        </w:rPr>
        <w:t>LA SOCIOLOGÍA EN EL CONTEXTO DE LAS CIENCIAS SOCIALES</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La sociología forma parte de un conjunto mayor que se denominan ciencias sociales. Las ciencias sociales son aquellas que t</w:t>
      </w:r>
      <w:r w:rsidR="00226E97">
        <w:rPr>
          <w:rFonts w:ascii="Times New Roman" w:hAnsi="Times New Roman" w:cs="Times New Roman"/>
          <w:sz w:val="24"/>
          <w:szCs w:val="24"/>
        </w:rPr>
        <w:t xml:space="preserve">ienen como objetivo el estudio </w:t>
      </w:r>
      <w:r w:rsidRPr="00DB1297">
        <w:rPr>
          <w:rFonts w:ascii="Times New Roman" w:hAnsi="Times New Roman" w:cs="Times New Roman"/>
          <w:sz w:val="24"/>
          <w:szCs w:val="24"/>
        </w:rPr>
        <w:t xml:space="preserve">los fenómenos sociales desde una perspectiva científica.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Al interior de las ciencias sociales coexisten diferentes posturas y métodos que no son únicamente de su dominio. Además, cada una de ellas concentra sus esfuerzos en un aspecto distintivo de la vida en sociedad para abordar su complejidad. La historia, por ejemplo, estudia a las sociedades humanas, sus transformaciones, rupturas y continuidades a lo largo del tiempo. La economía, por su parte, estudia la producción y distribución de bienes y servicios. La psicología estudia la conducta del individuo y sus procesos mentales.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La pregunta que se nos presenta ahora es ¿qué estudia la sociología? La definición de su objeto de estudio nos ayudará a responderla. </w:t>
      </w: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DB1297" w:rsidRDefault="00DB1297" w:rsidP="00DB1297">
      <w:pPr>
        <w:spacing w:after="0" w:line="240" w:lineRule="auto"/>
        <w:jc w:val="both"/>
        <w:outlineLvl w:val="2"/>
        <w:rPr>
          <w:rFonts w:ascii="Times New Roman" w:hAnsi="Times New Roman" w:cs="Times New Roman"/>
          <w:sz w:val="24"/>
          <w:szCs w:val="24"/>
        </w:rPr>
      </w:pPr>
    </w:p>
    <w:p w:rsidR="00DB1297" w:rsidRPr="00063B40" w:rsidRDefault="00DB1297" w:rsidP="00DB1297">
      <w:pPr>
        <w:spacing w:after="0" w:line="240" w:lineRule="auto"/>
        <w:ind w:firstLine="708"/>
        <w:jc w:val="both"/>
        <w:outlineLvl w:val="2"/>
        <w:rPr>
          <w:rFonts w:ascii="Times New Roman" w:hAnsi="Times New Roman" w:cs="Times New Roman"/>
          <w:b/>
          <w:sz w:val="24"/>
          <w:szCs w:val="24"/>
        </w:rPr>
      </w:pPr>
      <w:r w:rsidRPr="00063B40">
        <w:rPr>
          <w:rFonts w:ascii="Times New Roman" w:hAnsi="Times New Roman" w:cs="Times New Roman"/>
          <w:b/>
          <w:sz w:val="24"/>
          <w:szCs w:val="24"/>
        </w:rPr>
        <w:t xml:space="preserve">La definición del objeto de estudio de la sociología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Si bien es una tarea compleja ofrecer una única definición sobre lo que es la sociología, aquí nos proponemos construir algunas pautas básicas para su comprensión. Señalamos que es una tarea compleja porque desde la sociología se reconocen múltiples visiones y abordajes desde distintas tradiciones teóricas. Puede decirse, entonces, que la sociología es una ciencia plural y que no hay una única sociología sino una pluralidad de teorías sociológicas. </w:t>
      </w:r>
    </w:p>
    <w:p w:rsidR="00DB1297" w:rsidRPr="00DB1297" w:rsidRDefault="002E25C2" w:rsidP="00DB1297">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DB1297" w:rsidRPr="00DB1297">
        <w:rPr>
          <w:rFonts w:ascii="Times New Roman" w:hAnsi="Times New Roman" w:cs="Times New Roman"/>
          <w:sz w:val="24"/>
          <w:szCs w:val="24"/>
        </w:rPr>
        <w:t xml:space="preserve">Interrogarnos sobre qué es la sociología o para qué sirve son preguntas que nos ayudarán a transitar la definición de su objeto de estudio. Para ensayar una primera respuesta podríamos señalar que desde la sociología se realizan estudios vinculados a la vida social humana, los distintos grupos sociales y la interacción de los sujetos entre sí y con esos grupos. De esta manera, el objeto de estudio de la sociología es las sociedades y las relaciones sociales.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Ahora bien, como podemos imaginar, al estudiar a las sociedades y las relaciones sociales, el objeto de estudio de la sociología se convierte en nuestro propio comportamiento en sociedad. Esto implica que el ámbito de estudio de la sociología es un abanico muy amplio. Desde esta disciplina, por ejemplo, nos podemos hacer preguntas y reflexionar sobre qué comparten un grupo de personas que transitan el secundario o sobre cuáles son las causas que intervienen en el crecimiento del desempleo.</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Como sujetos sociales que somos, la mayoría de nosotros observa y explica el mundo en el que vivimos en función de nuestras propias ideas y valores. Sin embargo, la sociología nos propone adoptar un punto de vista más amplio, nos invita a explicar e interpretar por qué somos como somos y actuamos como actuamos, tomando cierta distancia de nuestras propias ideas y valores. En este sentido, la sociología nos exige cuestionar aquello que consideramos natural, inevitable, verdadero y nos invita a pensar que todo ello puede ser así pero también puede ser de otra manera. Nos obliga a pensar que lo que tomamos como «normal» en nuestras vidas y en nuestras sociedades se encuentra influenciado por contextos </w:t>
      </w:r>
      <w:proofErr w:type="gramStart"/>
      <w:r w:rsidR="002E25C2" w:rsidRPr="00DB1297">
        <w:rPr>
          <w:rFonts w:ascii="Times New Roman" w:hAnsi="Times New Roman" w:cs="Times New Roman"/>
          <w:sz w:val="24"/>
          <w:szCs w:val="24"/>
        </w:rPr>
        <w:t>socio históricos</w:t>
      </w:r>
      <w:proofErr w:type="gramEnd"/>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outlineLvl w:val="2"/>
        <w:rPr>
          <w:rFonts w:ascii="Times New Roman" w:hAnsi="Times New Roman" w:cs="Times New Roman"/>
          <w:sz w:val="24"/>
          <w:szCs w:val="24"/>
        </w:rPr>
      </w:pPr>
      <w:r w:rsidRPr="00DB1297">
        <w:rPr>
          <w:rFonts w:ascii="Times New Roman" w:hAnsi="Times New Roman" w:cs="Times New Roman"/>
          <w:sz w:val="24"/>
          <w:szCs w:val="24"/>
        </w:rPr>
        <w:t xml:space="preserve">Otro elemento que nos ayuda a transitar la definición de la sociología es el interrogante para qué sirve. Ensayando algunas respuestas, podríamos afirmar que la sociología es útil para que las sociedades se conozcan. Como ya hemos estudiado en otras materias, sabemos que la sociedad o las sociedades no siempre fueron tal cual como las conocemos hoy, es decir, que aquellos elementos que </w:t>
      </w:r>
      <w:r w:rsidRPr="00DB1297">
        <w:rPr>
          <w:rFonts w:ascii="Times New Roman" w:hAnsi="Times New Roman" w:cs="Times New Roman"/>
          <w:sz w:val="24"/>
          <w:szCs w:val="24"/>
        </w:rPr>
        <w:lastRenderedPageBreak/>
        <w:t xml:space="preserve">hoy consideramos «normales» o «comunes» no siempre lo fueron. Por ejemplo, si pensamos en el lugar de la mujer en nuestra sociedad, hace 100 años atrás las mujeres tenían un lugar ligado exclusivamente al ámbito privado, al cuidado de la familia y del hogar, mientras que en la actualidad podríamos decir que la mujer ha ganado mayor visibilidad y participación en la vida pública, ha ocupado mayores espacios en el mercado de trabajo y en la vida política. En este sentido, la sociología sirve para ayudarnos a pensar, entender y explicar el cambio social y también para formar parte de esas transformaciones. </w:t>
      </w:r>
    </w:p>
    <w:p w:rsidR="002E25C2" w:rsidRDefault="002E25C2" w:rsidP="00DB1297">
      <w:pPr>
        <w:spacing w:after="0" w:line="240" w:lineRule="auto"/>
        <w:jc w:val="both"/>
        <w:rPr>
          <w:rFonts w:ascii="Times New Roman" w:hAnsi="Times New Roman" w:cs="Times New Roman"/>
          <w:sz w:val="24"/>
          <w:szCs w:val="24"/>
          <w:u w:val="single"/>
        </w:rPr>
      </w:pPr>
    </w:p>
    <w:p w:rsidR="00DB1297" w:rsidRPr="00DB1297" w:rsidRDefault="00DB1297" w:rsidP="00DB1297">
      <w:pPr>
        <w:spacing w:after="0" w:line="240" w:lineRule="auto"/>
        <w:jc w:val="both"/>
        <w:rPr>
          <w:rFonts w:ascii="Times New Roman" w:hAnsi="Times New Roman" w:cs="Times New Roman"/>
          <w:b/>
          <w:bCs/>
          <w:sz w:val="24"/>
          <w:szCs w:val="24"/>
        </w:rPr>
      </w:pPr>
    </w:p>
    <w:p w:rsidR="00DB1297" w:rsidRPr="00226E97" w:rsidRDefault="00DB1297" w:rsidP="00DB1297">
      <w:pPr>
        <w:spacing w:after="0" w:line="240" w:lineRule="auto"/>
        <w:ind w:firstLine="708"/>
        <w:jc w:val="both"/>
        <w:rPr>
          <w:rFonts w:ascii="Times New Roman" w:hAnsi="Times New Roman" w:cs="Times New Roman"/>
          <w:b/>
          <w:sz w:val="24"/>
          <w:szCs w:val="24"/>
        </w:rPr>
      </w:pPr>
      <w:r w:rsidRPr="00226E97">
        <w:rPr>
          <w:rFonts w:ascii="Times New Roman" w:hAnsi="Times New Roman" w:cs="Times New Roman"/>
          <w:b/>
          <w:sz w:val="24"/>
          <w:szCs w:val="24"/>
        </w:rPr>
        <w:t>LA SOCIOLOGÍA COMO CIENCIA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sociología es una ciencia o rama del conocimiento que pretende la comprensión racional y objetiva de una parte de la realidad y cumple todos los requisitos aunque no pueda utilizar todos los métodos de las ciencias naturales. El debate sobre esta cuestión ha sido largo e intenso desde el mismo momento de la fundación de la disciplina.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Algunos sociólogos la consideran una </w:t>
      </w:r>
      <w:r w:rsidRPr="00063B40">
        <w:rPr>
          <w:rFonts w:ascii="Times New Roman" w:hAnsi="Times New Roman" w:cs="Times New Roman"/>
          <w:i/>
          <w:sz w:val="24"/>
          <w:szCs w:val="24"/>
          <w:u w:val="single"/>
        </w:rPr>
        <w:t>ciencia natural o positiva</w:t>
      </w:r>
      <w:r w:rsidRPr="00063B40">
        <w:rPr>
          <w:rFonts w:ascii="Times New Roman" w:hAnsi="Times New Roman" w:cs="Times New Roman"/>
          <w:sz w:val="24"/>
          <w:szCs w:val="24"/>
        </w:rPr>
        <w:t xml:space="preserve"> </w:t>
      </w:r>
      <w:r w:rsidRPr="00DB1297">
        <w:rPr>
          <w:rFonts w:ascii="Times New Roman" w:hAnsi="Times New Roman" w:cs="Times New Roman"/>
          <w:sz w:val="24"/>
          <w:szCs w:val="24"/>
        </w:rPr>
        <w:t xml:space="preserve">y plantean que es posible aplicar los métodos de las ciencias naturales para interpretar cualquier realidad. La realidad social es cuantificable y </w:t>
      </w:r>
      <w:proofErr w:type="spellStart"/>
      <w:r w:rsidRPr="00DB1297">
        <w:rPr>
          <w:rFonts w:ascii="Times New Roman" w:hAnsi="Times New Roman" w:cs="Times New Roman"/>
          <w:sz w:val="24"/>
          <w:szCs w:val="24"/>
        </w:rPr>
        <w:t>matematizable</w:t>
      </w:r>
      <w:proofErr w:type="spellEnd"/>
      <w:r w:rsidRPr="00DB1297">
        <w:rPr>
          <w:rFonts w:ascii="Times New Roman" w:hAnsi="Times New Roman" w:cs="Times New Roman"/>
          <w:sz w:val="24"/>
          <w:szCs w:val="24"/>
        </w:rPr>
        <w:t>. Y la sociología se tiene que basar en la cuantificación y en la experimentación.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el polo opuesto están quienes la consideran </w:t>
      </w:r>
      <w:r w:rsidRPr="00063B40">
        <w:rPr>
          <w:rFonts w:ascii="Times New Roman" w:hAnsi="Times New Roman" w:cs="Times New Roman"/>
          <w:i/>
          <w:sz w:val="24"/>
          <w:szCs w:val="24"/>
          <w:u w:val="single"/>
        </w:rPr>
        <w:t>ciencia de la cultura o del espíritu</w:t>
      </w:r>
      <w:r w:rsidRPr="00DB1297">
        <w:rPr>
          <w:rFonts w:ascii="Times New Roman" w:hAnsi="Times New Roman" w:cs="Times New Roman"/>
          <w:sz w:val="24"/>
          <w:szCs w:val="24"/>
        </w:rPr>
        <w:t>, porque el ser humano es libre e incompatible con la cuantificación.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Sin embargo, la realidad social posee propiedades específicas, y unos principios de causalidad peculiares, gobernado por leyes que no encuentran analogías fáciles en otras zonas de la realidad. Y eso supone que en algunos casos cabrá el tratamiento matemático (sobre todo estadístico) de los fenómenos y en otros se impondrán métodos interpretativos que se apoyan en análisis cualitativo de la realidad. La peculiaridad de la realidad sociológica exige de la combinación de ambos métodos y la creación de otros específicamente sociológicos.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es, en palabras de Giner, una </w:t>
      </w:r>
      <w:r w:rsidRPr="00063B40">
        <w:rPr>
          <w:rFonts w:ascii="Times New Roman" w:hAnsi="Times New Roman" w:cs="Times New Roman"/>
          <w:i/>
          <w:sz w:val="24"/>
          <w:szCs w:val="24"/>
          <w:u w:val="single"/>
        </w:rPr>
        <w:t>disciplina bidimensional</w:t>
      </w:r>
      <w:r w:rsidRPr="00DB1297">
        <w:rPr>
          <w:rFonts w:ascii="Times New Roman" w:hAnsi="Times New Roman" w:cs="Times New Roman"/>
          <w:sz w:val="24"/>
          <w:szCs w:val="24"/>
        </w:rPr>
        <w:t>, es un saber objetivo y racional de la realidad, o en un sentido más moderno, es la aspiración constante y rigurosa hacia la posesión de un saber.</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063B40" w:rsidRDefault="00DB1297"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Características de la sociología como ciencia</w:t>
      </w:r>
    </w:p>
    <w:p w:rsidR="00DB1297" w:rsidRPr="00DB1297" w:rsidRDefault="00DB1297" w:rsidP="00DB1297">
      <w:pPr>
        <w:spacing w:after="0" w:line="240" w:lineRule="auto"/>
        <w:ind w:firstLine="360"/>
        <w:jc w:val="both"/>
        <w:rPr>
          <w:rFonts w:ascii="Times New Roman" w:hAnsi="Times New Roman" w:cs="Times New Roman"/>
          <w:sz w:val="24"/>
          <w:szCs w:val="24"/>
        </w:rPr>
      </w:pPr>
      <w:r w:rsidRPr="00DB1297">
        <w:rPr>
          <w:rFonts w:ascii="Times New Roman" w:hAnsi="Times New Roman" w:cs="Times New Roman"/>
          <w:sz w:val="24"/>
          <w:szCs w:val="24"/>
        </w:rPr>
        <w:t>La sociología es una ciencia porque reúne las siguientes condiciones: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es una ciencia </w:t>
      </w:r>
      <w:r w:rsidRPr="00DB1297">
        <w:rPr>
          <w:rFonts w:ascii="Times New Roman" w:hAnsi="Times New Roman" w:cs="Times New Roman"/>
          <w:i/>
          <w:color w:val="7030A0"/>
          <w:sz w:val="24"/>
          <w:szCs w:val="24"/>
        </w:rPr>
        <w:t>empírica</w:t>
      </w:r>
      <w:r w:rsidRPr="00DB1297">
        <w:rPr>
          <w:rFonts w:ascii="Times New Roman" w:hAnsi="Times New Roman" w:cs="Times New Roman"/>
          <w:sz w:val="24"/>
          <w:szCs w:val="24"/>
        </w:rPr>
        <w:t>: todos sus saberes provienen de la observación de la realidad con métodos que aspiran al análisis riguroso de datos comprobables.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Es una disciplina </w:t>
      </w:r>
      <w:r w:rsidRPr="00DB1297">
        <w:rPr>
          <w:rFonts w:ascii="Times New Roman" w:hAnsi="Times New Roman" w:cs="Times New Roman"/>
          <w:i/>
          <w:color w:val="7030A0"/>
          <w:sz w:val="24"/>
          <w:szCs w:val="24"/>
        </w:rPr>
        <w:t>teórica</w:t>
      </w:r>
      <w:r w:rsidRPr="00DB1297">
        <w:rPr>
          <w:rFonts w:ascii="Times New Roman" w:hAnsi="Times New Roman" w:cs="Times New Roman"/>
          <w:sz w:val="24"/>
          <w:szCs w:val="24"/>
        </w:rPr>
        <w:t>: construye teorías, proposiciones lógicamente ordenadas que intentan explicar una zona de la realidad estableciendo leyes o regularidades.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Es una disciplina </w:t>
      </w:r>
      <w:r w:rsidRPr="00DB1297">
        <w:rPr>
          <w:rFonts w:ascii="Times New Roman" w:hAnsi="Times New Roman" w:cs="Times New Roman"/>
          <w:i/>
          <w:color w:val="7030A0"/>
          <w:sz w:val="24"/>
          <w:szCs w:val="24"/>
        </w:rPr>
        <w:t>abierta</w:t>
      </w:r>
      <w:r w:rsidRPr="00DB1297">
        <w:rPr>
          <w:rFonts w:ascii="Times New Roman" w:hAnsi="Times New Roman" w:cs="Times New Roman"/>
          <w:sz w:val="24"/>
          <w:szCs w:val="24"/>
        </w:rPr>
        <w:t xml:space="preserve"> y por lo tanto dogmática, en la ciencia nada puede aceptarse por simple principio de autoridad. Cada </w:t>
      </w:r>
      <w:r w:rsidR="00C66F9A" w:rsidRPr="00DB1297">
        <w:rPr>
          <w:rFonts w:ascii="Times New Roman" w:hAnsi="Times New Roman" w:cs="Times New Roman"/>
          <w:sz w:val="24"/>
          <w:szCs w:val="24"/>
        </w:rPr>
        <w:t>proposición</w:t>
      </w:r>
      <w:r w:rsidRPr="00DB1297">
        <w:rPr>
          <w:rFonts w:ascii="Times New Roman" w:hAnsi="Times New Roman" w:cs="Times New Roman"/>
          <w:sz w:val="24"/>
          <w:szCs w:val="24"/>
        </w:rPr>
        <w:t xml:space="preserve"> debe estar sujeta a la duda metódica, lo que hace que la ciencia sea cumulativa, es decir, que datos, hipótesis y teorías más precisos desplazan a los menos precisos (no confundir con acumulación de conocimientos)</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Es éticamente </w:t>
      </w:r>
      <w:r w:rsidRPr="00DB1297">
        <w:rPr>
          <w:rFonts w:ascii="Times New Roman" w:hAnsi="Times New Roman" w:cs="Times New Roman"/>
          <w:i/>
          <w:color w:val="7030A0"/>
          <w:sz w:val="24"/>
          <w:szCs w:val="24"/>
        </w:rPr>
        <w:t>neutra</w:t>
      </w:r>
      <w:r w:rsidRPr="00DB1297">
        <w:rPr>
          <w:rFonts w:ascii="Times New Roman" w:hAnsi="Times New Roman" w:cs="Times New Roman"/>
          <w:sz w:val="24"/>
          <w:szCs w:val="24"/>
        </w:rPr>
        <w:t>, porque no utiliza juicios de valor y se basa en la racionalidad, las pruebas objetivas y la reflexión abierta. Pretende ante todo la objetividad</w:t>
      </w:r>
    </w:p>
    <w:p w:rsidR="00DB1297" w:rsidRPr="00DB1297" w:rsidRDefault="00DB1297" w:rsidP="00DB1297">
      <w:pPr>
        <w:pStyle w:val="Prrafodelista"/>
        <w:numPr>
          <w:ilvl w:val="0"/>
          <w:numId w:val="1"/>
        </w:num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realiza una </w:t>
      </w:r>
      <w:r w:rsidRPr="00DB1297">
        <w:rPr>
          <w:rFonts w:ascii="Times New Roman" w:hAnsi="Times New Roman" w:cs="Times New Roman"/>
          <w:i/>
          <w:color w:val="7030A0"/>
          <w:sz w:val="24"/>
          <w:szCs w:val="24"/>
        </w:rPr>
        <w:t>crítica</w:t>
      </w:r>
      <w:r w:rsidRPr="00DB1297">
        <w:rPr>
          <w:rFonts w:ascii="Times New Roman" w:hAnsi="Times New Roman" w:cs="Times New Roman"/>
          <w:sz w:val="24"/>
          <w:szCs w:val="24"/>
        </w:rPr>
        <w:t xml:space="preserve"> de la sociedad por cuanto indaga objetivamente en los mecanismos de su funcionamiento. </w:t>
      </w:r>
    </w:p>
    <w:p w:rsidR="00DB1297" w:rsidRPr="00DB1297" w:rsidRDefault="00DB1297" w:rsidP="00DB1297">
      <w:pPr>
        <w:spacing w:after="0" w:line="240" w:lineRule="auto"/>
        <w:jc w:val="both"/>
        <w:rPr>
          <w:rFonts w:ascii="Times New Roman" w:hAnsi="Times New Roman" w:cs="Times New Roman"/>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C66F9A" w:rsidRDefault="00C66F9A" w:rsidP="00DB1297">
      <w:pPr>
        <w:spacing w:after="0" w:line="240" w:lineRule="auto"/>
        <w:ind w:firstLine="708"/>
        <w:jc w:val="both"/>
        <w:rPr>
          <w:rFonts w:ascii="Times New Roman" w:hAnsi="Times New Roman" w:cs="Times New Roman"/>
          <w:b/>
          <w:color w:val="00B0F0"/>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DB1297" w:rsidRPr="00063B40" w:rsidRDefault="00DB1297"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lastRenderedPageBreak/>
        <w:t>EL CONTEXTO PREVIO AL SURGIMIENTO DE LA SOCIOLOGÍA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El pensamiento social, es decir, la reflexión sobre la sociedad, es anterior al surgimiento de la sociología. Por ejemplo, en la antigua Grecia, la preocupación sobre lo social estuvo centrada en la política y se asociaba con el virtuosismo de los ciudadanos y con su participación en las polis.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Este pensamiento, que puede denominarse filosofía social, estaba basado fuertemente en valores, e intentaba definir cómo debían ser las relaciones sociales y las buenas sociedades más que cómo eran realmente y cómo funcionaban.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Durante el Renacimiento, desde una perspectiva también filosófica, se desarrolló una concepción social utópica en la que los pensadores describieron e imaginaron cómo </w:t>
      </w:r>
      <w:proofErr w:type="gramStart"/>
      <w:r w:rsidRPr="00DB1297">
        <w:rPr>
          <w:rFonts w:ascii="Times New Roman" w:hAnsi="Times New Roman" w:cs="Times New Roman"/>
          <w:sz w:val="24"/>
          <w:szCs w:val="24"/>
        </w:rPr>
        <w:t>deberían</w:t>
      </w:r>
      <w:proofErr w:type="gramEnd"/>
      <w:r w:rsidRPr="00DB1297">
        <w:rPr>
          <w:rFonts w:ascii="Times New Roman" w:hAnsi="Times New Roman" w:cs="Times New Roman"/>
          <w:sz w:val="24"/>
          <w:szCs w:val="24"/>
        </w:rPr>
        <w:t xml:space="preserve"> ser las ciudades perfectas, qué características y organización deberían tener.</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063B40" w:rsidRDefault="00DB1297"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El surgimiento de la modernidad y el proceso de secularización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sociología como campo de conocimiento aparece promediando el siglo XIX, en un contexto de profundos cambios sociales, económicos y políticos que transformaron a las sociedades occidentales después de la Revolución Industrial y de la Revolución Francesa. Ambas revoluciones representan un momento de la historia que señala la disolución de las sociedades tradicionales, acelerando la transición hacia la constitución de las sociedades modernas.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Estos cambios comienzan a prepararse en Europa a partir del siglo XV, cuando una nueva forma de organización social va surgiendo a medida que las sociedades feudales van debilitándose y se van extinguiendo el trabajo y los vínculos serviles, que representaban una lealtad incondicional al señor feudal, a cambio de la manutención y protección, característicos del feudalismo. Paralelamente el poder de los señores feudales se debilita y el poder político disperso en diferentes feudos tiende a concentrarse en un centro de poder, que da origen a los Estados – nación, en la primera etapa como monarquías absolutas; luego, en otras formas de gobierno, como los gobiernos republicanos.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Entre los principales procesos sociales que incidieron en el comienzo de la era moderna cabe destacar la creciente importancia de la burguesía, el nacimiento de la clase obrera, el crecimiento urbano debido a la migración del campo a la ciudad y la consecuente concentración de la población en las ciudades; la aparición de las fábricas, el fin de las monarquías absolutas, el surgimiento, en primer lugar, de las monarquías constitucionales, y luego la consolidación de los gobiernos republicanos y la expansión del comercio internacional. Con el paso de los años, el conjunto de estos factores terminó con los restos del orden feudal, que ya estaba en plena decadencia.</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Paralelamente, los descubrimientos de nuevos territorios de ultramar, como América; el desarrollo de la teoría copernicana, que demostró el movimiento de la Tierra alrededor del sol; las investigaciones, los descubrimientos e inventos, como el telescopio del físico, matemático y astrónomo italiano Galileo Galilei (1564-1642), contribuyeron a cambiar las ideas sobre el mundo predominantes hasta ese momento. Así, se pasó de una concepción en la que se creía que la tierra era el centro del universo a la concepción del sistema solar, con el sol en el centro de la galaxia y los planetas girando a su alrededor. La utilización del telescopio en la investigación del cielo representó una innovación fundamental en el conocimiento científico.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El surgimiento de </w:t>
      </w:r>
      <w:proofErr w:type="gramStart"/>
      <w:r w:rsidRPr="00DB1297">
        <w:rPr>
          <w:rFonts w:ascii="Times New Roman" w:hAnsi="Times New Roman" w:cs="Times New Roman"/>
          <w:sz w:val="24"/>
          <w:szCs w:val="24"/>
        </w:rPr>
        <w:t>esta nueva</w:t>
      </w:r>
      <w:proofErr w:type="gramEnd"/>
      <w:r w:rsidRPr="00DB1297">
        <w:rPr>
          <w:rFonts w:ascii="Times New Roman" w:hAnsi="Times New Roman" w:cs="Times New Roman"/>
          <w:sz w:val="24"/>
          <w:szCs w:val="24"/>
        </w:rPr>
        <w:t xml:space="preserve"> visón del mundo significó, por un lado, la necesidad de la experimentación para apoyar los nuevos conocimientos y, por otro, la necesidad de contar con instrumentos que ayudaran a observar esa realidad. La invención de la imprenta por </w:t>
      </w:r>
      <w:proofErr w:type="spellStart"/>
      <w:r w:rsidRPr="00DB1297">
        <w:rPr>
          <w:rFonts w:ascii="Times New Roman" w:hAnsi="Times New Roman" w:cs="Times New Roman"/>
          <w:sz w:val="24"/>
          <w:szCs w:val="24"/>
        </w:rPr>
        <w:t>Gutemberg</w:t>
      </w:r>
      <w:proofErr w:type="spellEnd"/>
      <w:r w:rsidRPr="00DB1297">
        <w:rPr>
          <w:rFonts w:ascii="Times New Roman" w:hAnsi="Times New Roman" w:cs="Times New Roman"/>
          <w:sz w:val="24"/>
          <w:szCs w:val="24"/>
        </w:rPr>
        <w:t xml:space="preserve"> a finales del siglo XV y la consecuente difusión de libros y otros materiales impresos generaron las bases culturales de la sociedad moderna. Esto significó la ruptura del monopolio de la información que predominaba en la sociedad medieval, y que hasta ese momento había estado circunscripta a los monasterios.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difusión de nuevos conocimientos dio lugar al surgimiento de la ciencia moderna. La imprenta permitió una veloz reproducción de textos y la consiguiente difusión de ideas; en consecuencia, se hacía difícil el control de la información por parte de un poder centralizado.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Estas invenciones, entre otras, ampliaron las fronteras del mundo conocido y sustituyeron lentamente las creencias y los conocimientos aceptados hasta ese entonces sin cuestionamientos. La ciencia comenzó a ser considerada como guía del progreso de la humanidad.</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En este contexto de cambios sociales, políticos, tecnológicos y económicos se puso en cuestión la representación del mundo social como una creación sobrenatural o divina y, por lo tanto, inmutable. Comenzó a desarrollarse una nueva concepción del ser humano y de su papel en la sociedad. Las personas pasaron a ser consideradas protagonistas de la sociedad porque podían ejercer su capacidad para intervenir y transformar el mundo.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concepción científica conduce al análisis y comprensión de los fenómenos naturales y sociales mediante la observación, la demostración y la experimentación, en lugar de atribuirlos a causas sobrenaturales o divinas y, por lo tanto, inmodificables por los seres humanos. Esta concepción se encuentra asociada al proceso de secularización de las sociedades modernas. La secularización es el fin de la fuerte influencia de la Iglesia en todos los ámbitos de la vida social de esa época y llevó a las personas a actuar de acuerdo con una nueva centralidad de la razón. La acción humana comenzó a orientarse conforme al conocimiento científico, que puede ser verificado, contrastado y refutado.</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063B40" w:rsidRDefault="00DB1297"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La transición de las sociedades tradicionales a las sociedades modernas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El proceso de modernización estuvo estrechamente relacionado con la Revolución Francesa y con la Revolución Industrial, y se expresa en el paso de una sociedad tradicional a una moderna. Esta transición se manifestó en todos los ámbitos de la vida social, en especial en  los procesos de urbanización e industrialización. El crecimiento de las ciudades fue el resultado de las migraciones de gran parte de la población del campo a la ciudad. El proceso de industrialización produjo, entre otros cambios, una mayor división social del trabajo, un gran desarrollo de la tecnología empleada en la producción y un gran aumento del mercado, donde juegan la oferta y la demanda de bienes y servicios. También se modificaron las instituciones, así como los valores y los símbolos que la componen.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Desde una perspectiva sociológica, las </w:t>
      </w:r>
      <w:r w:rsidRPr="00DB1297">
        <w:rPr>
          <w:rFonts w:ascii="Times New Roman" w:hAnsi="Times New Roman" w:cs="Times New Roman"/>
          <w:i/>
          <w:color w:val="7030A0"/>
          <w:sz w:val="24"/>
          <w:szCs w:val="24"/>
        </w:rPr>
        <w:t>sociedades tradicionales</w:t>
      </w:r>
      <w:r w:rsidRPr="00DB1297">
        <w:rPr>
          <w:rFonts w:ascii="Times New Roman" w:hAnsi="Times New Roman" w:cs="Times New Roman"/>
          <w:sz w:val="24"/>
          <w:szCs w:val="24"/>
        </w:rPr>
        <w:t>, son las que existían antes de la Revolución Industrial. En estas sociedades, el mundo social conocido por los individuos coincidía con la comunidad de la cual eran miembros. Los integrantes de las sociedades tradicionales no tenían existencia fuera de su comunidad.</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los feudos, la personas se sentían formando parte de un todo, estaban obligadas, por sentimientos de fidelidad religiosa y personal, a realizar los trabajos de la vida cotidiana. Los feudos eran comunidades, es decir, espacios sociales pequeños en los que las relaciones entre las personas se basaban en los usos y las costumbres vigentes, en la tradición. Las acciones y las relaciones sociales estaban determinadas por esa tradición; eran sociedades básicamente estáticas, en las que el cambio, cuando se producía, era muy lento.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Tampoco existía movilidad social: las personas nacían y morían en el mismo estrato. Nacer dentro de un estrato social era determinante en el desarrollo de su vida. Si las personas nacían libres, morían libres; si nacían esclavas, morían esclavas. Eran sociedades estamentales, como la feudal, las esclavistas, o la de la antigua Grecia. Las personas no se sentían individuos y su mundo social se limitaba a su comunidad.</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 estas sociedades, el nivel de desarrollo tecnológico era casi inexistente; la forma de producción estaba basada en la energía animal o humana. La producción era artesanal o manual, y se utilizaban procedimientos y técnicas que se trasmitían de generación en generación. La economía era de subsistencia, especialmente rural, orientada a satisfacer las necesidades concretas de los individuos de cada comunidad. La división del trabajo se basaba, fundamentalmente, sobre la edad, el sexo y el lugar que ocupaba la persona en la jerarquía social. Estas sociedades tradicionales poseían un bajo nivel de diferenciación, es decir, no existían instituciones especializadas, como escuelas y hospitales. Las diferentes funciones sociales (educación, salud, trabajo) se desempeñaban en la comunidad, que era considerada como una unidad social.</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Cuando las circunstancias sociales, históricas y económicas condujeron a la desaparición de las sociedades tradicionales como principal unidad social, surgieron las </w:t>
      </w:r>
      <w:r w:rsidRPr="00DB1297">
        <w:rPr>
          <w:rFonts w:ascii="Times New Roman" w:hAnsi="Times New Roman" w:cs="Times New Roman"/>
          <w:i/>
          <w:color w:val="7030A0"/>
          <w:sz w:val="24"/>
          <w:szCs w:val="24"/>
        </w:rPr>
        <w:t>sociedades modernas</w:t>
      </w:r>
      <w:r w:rsidRPr="00DB1297">
        <w:rPr>
          <w:rFonts w:ascii="Times New Roman" w:hAnsi="Times New Roman" w:cs="Times New Roman"/>
          <w:sz w:val="24"/>
          <w:szCs w:val="24"/>
        </w:rPr>
        <w:t>. En ellas, las personas ya no se sintieron parte de un todo que les daba el sentido de pertenencia y de identidad. Libradas a sus propias fuerzas y son las fuertes tradiciones compartidas que les servían como orientación para su vida, las personas comenzaron a sentirse individuos.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En el nacimiento de la modernidad existió algo paradójico: por un lado, las personas se encontraban liberadas de la inmovilidad de las sociedades tradicionales; esa inmovilidad económica y cultural que hacía que quien nacía como “siervo de la gleba” pasase toda su vida haciendo lo mismo en el mismo lugar. Por otro lado, como contrapartida de la liberación, las personas se encontraron viviendo en la ciudad, un lugar mucho más grande, desconocido para los antiguos campesinos, ahora habitantes urbanos.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 ciudad no les daba el sentido de pertenencia que tenían en el feudo con la lealtad al señor feudal. El las sociedades modernas, el mundo social de las personas, su comunidad, no suele ser el ámbito en el cual nacen, viven y mueren, como sucedía con la sociedad tradicional. En las ciudades, la comunidad de pertenencia es sólo una pequeña porción del mundo social.</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Las sociedades modernas, características del siglo XIX, son las sociedades industrializadas o capitalistas, cuyo rasgo principal, en comparación con las sociedades tradicionales, es el cambio continuo.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Estas sociedades modernas se caracterizan por ser sociedades diferenciadas, con elevada movilidad social, en las que existen instituciones sociales específicas, por ejemplo, las destinadas a la educación, como las escuelas, a la atención de la salud, como los hospitales, a la seguridad, como el ejército, la policía, etc. Aparecen, en consecuencia, nuevas profesiones y ocupaciones con alto nivel de especialización, y así aumenta la división del trabajo.</w:t>
      </w:r>
    </w:p>
    <w:p w:rsidR="00DB1297" w:rsidRPr="00DB1297" w:rsidRDefault="00DB1297" w:rsidP="00DB1297">
      <w:pPr>
        <w:spacing w:after="0" w:line="240" w:lineRule="auto"/>
        <w:jc w:val="both"/>
        <w:rPr>
          <w:rFonts w:ascii="Times New Roman" w:hAnsi="Times New Roman" w:cs="Times New Roman"/>
          <w:sz w:val="24"/>
          <w:szCs w:val="24"/>
        </w:rPr>
      </w:pPr>
    </w:p>
    <w:p w:rsidR="002E25C2" w:rsidRDefault="002E25C2" w:rsidP="00DB1297">
      <w:pPr>
        <w:spacing w:after="0" w:line="240" w:lineRule="auto"/>
        <w:jc w:val="both"/>
        <w:rPr>
          <w:rFonts w:ascii="Times New Roman" w:hAnsi="Times New Roman" w:cs="Times New Roman"/>
          <w:b/>
          <w:color w:val="C00000"/>
          <w:sz w:val="24"/>
          <w:szCs w:val="24"/>
        </w:rPr>
      </w:pPr>
    </w:p>
    <w:p w:rsidR="00DB1297" w:rsidRPr="00063B40" w:rsidRDefault="002E25C2" w:rsidP="00DB1297">
      <w:pPr>
        <w:spacing w:after="0" w:line="240" w:lineRule="auto"/>
        <w:jc w:val="both"/>
        <w:rPr>
          <w:rFonts w:ascii="Times New Roman" w:hAnsi="Times New Roman" w:cs="Times New Roman"/>
          <w:b/>
          <w:sz w:val="24"/>
          <w:szCs w:val="24"/>
        </w:rPr>
      </w:pPr>
      <w:r>
        <w:rPr>
          <w:rFonts w:ascii="Times New Roman" w:hAnsi="Times New Roman" w:cs="Times New Roman"/>
          <w:b/>
          <w:color w:val="00B0F0"/>
          <w:sz w:val="24"/>
          <w:szCs w:val="24"/>
        </w:rPr>
        <w:tab/>
      </w:r>
      <w:r w:rsidR="00DB1297" w:rsidRPr="00063B40">
        <w:rPr>
          <w:rFonts w:ascii="Times New Roman" w:hAnsi="Times New Roman" w:cs="Times New Roman"/>
          <w:b/>
          <w:sz w:val="24"/>
          <w:szCs w:val="24"/>
        </w:rPr>
        <w:t xml:space="preserve">PRECURSORES Y «PADRES FUNDADORES» DE LA SOCIOLOGÍA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Los autores precursores de la sociología fueron testigos de las consecuencias tanto de la Revolución francesa como de la Revolución Industrial. ¿Cómo explicar que los ideales de la Revolución francesa de «fraternidad, igualdad y libertad» y los avances tecnológicos no derivaron en una mejora de las condiciones de vida de la población sino en una mayor desigualdad social? ¿Cómo comprender a una sociedad en permanente conflicto y no una sociedad armoniosa gobernada por la razón?</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Los sociólogos estaban preocupados por «descubrir» leyes de funcionamiento de la sociedad para poder predecir y controlar los hechos sociales en pleno conflicto. Al comienzo, estos científicos sociales tomaron como modelo el trabajo de los científicos de las ciencias naturales, por eso el interés de identificar leyes en los hechos observables de la sociedad.</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063B40" w:rsidRDefault="002E25C2"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 xml:space="preserve">Pensamiento positivo en los orígenes de la Sociología </w:t>
      </w:r>
    </w:p>
    <w:p w:rsidR="00DB1297" w:rsidRPr="00063B40" w:rsidRDefault="002E25C2"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Conde Claude Henri de Saint-</w:t>
      </w:r>
      <w:proofErr w:type="spellStart"/>
      <w:r w:rsidRPr="00063B40">
        <w:rPr>
          <w:rFonts w:ascii="Times New Roman" w:hAnsi="Times New Roman" w:cs="Times New Roman"/>
          <w:b/>
          <w:sz w:val="24"/>
          <w:szCs w:val="24"/>
        </w:rPr>
        <w:t>Simon</w:t>
      </w:r>
      <w:proofErr w:type="spellEnd"/>
      <w:r w:rsidRPr="00063B40">
        <w:rPr>
          <w:rFonts w:ascii="Times New Roman" w:hAnsi="Times New Roman" w:cs="Times New Roman"/>
          <w:b/>
          <w:sz w:val="24"/>
          <w:szCs w:val="24"/>
        </w:rPr>
        <w:t xml:space="preserve"> (Francia, 1760-1825)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es considerado uno de los «padres» de la sociología en tanto promueve la comprensión de la sociedad de su tiempo. Frente a una Francia en permanente conflicto, sostenía la necesidad de reorganizar la sociedad en pos de un orden estable y sin una visión nostálgica de «volver al antiguo régimen». 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propuso la observación objetiva para descubrir las leyes del funcionamiento social para la instauración de prácticas políticas que conduzcan al restablecimiento del orden social. Este pensador estaba preocupado por recuperar la unidad de la sociedad, antes brindada por la fe religiosa.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Para muchos intelectuales, Saint Simones reconocido como uno de los fundadores del «socialismo utópico». Los socialistas utópicos criticaban la propiedad privada, las injusticas y las condiciones de explotación de la sociedad capitalista. Al mismo tiempo, promovían un orden social ideal «utópico» sin identificar el conflicto de la lucha de clases. </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063B40" w:rsidRDefault="002E25C2"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 xml:space="preserve">Auguste Comte (Francia, 1798-1857)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Comte, considerado también el «padre» de la sociología, fue el primero en sistematizar un conjunto de conocimientos acerca de la realidad social bajo el nombre de «sociología». No obstante, algunos científicos cuestionan dicha «paternidad» por haber sistematizado ideas cercanas a 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cuando el joven Comte se desempeñaba como su secretario. Sin adentrarnos en este debate, nos interesa indagar en las ideas de Comte en los primeros momentos de la sociología.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 xml:space="preserve">Comte sostuvo que era posible sistematizar (organizar y jerarquizar) el conocimiento sobre la convivencia humana, dejando atrás las épocas en las que el hombre analizaba su realidad social sobre la base de la teología (ciencias que estudia a Dios y a la religión) o la metafísica (parte de la filosofía que estudia al ser). Para Comte, el siglo XIX daría inicio al surgimiento de una nueva ciencia -la sociología- capaz de explicar racionalmente la compleja realidad social y sus constantes cambios.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Comte fue un intelectual crítico del dogmatismo (ideas incuestionables) de la Iglesia católica. Según su visión, la única fuente válida para el estudio de la realidad son los hechos concretos. Para él las disciplinas sociales debían asemejarse en sus planteos y en sus métodos a los de las ciencias físico-naturales: solo si cumplían con esos requisitos podían ser consideradas científicas y objetivas. Comte caracterizó a su propia postura como positivismo. En ella la realidad empírica se convierte en lo verdadero y, por tanto, niega a cualquier planteo o propuesta valorativa.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Más tarde, este científico retomará, fundamentalmente, la preocupación por reconstituir el orden social que parecía perdido luego de la Revolución francesa. Francia se encontraba atravesada por conflictos sociales producto del incipiente desarrollo industrial, con grandes contingentes que migraban hacia las ciudades con duras condiciones laborales y de vida. Así, el objetivo de los trabajos de Comte fue el de contribuir, mediante una nueva ciencia, a poner orden en una sociedad considerada caótica.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La sociología debería clasificar y cuantificar, es decir, asignarles un cierto valor a los hechos. Así, se podrían establecer leyes acerca de las relaciones entre unos y otros, del mismo modo que un químico detecta las relaciones que existen entre dos compuestos cuando se los mezcla. En su perspectiva teórica se pueden identificar dos dimensiones que explican a la sociedad. Por un lado, el orden, lo que se mantiene y, por el otro, el progreso, lo que evoluciona. Orden y progreso será la formula necesaria e inevitable de la sociedad.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El positivismo es una corriente de pensamiento que sostiene que solo las ciencias empíricas constituyen una forma adecuada de conocimiento.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Características del pensamiento positivista: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La realidad se manifiesta en los hechos observables, por lo tanto, debe descartarse la existencia de una esencia oculta.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Rechazo a todo conocimiento metafísico o esencia oculta.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Las ciencias naturales y las humanas comparten principios lógicos y metodológicos. </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 La ciencia trata de hechos y no de valores. Los juicios de valor y los enunciados normativos carecen de sentido científico.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Para finalizar, los autores presentados hasta el momento –Saint </w:t>
      </w:r>
      <w:proofErr w:type="spellStart"/>
      <w:r w:rsidRPr="00DB1297">
        <w:rPr>
          <w:rFonts w:ascii="Times New Roman" w:hAnsi="Times New Roman" w:cs="Times New Roman"/>
          <w:sz w:val="24"/>
          <w:szCs w:val="24"/>
        </w:rPr>
        <w:t>Simon</w:t>
      </w:r>
      <w:proofErr w:type="spellEnd"/>
      <w:r w:rsidRPr="00DB1297">
        <w:rPr>
          <w:rFonts w:ascii="Times New Roman" w:hAnsi="Times New Roman" w:cs="Times New Roman"/>
          <w:sz w:val="24"/>
          <w:szCs w:val="24"/>
        </w:rPr>
        <w:t xml:space="preserve"> y Comte– pueden ser considerados los «padres fundadores» de la sociología. A pesar de sus diferencias, podemos valorarlos como los precursores de los primeros análisis sociológicos en oposición a las explicaciones religiosas o morales. </w:t>
      </w:r>
    </w:p>
    <w:p w:rsidR="00DB1297" w:rsidRDefault="00DB1297" w:rsidP="00DB1297">
      <w:pPr>
        <w:spacing w:after="0" w:line="240" w:lineRule="auto"/>
        <w:jc w:val="both"/>
        <w:rPr>
          <w:rFonts w:ascii="Times New Roman" w:hAnsi="Times New Roman" w:cs="Times New Roman"/>
          <w:sz w:val="24"/>
          <w:szCs w:val="24"/>
        </w:rPr>
      </w:pPr>
    </w:p>
    <w:p w:rsidR="00063B40" w:rsidRPr="00063B40" w:rsidRDefault="00063B40" w:rsidP="00DB1297">
      <w:pPr>
        <w:spacing w:after="0" w:line="240" w:lineRule="auto"/>
        <w:jc w:val="both"/>
        <w:rPr>
          <w:rFonts w:ascii="Times New Roman" w:hAnsi="Times New Roman" w:cs="Times New Roman"/>
          <w:sz w:val="24"/>
          <w:szCs w:val="24"/>
        </w:rPr>
      </w:pPr>
    </w:p>
    <w:p w:rsidR="00DB1297" w:rsidRPr="00063B40" w:rsidRDefault="00DB1297" w:rsidP="00DB1297">
      <w:pPr>
        <w:spacing w:after="0" w:line="240" w:lineRule="auto"/>
        <w:ind w:firstLine="708"/>
        <w:jc w:val="both"/>
        <w:rPr>
          <w:rFonts w:ascii="Times New Roman" w:hAnsi="Times New Roman" w:cs="Times New Roman"/>
          <w:b/>
          <w:sz w:val="24"/>
          <w:szCs w:val="24"/>
        </w:rPr>
      </w:pPr>
      <w:r w:rsidRPr="00063B40">
        <w:rPr>
          <w:rFonts w:ascii="Times New Roman" w:hAnsi="Times New Roman" w:cs="Times New Roman"/>
          <w:b/>
          <w:sz w:val="24"/>
          <w:szCs w:val="24"/>
        </w:rPr>
        <w:t xml:space="preserve">LA CONFORMACIÓN DE LA TEORÍA SOCIAL CLÁSICA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Hasta aquí hemos presentado a quienes son considerados «padres fundadores» de la sociología como ciencia, ahora conoceremos a aquellos pensadores denominados «clásicos» de la sociología. Dentro de los intelectuales del pensamiento sociológico clásico podemos ubicar a Emile Durkheim, Karl Marx y Max Weber. Estos desarrollaron su pensamiento durante el siglo XIX y sus teorías se relacionan con los cambios sociales de la época que hemos mencionado anteriormente. </w:t>
      </w: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063B40" w:rsidRDefault="00063B40" w:rsidP="00DB1297">
      <w:pPr>
        <w:spacing w:after="0" w:line="240" w:lineRule="auto"/>
        <w:ind w:firstLine="708"/>
        <w:jc w:val="both"/>
        <w:rPr>
          <w:rFonts w:ascii="Times New Roman" w:hAnsi="Times New Roman" w:cs="Times New Roman"/>
          <w:b/>
          <w:color w:val="C00000"/>
          <w:sz w:val="24"/>
          <w:szCs w:val="24"/>
        </w:rPr>
      </w:pPr>
    </w:p>
    <w:p w:rsidR="00063B40" w:rsidRDefault="00063B40" w:rsidP="00DB1297">
      <w:pPr>
        <w:spacing w:after="0" w:line="240" w:lineRule="auto"/>
        <w:ind w:firstLine="708"/>
        <w:jc w:val="both"/>
        <w:rPr>
          <w:rFonts w:ascii="Times New Roman" w:hAnsi="Times New Roman" w:cs="Times New Roman"/>
          <w:b/>
          <w:color w:val="C00000"/>
          <w:sz w:val="24"/>
          <w:szCs w:val="24"/>
        </w:rPr>
      </w:pPr>
    </w:p>
    <w:p w:rsidR="00063B40" w:rsidRDefault="00063B40"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DB1297" w:rsidRPr="00F50DB3" w:rsidRDefault="002E25C2"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lastRenderedPageBreak/>
        <w:t xml:space="preserve">1. EMILE DURKHEIM </w:t>
      </w:r>
    </w:p>
    <w:tbl>
      <w:tblPr>
        <w:tblStyle w:val="Tablaconcuadrcula"/>
        <w:tblW w:w="0" w:type="auto"/>
        <w:tblLook w:val="04A0" w:firstRow="1" w:lastRow="0" w:firstColumn="1" w:lastColumn="0" w:noHBand="0" w:noVBand="1"/>
      </w:tblPr>
      <w:tblGrid>
        <w:gridCol w:w="2405"/>
        <w:gridCol w:w="7222"/>
      </w:tblGrid>
      <w:tr w:rsidR="00DB1297" w:rsidRPr="00DB1297" w:rsidTr="00640926">
        <w:tc>
          <w:tcPr>
            <w:tcW w:w="2405"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noProof/>
                <w:sz w:val="24"/>
                <w:szCs w:val="24"/>
                <w:lang w:eastAsia="es-AR"/>
              </w:rPr>
              <w:drawing>
                <wp:inline distT="0" distB="0" distL="0" distR="0" wp14:anchorId="300C235E" wp14:editId="5CB5A50A">
                  <wp:extent cx="981075" cy="1335352"/>
                  <wp:effectExtent l="0" t="0" r="0" b="0"/>
                  <wp:docPr id="4" name="Imagen 4" descr="Émile Durkheim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Émile Durkheim - Wikipedia, la enciclopedia lib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312" cy="1341120"/>
                          </a:xfrm>
                          <a:prstGeom prst="rect">
                            <a:avLst/>
                          </a:prstGeom>
                          <a:noFill/>
                          <a:ln>
                            <a:noFill/>
                          </a:ln>
                        </pic:spPr>
                      </pic:pic>
                    </a:graphicData>
                  </a:graphic>
                </wp:inline>
              </w:drawing>
            </w:r>
          </w:p>
        </w:tc>
        <w:tc>
          <w:tcPr>
            <w:tcW w:w="7222" w:type="dxa"/>
            <w:tcBorders>
              <w:top w:val="nil"/>
              <w:left w:val="nil"/>
              <w:bottom w:val="nil"/>
              <w:right w:val="nil"/>
            </w:tcBorders>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Durkheim nació en </w:t>
            </w:r>
            <w:proofErr w:type="spellStart"/>
            <w:r w:rsidRPr="00DB1297">
              <w:rPr>
                <w:rFonts w:ascii="Times New Roman" w:hAnsi="Times New Roman" w:cs="Times New Roman"/>
                <w:sz w:val="24"/>
                <w:szCs w:val="24"/>
              </w:rPr>
              <w:t>Épinal</w:t>
            </w:r>
            <w:proofErr w:type="spellEnd"/>
            <w:r w:rsidRPr="00DB1297">
              <w:rPr>
                <w:rFonts w:ascii="Times New Roman" w:hAnsi="Times New Roman" w:cs="Times New Roman"/>
                <w:sz w:val="24"/>
                <w:szCs w:val="24"/>
              </w:rPr>
              <w:t xml:space="preserve"> (Francia) en el año 1858 y murió en París (Francia) en 1917. Fue quien le otorgó estatus formal a la sociología como disciplina académica al crear el primer departamento de sociología en la Universidad de Burdeos en 1895 y la primera revista de sociología, </w:t>
            </w:r>
            <w:proofErr w:type="spellStart"/>
            <w:r w:rsidRPr="00DB1297">
              <w:rPr>
                <w:rFonts w:ascii="Times New Roman" w:hAnsi="Times New Roman" w:cs="Times New Roman"/>
                <w:sz w:val="24"/>
                <w:szCs w:val="24"/>
              </w:rPr>
              <w:t>L’Année</w:t>
            </w:r>
            <w:proofErr w:type="spellEnd"/>
            <w:r w:rsidRPr="00DB1297">
              <w:rPr>
                <w:rFonts w:ascii="Times New Roman" w:hAnsi="Times New Roman" w:cs="Times New Roman"/>
                <w:sz w:val="24"/>
                <w:szCs w:val="24"/>
              </w:rPr>
              <w:t xml:space="preserve"> </w:t>
            </w:r>
            <w:proofErr w:type="spellStart"/>
            <w:r w:rsidRPr="00DB1297">
              <w:rPr>
                <w:rFonts w:ascii="Times New Roman" w:hAnsi="Times New Roman" w:cs="Times New Roman"/>
                <w:sz w:val="24"/>
                <w:szCs w:val="24"/>
              </w:rPr>
              <w:t>Sociologique</w:t>
            </w:r>
            <w:proofErr w:type="spellEnd"/>
            <w:r w:rsidRPr="00DB1297">
              <w:rPr>
                <w:rFonts w:ascii="Times New Roman" w:hAnsi="Times New Roman" w:cs="Times New Roman"/>
                <w:sz w:val="24"/>
                <w:szCs w:val="24"/>
              </w:rPr>
              <w:t xml:space="preserve">, en 1896. </w:t>
            </w:r>
          </w:p>
          <w:p w:rsidR="00DB1297" w:rsidRPr="00DB1297" w:rsidRDefault="00DB1297" w:rsidP="00640926">
            <w:pPr>
              <w:spacing w:line="240" w:lineRule="auto"/>
              <w:jc w:val="both"/>
              <w:rPr>
                <w:rFonts w:ascii="Times New Roman" w:hAnsi="Times New Roman" w:cs="Times New Roman"/>
                <w:b/>
                <w:sz w:val="24"/>
                <w:szCs w:val="24"/>
              </w:rPr>
            </w:pPr>
          </w:p>
        </w:tc>
      </w:tr>
    </w:tbl>
    <w:p w:rsidR="00DB1297" w:rsidRPr="00DB1297" w:rsidRDefault="00DB1297" w:rsidP="00DB1297">
      <w:pPr>
        <w:spacing w:after="0" w:line="240" w:lineRule="auto"/>
        <w:jc w:val="both"/>
        <w:rPr>
          <w:rFonts w:ascii="Times New Roman" w:hAnsi="Times New Roman" w:cs="Times New Roman"/>
          <w:b/>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t xml:space="preserve">1.1 Los orígenes del método sociológico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Emile Durkheim, al igual que Comte, defendió el carácter científico de la sociología. A la vez, sostuvo que era legítimo emplear el conocimiento científico para intervenir en la sociedad a fin de procurar mejoras sociales.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su libro Las reglas del método sociológico (1895) manifestó que la sociología debía basarse en la observación y en la aplicación del método científico. Por ende, Durkheim, definió que </w:t>
      </w:r>
      <w:r w:rsidRPr="00DB1297">
        <w:rPr>
          <w:rFonts w:ascii="Times New Roman" w:hAnsi="Times New Roman" w:cs="Times New Roman"/>
          <w:b/>
          <w:sz w:val="24"/>
          <w:szCs w:val="24"/>
        </w:rPr>
        <w:t>el objeto de estudio de la sociología son los hechos sociales</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El autor puntualizó los </w:t>
      </w:r>
      <w:r w:rsidRPr="00DB1297">
        <w:rPr>
          <w:rFonts w:ascii="Times New Roman" w:hAnsi="Times New Roman" w:cs="Times New Roman"/>
          <w:b/>
          <w:sz w:val="24"/>
          <w:szCs w:val="24"/>
        </w:rPr>
        <w:t>hechos sociales</w:t>
      </w:r>
      <w:r w:rsidRPr="00DB1297">
        <w:rPr>
          <w:rFonts w:ascii="Times New Roman" w:hAnsi="Times New Roman" w:cs="Times New Roman"/>
          <w:sz w:val="24"/>
          <w:szCs w:val="24"/>
        </w:rPr>
        <w:t xml:space="preserve"> como </w:t>
      </w:r>
      <w:r w:rsidRPr="00DB1297">
        <w:rPr>
          <w:rFonts w:ascii="Times New Roman" w:hAnsi="Times New Roman" w:cs="Times New Roman"/>
          <w:b/>
          <w:sz w:val="24"/>
          <w:szCs w:val="24"/>
        </w:rPr>
        <w:t>maneras de obrar, pensar y de sentir exteriores al individuo, es decir maneras impuestas a los sujetos</w:t>
      </w:r>
      <w:r w:rsidRPr="00DB1297">
        <w:rPr>
          <w:rFonts w:ascii="Times New Roman" w:hAnsi="Times New Roman" w:cs="Times New Roman"/>
          <w:sz w:val="24"/>
          <w:szCs w:val="24"/>
        </w:rPr>
        <w:t xml:space="preserve">. Estas formas de obrar, pensar y sentir son asignadas a los individuos más allá de su voluntad personal, son anteriores a este, le preceden. Por este motivo, para él los hechos sociales deben ser considerados como cosas.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Ante lo expuesto, surge la pregunta sobre qué posición debe tomar el sociólogo con respecto a los hechos sociales. Durkheim sostuvo que el sociólogo debe evitar los juicios previos, es decir, debe evitar todo subjetivismo considerando a los hechos sociales aislados de las manifestaciones individuales. El sociólogo, al analizar los hechos sociales, debe mantener objetividad para otorgarles el carácter científico que poseen.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Como señalamos anteriormente, para Durkheim los hechos sociales son anteriores a los sujetos e independientes de la conciencia individual sobre los que actúan coercitivamente. Esto quiere decir que actúan por «la fuerza» sin que el individuo tenga un control sobre ello, va más allá de su voluntad.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resumen, para Durkheim los </w:t>
      </w:r>
      <w:r w:rsidRPr="00DB1297">
        <w:rPr>
          <w:rFonts w:ascii="Times New Roman" w:hAnsi="Times New Roman" w:cs="Times New Roman"/>
          <w:b/>
          <w:sz w:val="24"/>
          <w:szCs w:val="24"/>
        </w:rPr>
        <w:t>hechos sociales</w:t>
      </w:r>
      <w:r w:rsidRPr="00DB1297">
        <w:rPr>
          <w:rFonts w:ascii="Times New Roman" w:hAnsi="Times New Roman" w:cs="Times New Roman"/>
          <w:sz w:val="24"/>
          <w:szCs w:val="24"/>
        </w:rPr>
        <w:t xml:space="preserve"> poseen las siguientes características distintivas: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 </w:t>
      </w:r>
      <w:r w:rsidRPr="00DB1297">
        <w:rPr>
          <w:rFonts w:ascii="Times New Roman" w:hAnsi="Times New Roman" w:cs="Times New Roman"/>
          <w:b/>
          <w:sz w:val="24"/>
          <w:szCs w:val="24"/>
        </w:rPr>
        <w:t>Exterioridad</w:t>
      </w:r>
      <w:r w:rsidRPr="00DB1297">
        <w:rPr>
          <w:rFonts w:ascii="Times New Roman" w:hAnsi="Times New Roman" w:cs="Times New Roman"/>
          <w:sz w:val="24"/>
          <w:szCs w:val="24"/>
        </w:rPr>
        <w:t xml:space="preserve">: son realidades impuestas desde el mundo material y no creadas en la conciencia del investigador. Como se explicó anteriormente, el sociólogo debe mantener una postura objetiva con respecto al hecho social que está estudiando y no debe interferir su pensamiento individual.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 </w:t>
      </w:r>
      <w:proofErr w:type="spellStart"/>
      <w:r w:rsidRPr="00DB1297">
        <w:rPr>
          <w:rFonts w:ascii="Times New Roman" w:hAnsi="Times New Roman" w:cs="Times New Roman"/>
          <w:b/>
          <w:sz w:val="24"/>
          <w:szCs w:val="24"/>
        </w:rPr>
        <w:t>Imperatividad</w:t>
      </w:r>
      <w:proofErr w:type="spellEnd"/>
      <w:r w:rsidRPr="00DB1297">
        <w:rPr>
          <w:rFonts w:ascii="Times New Roman" w:hAnsi="Times New Roman" w:cs="Times New Roman"/>
          <w:sz w:val="24"/>
          <w:szCs w:val="24"/>
        </w:rPr>
        <w:t xml:space="preserve">: ejercen coerción sobre el individuo, lo presionan socialmente a la hora de actuar a partir de sanciones. Los hechos sociales son impuestos al individuo y su no cumplimiento supone una sanción ante la ley y la desaprobación del resto de los integrantes de la sociedad. Se ejerce coerción indicando que ante el no cumplimiento hay un castigo.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 </w:t>
      </w:r>
      <w:r w:rsidRPr="00DB1297">
        <w:rPr>
          <w:rFonts w:ascii="Times New Roman" w:hAnsi="Times New Roman" w:cs="Times New Roman"/>
          <w:b/>
          <w:sz w:val="24"/>
          <w:szCs w:val="24"/>
        </w:rPr>
        <w:t>Generalidad</w:t>
      </w:r>
      <w:r w:rsidRPr="00DB1297">
        <w:rPr>
          <w:rFonts w:ascii="Times New Roman" w:hAnsi="Times New Roman" w:cs="Times New Roman"/>
          <w:sz w:val="24"/>
          <w:szCs w:val="24"/>
        </w:rPr>
        <w:t xml:space="preserve">: son colectivos, adquieren existencia independientemente de sus manifestaciones individuales. Es decir, los hechos sociales están por fuera de la conciencia individual.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Siguiendo el mismo razonamiento sostuvo que las instituciones son aquellas que definen las creencias y formas instituidas que le son impuestas al individuo. Ahora bien, ¿qué son las instituciones?, ¿a qué nos referimos con formas instituidas?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Pensemos en cualquier institución de la cual somos parte, por ejemplo, la familia, el trabajo. Pensemos también qué nos piden cumplir y cómo hacerlo. En el ámbito laboral tenemos un horario de entrada y salida estipulado, con una tarea que debe hacerse y una forma determinada de relacionarnos con los pares y superiores. Es decir, sentimos y consideramos, que varias rutinas son así «desde siempre» y que son lo correcto y deben hacerse sin pensar, nos preceden y nos son enseñadas de generación en generación.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Traigamos al pensamiento otro ejemplo de lo cotidiano: cuántas veces nos hemos preguntado por qué es lo correcto comer con utensilios y utilizar una servilleta y no eructar al finalizar. Cualquiera que come con las manos o eructa es retado o mal visto. En otras sociedades lo «normal» es comer de </w:t>
      </w:r>
      <w:r w:rsidRPr="00DB1297">
        <w:rPr>
          <w:rFonts w:ascii="Times New Roman" w:hAnsi="Times New Roman" w:cs="Times New Roman"/>
          <w:sz w:val="24"/>
          <w:szCs w:val="24"/>
        </w:rPr>
        <w:lastRenderedPageBreak/>
        <w:t xml:space="preserve">esa forma y si luego de finalizar no se eructa se considera que la comida no fue deliciosa y puede provocar una ofensa. </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t xml:space="preserve">1.2 Individuo y sociedad: las bases del lazo social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los años en que Durkheim desarrolló su teoría, el capitalismo se expandía y el fenómeno de la migración se acrecentaba. Como vimos al comienzo de esta unidad, con la aparición de la producción industrial, el trabajo se concentraba en las fábricas. Esto provocó la migración masiva del campo a las grandes ciudades.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este contexto fue donde Durkheim llevó a cabo sus escritos y teoría. Puso el acento en las crisis de las sociedades modernas caracterizadas, desde su punto de vista, por la desintegración social y la debilidad de los vínculos del individuo con el grupo.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Durkheim en su libro La división del trabajo social (1853), plantea dos tipos de solidaridades que explican </w:t>
      </w:r>
      <w:r w:rsidRPr="00DB1297">
        <w:rPr>
          <w:rFonts w:ascii="Times New Roman" w:hAnsi="Times New Roman" w:cs="Times New Roman"/>
          <w:b/>
          <w:sz w:val="24"/>
          <w:szCs w:val="24"/>
        </w:rPr>
        <w:t>el lazo social</w:t>
      </w:r>
      <w:r w:rsidRPr="00DB1297">
        <w:rPr>
          <w:rFonts w:ascii="Times New Roman" w:hAnsi="Times New Roman" w:cs="Times New Roman"/>
          <w:sz w:val="24"/>
          <w:szCs w:val="24"/>
        </w:rPr>
        <w:t xml:space="preserve"> según la organización de la sociedad.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El autor define, por un lado, a la </w:t>
      </w:r>
      <w:r w:rsidRPr="00DB1297">
        <w:rPr>
          <w:rFonts w:ascii="Times New Roman" w:hAnsi="Times New Roman" w:cs="Times New Roman"/>
          <w:b/>
          <w:sz w:val="24"/>
          <w:szCs w:val="24"/>
        </w:rPr>
        <w:t>solidaridad mecánica</w:t>
      </w:r>
      <w:r w:rsidRPr="00DB1297">
        <w:rPr>
          <w:rFonts w:ascii="Times New Roman" w:hAnsi="Times New Roman" w:cs="Times New Roman"/>
          <w:sz w:val="24"/>
          <w:szCs w:val="24"/>
        </w:rPr>
        <w:t xml:space="preserve"> como aquella solidaridad que se presenta en sociedades tradicionales. En estas sociedades la división del trabajo es poca o casi nula. Los vínculos de cooperación entre lo sujetos se dan a partir de la realización de tareas en común. Según este autor, este lazo permite un sentimiento de unidad y que la conciencia colectiva predomine sobre las individuales. La solidaridad mecánica se encuentra en sociedades rurales o/y familiares.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Por otro lado, la </w:t>
      </w:r>
      <w:r w:rsidRPr="00DB1297">
        <w:rPr>
          <w:rFonts w:ascii="Times New Roman" w:hAnsi="Times New Roman" w:cs="Times New Roman"/>
          <w:b/>
          <w:sz w:val="24"/>
          <w:szCs w:val="24"/>
        </w:rPr>
        <w:t>solidaridad orgánica</w:t>
      </w:r>
      <w:r w:rsidRPr="00DB1297">
        <w:rPr>
          <w:rFonts w:ascii="Times New Roman" w:hAnsi="Times New Roman" w:cs="Times New Roman"/>
          <w:sz w:val="24"/>
          <w:szCs w:val="24"/>
        </w:rPr>
        <w:t xml:space="preserve"> se presenta en sociedades en donde hay una división del trabajo marcada. Esta característica es distintiva de las sociedades capitalistas en donde los sujetos se especializan en distintas tareas y conocimientos, lo cual genera una red de interdependencias donde todos los sujetos necesitan de los servicios o conocimientos de otros. Durkheim compara estas sociedades con el cuerpo humano, donde cada órgano cumple una función diferente al resto y se logra un consenso a partir de la diferencia. Sin embargo, esta diferenciación también provoca un debilitamiento en la conciencia colectiva.</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t xml:space="preserve">1.3 El proceso de socialización: integración y regulación de la vida social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Una de las principales preocupaciones de Durkheim era el </w:t>
      </w:r>
      <w:r w:rsidRPr="00DB1297">
        <w:rPr>
          <w:rFonts w:ascii="Times New Roman" w:hAnsi="Times New Roman" w:cs="Times New Roman"/>
          <w:b/>
          <w:sz w:val="24"/>
          <w:szCs w:val="24"/>
        </w:rPr>
        <w:t>orden moral</w:t>
      </w:r>
      <w:r w:rsidRPr="00DB1297">
        <w:rPr>
          <w:rFonts w:ascii="Times New Roman" w:hAnsi="Times New Roman" w:cs="Times New Roman"/>
          <w:sz w:val="24"/>
          <w:szCs w:val="24"/>
        </w:rPr>
        <w:t xml:space="preserve"> y cómo el grado en que la sociedad comparte las creencias y sentimientos colectivos conduce a la integración social. Así, Durkheim sostuvo que la </w:t>
      </w:r>
      <w:r w:rsidRPr="00DB1297">
        <w:rPr>
          <w:rFonts w:ascii="Times New Roman" w:hAnsi="Times New Roman" w:cs="Times New Roman"/>
          <w:b/>
          <w:sz w:val="24"/>
          <w:szCs w:val="24"/>
        </w:rPr>
        <w:t>integración social</w:t>
      </w:r>
      <w:r w:rsidRPr="00DB1297">
        <w:rPr>
          <w:rFonts w:ascii="Times New Roman" w:hAnsi="Times New Roman" w:cs="Times New Roman"/>
          <w:sz w:val="24"/>
          <w:szCs w:val="24"/>
        </w:rPr>
        <w:t xml:space="preserve"> requiere una </w:t>
      </w:r>
      <w:r w:rsidRPr="00DB1297">
        <w:rPr>
          <w:rFonts w:ascii="Times New Roman" w:hAnsi="Times New Roman" w:cs="Times New Roman"/>
          <w:b/>
          <w:sz w:val="24"/>
          <w:szCs w:val="24"/>
        </w:rPr>
        <w:t>conciencia colectiva que articule los intereses individuales con los compartidos</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Para que esta integración social sea posible, el autor planteó que la </w:t>
      </w:r>
      <w:r w:rsidRPr="00DB1297">
        <w:rPr>
          <w:rFonts w:ascii="Times New Roman" w:hAnsi="Times New Roman" w:cs="Times New Roman"/>
          <w:b/>
          <w:sz w:val="24"/>
          <w:szCs w:val="24"/>
        </w:rPr>
        <w:t>coacción</w:t>
      </w:r>
      <w:r w:rsidRPr="00DB1297">
        <w:rPr>
          <w:rFonts w:ascii="Times New Roman" w:hAnsi="Times New Roman" w:cs="Times New Roman"/>
          <w:sz w:val="24"/>
          <w:szCs w:val="24"/>
        </w:rPr>
        <w:t xml:space="preserve"> es fundamental. Es decir, el acatamiento de las reglas hace al sujeto parte del conjunto social, dado que la coacción genera un sentimiento de obligatoriedad respecto de las normas y costumbres. Por ejemplo, sabemos que cederle el asiento a una persona anciana nos dará la calidad de respetuosos y el resto de las personas verán de forma correcta nuestra actitud.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Según su visión, si las conductas individuales no se adecuan a la conciencia moral establecida, deben ser sancionadas porque ponen en peligro la </w:t>
      </w:r>
      <w:r w:rsidRPr="00DB1297">
        <w:rPr>
          <w:rFonts w:ascii="Times New Roman" w:hAnsi="Times New Roman" w:cs="Times New Roman"/>
          <w:b/>
          <w:sz w:val="24"/>
          <w:szCs w:val="24"/>
        </w:rPr>
        <w:t>cohesión social</w:t>
      </w:r>
      <w:r w:rsidRPr="00DB1297">
        <w:rPr>
          <w:rFonts w:ascii="Times New Roman" w:hAnsi="Times New Roman" w:cs="Times New Roman"/>
          <w:sz w:val="24"/>
          <w:szCs w:val="24"/>
        </w:rPr>
        <w:t xml:space="preserve"> causando daño al grupo. Para este autor, lo que permite la cohesión social es la división del trabajo ya que produce una cooperación e interdependencia entre los individuos. Si los conflictos se presentan pueden ser solucionados con la intervención externa de alguna autoridad que establezca límites. Se trata de normas desarrolladas por cada sociedad para penar a aquellos que atenten contra el orden.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Durkheim utiliza el concepto de </w:t>
      </w:r>
      <w:r w:rsidRPr="00DB1297">
        <w:rPr>
          <w:rFonts w:ascii="Times New Roman" w:hAnsi="Times New Roman" w:cs="Times New Roman"/>
          <w:b/>
          <w:sz w:val="24"/>
          <w:szCs w:val="24"/>
        </w:rPr>
        <w:t>cohesión social</w:t>
      </w:r>
      <w:r w:rsidRPr="00DB1297">
        <w:rPr>
          <w:rFonts w:ascii="Times New Roman" w:hAnsi="Times New Roman" w:cs="Times New Roman"/>
          <w:sz w:val="24"/>
          <w:szCs w:val="24"/>
        </w:rPr>
        <w:t xml:space="preserve"> para medir la integración de las personas a la sociedad en la que viven, distinguiendo entre la cohesión familiar y la cohesión religiosa. Según el autor, cuando estos tipos de cohesión no son lo suficientemente fuertes, el individuo puede tender a un comportamiento apartado de las normas, generándose lo que él define como: </w:t>
      </w:r>
      <w:r w:rsidRPr="00DB1297">
        <w:rPr>
          <w:rFonts w:ascii="Times New Roman" w:hAnsi="Times New Roman" w:cs="Times New Roman"/>
          <w:b/>
          <w:sz w:val="24"/>
          <w:szCs w:val="24"/>
        </w:rPr>
        <w:t>anomia</w:t>
      </w:r>
      <w:r w:rsidRPr="00DB1297">
        <w:rPr>
          <w:rFonts w:ascii="Times New Roman" w:hAnsi="Times New Roman" w:cs="Times New Roman"/>
          <w:sz w:val="24"/>
          <w:szCs w:val="24"/>
        </w:rPr>
        <w:t>. Este concepto significa ausencia o carencia de norma. El autor lo utilizó para explicar cómo en las sociedades modernas los individuos carecen de modelos referenciales a los cuales adecuar su conducta. Por este motivo, la sanción es una forma de confirmar la norma en la conciencia colectiva.</w:t>
      </w:r>
    </w:p>
    <w:p w:rsidR="00DB1297" w:rsidRPr="00DB1297" w:rsidRDefault="00DB1297" w:rsidP="00DB1297">
      <w:pPr>
        <w:spacing w:after="0" w:line="240" w:lineRule="auto"/>
        <w:ind w:firstLine="708"/>
        <w:jc w:val="both"/>
        <w:rPr>
          <w:rFonts w:ascii="Times New Roman" w:hAnsi="Times New Roman" w:cs="Times New Roman"/>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063B40" w:rsidRDefault="00063B40" w:rsidP="00DB1297">
      <w:pPr>
        <w:spacing w:after="0" w:line="240" w:lineRule="auto"/>
        <w:ind w:firstLine="708"/>
        <w:jc w:val="both"/>
        <w:rPr>
          <w:rFonts w:ascii="Times New Roman" w:hAnsi="Times New Roman" w:cs="Times New Roman"/>
          <w:b/>
          <w:color w:val="00B0F0"/>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lastRenderedPageBreak/>
        <w:t>1.4 El suicidio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 1897, Durkheim publicó una obra llamada “El suicidio”, en la que demostró que el número de suicidios aumentaba en aquellos países donde se había desarrollado el capitalismo, y que ese número era significativamente menor en otras sociedades donde el capitalismo no había avanzado y cuyos habitantes tenían fuertes tradiciones religiosas.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En estas sociedades, los lazos familiares eran más fuertes. En las sociedades capitalistas, en cambio, las grandes trasformaciones demográficas, el desarraigo y el anonimato habían tenido como resultado un </w:t>
      </w:r>
      <w:r w:rsidRPr="00DB1297">
        <w:rPr>
          <w:rFonts w:ascii="Times New Roman" w:hAnsi="Times New Roman" w:cs="Times New Roman"/>
          <w:b/>
          <w:sz w:val="24"/>
          <w:szCs w:val="24"/>
        </w:rPr>
        <w:t>debilitamiento de los lazos sociales</w:t>
      </w:r>
      <w:r w:rsidRPr="00DB1297">
        <w:rPr>
          <w:rFonts w:ascii="Times New Roman" w:hAnsi="Times New Roman" w:cs="Times New Roman"/>
          <w:sz w:val="24"/>
          <w:szCs w:val="24"/>
        </w:rPr>
        <w:t xml:space="preserve">. Las antiguas reglas sociales no servían para orientarse en el nuevo contexto social. Durkheim llamó anomia a esta situación en que las normas sociales no son claras e impiden que los individuos tengan modelos útiles de referencia para orientar sus conductas.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Con su investigación, Durkheim refutó las hipótesis comunes en esa época, que atribuían los suicidios a motivos psicológicos, genéticos, climáticos o geográficos.</w:t>
      </w: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r w:rsidRPr="00DB1297">
        <w:rPr>
          <w:rFonts w:ascii="Times New Roman" w:eastAsia="Times New Roman" w:hAnsi="Times New Roman" w:cs="Times New Roman"/>
          <w:sz w:val="24"/>
          <w:szCs w:val="24"/>
          <w:u w:val="single"/>
          <w:lang w:val="es-MX" w:eastAsia="es-AR"/>
        </w:rPr>
        <w:t>Responda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1- ¿Qué son los hechos sociales y cuáles son sus características?</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2- Los hechos sociales son comportamientos cotidianos simples como bañarse, pagar impuestos, ir a reuniones sociales o ir de compras. Mencione 4 hechos sociales en los que participe</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3- ¿A qué tipo de solidaridad corresponden las siguientes imágenes? Justifique</w:t>
      </w:r>
    </w:p>
    <w:tbl>
      <w:tblPr>
        <w:tblStyle w:val="Tablaconcuadrcula"/>
        <w:tblW w:w="0" w:type="auto"/>
        <w:tblLook w:val="04A0" w:firstRow="1" w:lastRow="0" w:firstColumn="1" w:lastColumn="0" w:noHBand="0" w:noVBand="1"/>
      </w:tblPr>
      <w:tblGrid>
        <w:gridCol w:w="4770"/>
        <w:gridCol w:w="4867"/>
      </w:tblGrid>
      <w:tr w:rsidR="00DB1297" w:rsidRPr="00DB1297" w:rsidTr="00640926">
        <w:tc>
          <w:tcPr>
            <w:tcW w:w="4955" w:type="dxa"/>
            <w:tcBorders>
              <w:top w:val="nil"/>
              <w:left w:val="nil"/>
              <w:bottom w:val="nil"/>
              <w:right w:val="nil"/>
            </w:tcBorders>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hAnsi="Times New Roman" w:cs="Times New Roman"/>
                <w:noProof/>
                <w:sz w:val="24"/>
                <w:szCs w:val="24"/>
                <w:lang w:eastAsia="es-AR"/>
              </w:rPr>
              <w:t xml:space="preserve">      </w:t>
            </w:r>
            <w:r w:rsidRPr="00DB1297">
              <w:rPr>
                <w:rFonts w:ascii="Times New Roman" w:hAnsi="Times New Roman" w:cs="Times New Roman"/>
                <w:noProof/>
                <w:sz w:val="24"/>
                <w:szCs w:val="24"/>
                <w:lang w:eastAsia="es-AR"/>
              </w:rPr>
              <w:drawing>
                <wp:inline distT="0" distB="0" distL="0" distR="0" wp14:anchorId="3F894CF2" wp14:editId="1159B15D">
                  <wp:extent cx="2581275" cy="1713133"/>
                  <wp:effectExtent l="0" t="0" r="0" b="1905"/>
                  <wp:docPr id="5" name="Imagen 5" descr="Emilio durkh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lio durkheim 2"/>
                          <pic:cNvPicPr>
                            <a:picLocks noChangeAspect="1" noChangeArrowheads="1"/>
                          </pic:cNvPicPr>
                        </pic:nvPicPr>
                        <pic:blipFill rotWithShape="1">
                          <a:blip r:embed="rId9">
                            <a:extLst>
                              <a:ext uri="{28A0092B-C50C-407E-A947-70E740481C1C}">
                                <a14:useLocalDpi xmlns:a14="http://schemas.microsoft.com/office/drawing/2010/main" val="0"/>
                              </a:ext>
                            </a:extLst>
                          </a:blip>
                          <a:srcRect l="65047" t="23382" b="45720"/>
                          <a:stretch/>
                        </pic:blipFill>
                        <pic:spPr bwMode="auto">
                          <a:xfrm>
                            <a:off x="0" y="0"/>
                            <a:ext cx="2592287" cy="17204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56" w:type="dxa"/>
            <w:tcBorders>
              <w:top w:val="nil"/>
              <w:left w:val="nil"/>
              <w:bottom w:val="nil"/>
              <w:right w:val="nil"/>
            </w:tcBorders>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hAnsi="Times New Roman" w:cs="Times New Roman"/>
                <w:noProof/>
                <w:sz w:val="24"/>
                <w:szCs w:val="24"/>
                <w:lang w:eastAsia="es-AR"/>
              </w:rPr>
              <w:t xml:space="preserve">   </w:t>
            </w:r>
            <w:r w:rsidRPr="00DB1297">
              <w:rPr>
                <w:rFonts w:ascii="Times New Roman" w:hAnsi="Times New Roman" w:cs="Times New Roman"/>
                <w:noProof/>
                <w:sz w:val="24"/>
                <w:szCs w:val="24"/>
                <w:lang w:eastAsia="es-AR"/>
              </w:rPr>
              <w:drawing>
                <wp:inline distT="0" distB="0" distL="0" distR="0" wp14:anchorId="38F60145" wp14:editId="509B8EA7">
                  <wp:extent cx="2804972" cy="1695450"/>
                  <wp:effectExtent l="0" t="0" r="0" b="0"/>
                  <wp:docPr id="6" name="Imagen 6" descr="Emilio durkh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lio durkheim 2"/>
                          <pic:cNvPicPr>
                            <a:picLocks noChangeAspect="1" noChangeArrowheads="1"/>
                          </pic:cNvPicPr>
                        </pic:nvPicPr>
                        <pic:blipFill rotWithShape="1">
                          <a:blip r:embed="rId9">
                            <a:extLst>
                              <a:ext uri="{28A0092B-C50C-407E-A947-70E740481C1C}">
                                <a14:useLocalDpi xmlns:a14="http://schemas.microsoft.com/office/drawing/2010/main" val="0"/>
                              </a:ext>
                            </a:extLst>
                          </a:blip>
                          <a:srcRect l="64734" t="61587" b="10021"/>
                          <a:stretch/>
                        </pic:blipFill>
                        <pic:spPr bwMode="auto">
                          <a:xfrm>
                            <a:off x="0" y="0"/>
                            <a:ext cx="2818942" cy="17038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4- ¿A qué se refiere Durkheim con cohesión social y anomia?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5- A partir del análisis de la obra sociológica de Durkheim, elija la opción correcta para los siguientes enunciados.</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b/>
          <w:sz w:val="24"/>
          <w:szCs w:val="24"/>
          <w:lang w:val="es-MX" w:eastAsia="es-AR"/>
        </w:rPr>
      </w:pPr>
      <w:r w:rsidRPr="00DB1297">
        <w:rPr>
          <w:rFonts w:ascii="Times New Roman" w:eastAsia="Times New Roman" w:hAnsi="Times New Roman" w:cs="Times New Roman"/>
          <w:sz w:val="24"/>
          <w:szCs w:val="24"/>
          <w:lang w:val="es-MX" w:eastAsia="es-AR"/>
        </w:rPr>
        <w:t xml:space="preserve">El objeto de estudio de la Sociología para Durkheim son los </w:t>
      </w:r>
      <w:r w:rsidRPr="00DB1297">
        <w:rPr>
          <w:rFonts w:ascii="Times New Roman" w:eastAsia="Times New Roman" w:hAnsi="Times New Roman" w:cs="Times New Roman"/>
          <w:b/>
          <w:sz w:val="24"/>
          <w:szCs w:val="24"/>
          <w:lang w:val="es-MX" w:eastAsia="es-AR"/>
        </w:rPr>
        <w:t>hechos sociales / las manifestaciones individuales</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El sociólogo debe tener una postura </w:t>
      </w:r>
      <w:r w:rsidRPr="00DB1297">
        <w:rPr>
          <w:rFonts w:ascii="Times New Roman" w:eastAsia="Times New Roman" w:hAnsi="Times New Roman" w:cs="Times New Roman"/>
          <w:b/>
          <w:sz w:val="24"/>
          <w:szCs w:val="24"/>
          <w:lang w:val="es-MX" w:eastAsia="es-AR"/>
        </w:rPr>
        <w:t>objetiva / subjetiva</w:t>
      </w:r>
      <w:r w:rsidRPr="00DB1297">
        <w:rPr>
          <w:rFonts w:ascii="Times New Roman" w:eastAsia="Times New Roman" w:hAnsi="Times New Roman" w:cs="Times New Roman"/>
          <w:sz w:val="24"/>
          <w:szCs w:val="24"/>
          <w:lang w:val="es-MX" w:eastAsia="es-AR"/>
        </w:rPr>
        <w:t xml:space="preserve"> para que los hechos sociales sean estudiados desde su cientificidad</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La solidaridad mecánica es característica de las sociedades donde se presenta un lazo social basado en la </w:t>
      </w:r>
      <w:r w:rsidRPr="00DB1297">
        <w:rPr>
          <w:rFonts w:ascii="Times New Roman" w:eastAsia="Times New Roman" w:hAnsi="Times New Roman" w:cs="Times New Roman"/>
          <w:b/>
          <w:sz w:val="24"/>
          <w:szCs w:val="24"/>
          <w:lang w:val="es-MX" w:eastAsia="es-AR"/>
        </w:rPr>
        <w:t>interdependencia entre sus miembros /cooperación e integración</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b/>
          <w:sz w:val="24"/>
          <w:szCs w:val="24"/>
          <w:lang w:val="es-MX" w:eastAsia="es-AR"/>
        </w:rPr>
      </w:pPr>
      <w:r w:rsidRPr="00DB1297">
        <w:rPr>
          <w:rFonts w:ascii="Times New Roman" w:eastAsia="Times New Roman" w:hAnsi="Times New Roman" w:cs="Times New Roman"/>
          <w:sz w:val="24"/>
          <w:szCs w:val="24"/>
          <w:lang w:val="es-MX" w:eastAsia="es-AR"/>
        </w:rPr>
        <w:t xml:space="preserve">La integración social sólo será posible si se genera </w:t>
      </w:r>
      <w:r w:rsidRPr="00DB1297">
        <w:rPr>
          <w:rFonts w:ascii="Times New Roman" w:eastAsia="Times New Roman" w:hAnsi="Times New Roman" w:cs="Times New Roman"/>
          <w:b/>
          <w:sz w:val="24"/>
          <w:szCs w:val="24"/>
          <w:lang w:val="es-MX" w:eastAsia="es-AR"/>
        </w:rPr>
        <w:t>conciencia individual / conciencia colectiva</w:t>
      </w:r>
    </w:p>
    <w:p w:rsidR="00DB1297" w:rsidRPr="00DB1297" w:rsidRDefault="00DB1297" w:rsidP="00DB1297">
      <w:pPr>
        <w:pStyle w:val="Prrafodelista"/>
        <w:numPr>
          <w:ilvl w:val="0"/>
          <w:numId w:val="2"/>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Cuando el individuo tiene un comportamiento apartado de las normas está atravesando una situación de </w:t>
      </w:r>
      <w:r w:rsidRPr="00DB1297">
        <w:rPr>
          <w:rFonts w:ascii="Times New Roman" w:eastAsia="Times New Roman" w:hAnsi="Times New Roman" w:cs="Times New Roman"/>
          <w:b/>
          <w:sz w:val="24"/>
          <w:szCs w:val="24"/>
          <w:lang w:val="es-MX" w:eastAsia="es-AR"/>
        </w:rPr>
        <w:t>cohesión social / anomia</w:t>
      </w:r>
    </w:p>
    <w:p w:rsidR="00DB1297" w:rsidRPr="00DB1297" w:rsidRDefault="00DB1297" w:rsidP="00DB1297">
      <w:pPr>
        <w:spacing w:after="0" w:line="240" w:lineRule="auto"/>
        <w:ind w:firstLine="708"/>
        <w:jc w:val="both"/>
        <w:rPr>
          <w:rFonts w:ascii="Times New Roman" w:hAnsi="Times New Roman" w:cs="Times New Roman"/>
          <w:b/>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2E25C2" w:rsidRDefault="002E25C2" w:rsidP="00DB1297">
      <w:pPr>
        <w:spacing w:after="0" w:line="240" w:lineRule="auto"/>
        <w:ind w:firstLine="708"/>
        <w:jc w:val="both"/>
        <w:rPr>
          <w:rFonts w:ascii="Times New Roman" w:hAnsi="Times New Roman" w:cs="Times New Roman"/>
          <w:b/>
          <w:color w:val="C00000"/>
          <w:sz w:val="24"/>
          <w:szCs w:val="24"/>
        </w:rPr>
      </w:pPr>
    </w:p>
    <w:p w:rsidR="00063B40" w:rsidRDefault="00063B40" w:rsidP="00DB1297">
      <w:pPr>
        <w:spacing w:after="0" w:line="240" w:lineRule="auto"/>
        <w:ind w:firstLine="708"/>
        <w:jc w:val="both"/>
        <w:rPr>
          <w:rFonts w:ascii="Times New Roman" w:hAnsi="Times New Roman" w:cs="Times New Roman"/>
          <w:b/>
          <w:color w:val="C00000"/>
          <w:sz w:val="24"/>
          <w:szCs w:val="24"/>
        </w:rPr>
      </w:pPr>
    </w:p>
    <w:p w:rsidR="00063B40" w:rsidRDefault="00063B40" w:rsidP="00DB1297">
      <w:pPr>
        <w:spacing w:after="0" w:line="240" w:lineRule="auto"/>
        <w:ind w:firstLine="708"/>
        <w:jc w:val="both"/>
        <w:rPr>
          <w:rFonts w:ascii="Times New Roman" w:hAnsi="Times New Roman" w:cs="Times New Roman"/>
          <w:b/>
          <w:color w:val="C00000"/>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lastRenderedPageBreak/>
        <w:t xml:space="preserve">2. KARL MARX </w:t>
      </w:r>
    </w:p>
    <w:tbl>
      <w:tblPr>
        <w:tblStyle w:val="Tablaconcuadrcula"/>
        <w:tblW w:w="0" w:type="auto"/>
        <w:tblLook w:val="04A0" w:firstRow="1" w:lastRow="0" w:firstColumn="1" w:lastColumn="0" w:noHBand="0" w:noVBand="1"/>
      </w:tblPr>
      <w:tblGrid>
        <w:gridCol w:w="2616"/>
        <w:gridCol w:w="7011"/>
      </w:tblGrid>
      <w:tr w:rsidR="00DB1297" w:rsidRPr="00DB1297" w:rsidTr="00640926">
        <w:tc>
          <w:tcPr>
            <w:tcW w:w="2616"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noProof/>
                <w:sz w:val="24"/>
                <w:szCs w:val="24"/>
                <w:lang w:eastAsia="es-AR"/>
              </w:rPr>
              <w:drawing>
                <wp:inline distT="0" distB="0" distL="0" distR="0" wp14:anchorId="7ABC8DA8" wp14:editId="2E9362F0">
                  <wp:extent cx="1514475" cy="2019300"/>
                  <wp:effectExtent l="0" t="0" r="9525" b="0"/>
                  <wp:docPr id="3" name="Imagen 3" descr="Karl Marx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Karl Marx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inline>
              </w:drawing>
            </w:r>
          </w:p>
        </w:tc>
        <w:tc>
          <w:tcPr>
            <w:tcW w:w="7011" w:type="dxa"/>
            <w:tcBorders>
              <w:top w:val="nil"/>
              <w:left w:val="nil"/>
              <w:bottom w:val="nil"/>
              <w:right w:val="nil"/>
            </w:tcBorders>
            <w:hideMark/>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Karl Marx nació en </w:t>
            </w:r>
            <w:proofErr w:type="spellStart"/>
            <w:r w:rsidRPr="00DB1297">
              <w:rPr>
                <w:rFonts w:ascii="Times New Roman" w:hAnsi="Times New Roman" w:cs="Times New Roman"/>
                <w:sz w:val="24"/>
                <w:szCs w:val="24"/>
              </w:rPr>
              <w:t>Treveris</w:t>
            </w:r>
            <w:proofErr w:type="spellEnd"/>
            <w:r w:rsidRPr="00DB1297">
              <w:rPr>
                <w:rFonts w:ascii="Times New Roman" w:hAnsi="Times New Roman" w:cs="Times New Roman"/>
                <w:sz w:val="24"/>
                <w:szCs w:val="24"/>
              </w:rPr>
              <w:t xml:space="preserve"> (Reino de Prusia) en el año 1818 y murió en Londres (Reino Unido) en 1883. Estudió derecho en las universidades de Bonn y Berlín donde se interesó especialmente en la historia y la filosofía. </w:t>
            </w:r>
          </w:p>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sz w:val="24"/>
                <w:szCs w:val="24"/>
              </w:rPr>
              <w:t xml:space="preserve">Este autor a lo largo de su obra analiza y cuestiona las condiciones de vida materiales de su época. Toda su teoría se encaminó no solo hacia la comprensión de los fenómenos que lo rodeaban, sino también a construir una guía para la acción transformadora y revolucionaria. Pretende dar los cimientos a la teoría del </w:t>
            </w:r>
            <w:r w:rsidRPr="00DB1297">
              <w:rPr>
                <w:rFonts w:ascii="Times New Roman" w:hAnsi="Times New Roman" w:cs="Times New Roman"/>
                <w:b/>
                <w:sz w:val="24"/>
                <w:szCs w:val="24"/>
              </w:rPr>
              <w:t>socialismo científico</w:t>
            </w:r>
            <w:r w:rsidRPr="00DB1297">
              <w:rPr>
                <w:rFonts w:ascii="Times New Roman" w:hAnsi="Times New Roman" w:cs="Times New Roman"/>
                <w:sz w:val="24"/>
                <w:szCs w:val="24"/>
              </w:rPr>
              <w:t xml:space="preserve"> mediante la </w:t>
            </w:r>
            <w:r w:rsidRPr="00DB1297">
              <w:rPr>
                <w:rFonts w:ascii="Times New Roman" w:hAnsi="Times New Roman" w:cs="Times New Roman"/>
                <w:b/>
                <w:sz w:val="24"/>
                <w:szCs w:val="24"/>
              </w:rPr>
              <w:t>crítica sistemática del orden social establecido y el descubrimiento de leyes objetivas que conduzcan a la abolición de la propiedad privada sobre los medios de producción</w:t>
            </w:r>
            <w:r w:rsidRPr="00DB1297">
              <w:rPr>
                <w:rFonts w:ascii="Times New Roman" w:hAnsi="Times New Roman" w:cs="Times New Roman"/>
                <w:sz w:val="24"/>
                <w:szCs w:val="24"/>
              </w:rPr>
              <w:t>.</w:t>
            </w:r>
          </w:p>
        </w:tc>
      </w:tr>
    </w:tbl>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Según Marx, la fuerza de la revolución encabezada por la clase trabajadora es la forma de acabar con la sociedad capitalista, descarta el convencimiento pacífico y las reformas graduales.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El Manifiesto Comunista (1848) y El Capital (1867) son dos de sus textos que generaron una verdadera conmoción en la economía política y la filosofía de su tiempo.</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DB1297" w:rsidP="00DB1297">
      <w:pPr>
        <w:spacing w:after="0" w:line="240" w:lineRule="auto"/>
        <w:jc w:val="both"/>
        <w:rPr>
          <w:rFonts w:ascii="Times New Roman" w:hAnsi="Times New Roman" w:cs="Times New Roman"/>
          <w:b/>
          <w:sz w:val="24"/>
          <w:szCs w:val="24"/>
        </w:rPr>
      </w:pPr>
      <w:r w:rsidRPr="00DB1297">
        <w:rPr>
          <w:rFonts w:ascii="Times New Roman" w:hAnsi="Times New Roman" w:cs="Times New Roman"/>
          <w:sz w:val="24"/>
          <w:szCs w:val="24"/>
        </w:rPr>
        <w:tab/>
      </w:r>
      <w:r w:rsidRPr="00F50DB3">
        <w:rPr>
          <w:rFonts w:ascii="Times New Roman" w:hAnsi="Times New Roman" w:cs="Times New Roman"/>
          <w:b/>
          <w:sz w:val="24"/>
          <w:szCs w:val="24"/>
        </w:rPr>
        <w:t>2.1. La concepción de la historia, el conflicto y el cambio social</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El punto de partida de los trabajos de Marx son las personas reales con sus condiciones de vida. Para vivir y seguir viviendo, las personas deben satisfacer determinadas necesidades básicas. Las acciones que las personas realizan están condicionadas por el contexto natural, social, temporal y espacial en el que desarrolla su existencia. Afirma que la forma en la que los hombres satisfacen sus necesidades, cómo producen y qué relaciones establecen entre sí y con su medio pueden comprobarse directamente, mediante la investigación empírica.</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A lo largo de este proceso de satisfacción de sus necesidades, las personas establecen relaciones sociales con otros hombres y con su entorno. Estas relaciones son independientes de las voluntades individuales, son objetivas, históricas, y a su vez son el resultado de la actividad de otros hombres que les precedieron. En este sentido, para Marx, la historia de la humanidad es la historia de cómo las personas satisficieron sus necesidades, las relaciones que establecieron con otras personas, con los instrumentos de trabajo y con lo producido, con los productos de su trabajo.</w:t>
      </w:r>
    </w:p>
    <w:p w:rsidR="00DB1297" w:rsidRPr="00DB1297" w:rsidRDefault="00DB1297" w:rsidP="00DB1297">
      <w:pPr>
        <w:pStyle w:val="Ttulo1"/>
        <w:spacing w:before="0" w:beforeAutospacing="0" w:after="0" w:afterAutospacing="0"/>
        <w:jc w:val="both"/>
        <w:rPr>
          <w:b w:val="0"/>
          <w:bCs w:val="0"/>
          <w:sz w:val="24"/>
          <w:szCs w:val="24"/>
        </w:rPr>
      </w:pPr>
    </w:p>
    <w:p w:rsidR="00DB1297" w:rsidRPr="00F50DB3" w:rsidRDefault="00DB1297" w:rsidP="00DB1297">
      <w:pPr>
        <w:pStyle w:val="Ttulo1"/>
        <w:spacing w:before="0" w:beforeAutospacing="0" w:after="0" w:afterAutospacing="0"/>
        <w:ind w:firstLine="708"/>
        <w:jc w:val="both"/>
        <w:rPr>
          <w:sz w:val="24"/>
          <w:szCs w:val="24"/>
        </w:rPr>
      </w:pPr>
      <w:r w:rsidRPr="00F50DB3">
        <w:rPr>
          <w:sz w:val="24"/>
          <w:szCs w:val="24"/>
        </w:rPr>
        <w:t>2.2. La lucha de clases</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Marx observa que la historia de la humanidad es una historia de enfrentamientos entre grupos antagónicos (explotados-explotadores, amos-esclavos, siervos-señores feudales). Denomina a este enfrentamiento lucha de clases. En este sentido, el conflicto social es el motor del cambio que permitirá superar el antagonismo entre explotadores y explotados, hasta llegar a la sociedad que Marx llama “comunista”, en la que no existirán las clases sociales, no habrá explotados ni explotadores.</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La historia pone de manifiesto una sucesión de tipos diferentes de sociedades, de formas sociales y económicas, desde sociedades recolectoras y cazadoras hasta sociedades más complejas con tecnología sofisticada. Todas ellas suelen cambiar de modo drástico, radical, revolucionario.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Uno de los factores de cambio es la tecnología, los instrumentos, las maquinarias, es decir, las innovaciones tecnológicas. El otro factor básico, son las relaciones sociales y económicas que se establecen entre las personas, relaciones que no se adaptan a las nuevas condiciones tecnológicas y se convierten en freno para el desarrollo social y económico. Entonces, dice Marx, se inicia un período de crisis y conflictos que pueden determinar cambios revolucionarios.</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Por ejemplo, el viejo orden feudal entró en crisis a partir de las innovaciones científicas y tecnológicas, con la invención de la máquina a vapor, los nuevos telares, que fueron modificando la fisonomía del feudalismo. Las relaciones serviles, de vasallaje, dejaron poco a poco de ser importantes. Se fueron creando nuevas relaciones comerciales, se desarrollaron los gremios artesanales que, junto con los comerciantes, dieron lugar al surgimiento de una nueva clase social: la burguesía, clase propietaria de los medios de producción.</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lastRenderedPageBreak/>
        <w:t>El desarrollo del comercio fue aumentando el poder económico de la burguesía, que poco a poco fue reuniendo el trabajo de los artesanos en establecimientos fabriles, donde junto a los nuevos instrumentos productivos, la maquinaria, se desarrolló la producción industrial, destinada al mercado.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 xml:space="preserve">Este proceso también creó al obrero, al proletario, quien vende su fuerza de trabajo en el mercado a cambio del salario, que sólo le alcanza para su subsistencia. </w:t>
      </w:r>
    </w:p>
    <w:p w:rsidR="00DB1297" w:rsidRPr="00DB1297" w:rsidRDefault="00DB1297" w:rsidP="00DB1297">
      <w:pPr>
        <w:pStyle w:val="Ttulo1"/>
        <w:spacing w:before="0" w:beforeAutospacing="0" w:after="0" w:afterAutospacing="0"/>
        <w:jc w:val="both"/>
        <w:rPr>
          <w:sz w:val="24"/>
          <w:szCs w:val="24"/>
        </w:rPr>
      </w:pPr>
    </w:p>
    <w:p w:rsidR="00DB1297" w:rsidRPr="00F50DB3" w:rsidRDefault="00DB1297" w:rsidP="00DB1297">
      <w:pPr>
        <w:pStyle w:val="Ttulo1"/>
        <w:spacing w:before="0" w:beforeAutospacing="0" w:after="0" w:afterAutospacing="0"/>
        <w:ind w:firstLine="708"/>
        <w:jc w:val="both"/>
        <w:rPr>
          <w:sz w:val="24"/>
          <w:szCs w:val="24"/>
        </w:rPr>
      </w:pPr>
      <w:r w:rsidRPr="00F50DB3">
        <w:rPr>
          <w:sz w:val="24"/>
          <w:szCs w:val="24"/>
        </w:rPr>
        <w:t>2.3. El trabajo enajenado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El conflicto de clases, tal como Marx lo plantea, no es algo novedoso, ni propio del capitalismo. Sin embargo, en este tipo de sociedad, el trabajador ya no se encuentra sujeto de por vida a un amo, ni debe pagar el diezmo a su señor. El capitalista y el obrero se encuentran en el mercado como propietarios: el capitalista del capital y de los instrumentos de trabajo, y el trabajador como dueño de su energía para trabajar, es decir, de su fuerza de trabajo. El capitalista y el obrero establecen un contrato por el cual el primero contrata al segundo por una determinada cantidad de horas a cambio de una paga en dinero.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En esta relación entre capitalista y obrero, en la que ambos son propietarios de diferentes productos, reside el secreto de la producción capitalista, que aliena, despoja y divorcia a su productor (el obrero) de su producto. El producto aparece ante los ojos de su creador como una criatura con vida propia, independiente de quien la ha producido.</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 xml:space="preserve">El trabajador, como no es propietario de los instrumentos de trabajo ni del capital, no percibe como propio lo que ha producido y por lo cual recibe un salario. El producto de su trabajo no le pertenece, le es enajenado, porque vendió su fuerza de trabajo por la paga que le permitirá vivir a él a su familia. A esta situación, Marx la denomina </w:t>
      </w:r>
      <w:r w:rsidRPr="00DB1297">
        <w:rPr>
          <w:b w:val="0"/>
          <w:bCs w:val="0"/>
          <w:i/>
          <w:iCs/>
          <w:sz w:val="24"/>
          <w:szCs w:val="24"/>
        </w:rPr>
        <w:t>trabajo enajenado</w:t>
      </w:r>
      <w:r w:rsidRPr="00DB1297">
        <w:rPr>
          <w:b w:val="0"/>
          <w:bCs w:val="0"/>
          <w:sz w:val="24"/>
          <w:szCs w:val="24"/>
        </w:rPr>
        <w:t>.</w:t>
      </w:r>
    </w:p>
    <w:p w:rsidR="00DB1297" w:rsidRPr="00DB1297" w:rsidRDefault="00DB1297" w:rsidP="00DB1297">
      <w:pPr>
        <w:pStyle w:val="Ttulo1"/>
        <w:spacing w:before="0" w:beforeAutospacing="0" w:after="0" w:afterAutospacing="0"/>
        <w:ind w:firstLine="708"/>
        <w:jc w:val="both"/>
        <w:rPr>
          <w:b w:val="0"/>
          <w:bCs w:val="0"/>
          <w:sz w:val="24"/>
          <w:szCs w:val="24"/>
        </w:rPr>
      </w:pPr>
      <w:r w:rsidRPr="00DB1297">
        <w:rPr>
          <w:b w:val="0"/>
          <w:bCs w:val="0"/>
          <w:sz w:val="24"/>
          <w:szCs w:val="24"/>
        </w:rPr>
        <w:t>En las sociedades capitalistas, los hombres alienados no se ven como personas libres, sino como objetos, que los capitalistas usan cuando necesitan y cuando no los necesitan se desprenden de ellos. Por ello, el concepto de enajenación o alienación se extiende del producto de su trabajo al mismo trabajador y a las relaciones que éste mantiene con las otras personas y con la naturaleza.</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t xml:space="preserve">2.4. La concepción materialista de la historia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Desde la concepción materialista de la historia, lo social se determina a partir de las relaciones materiales que los hombres establecen en el proceso productivo. En estas relaciones materiales del mundo del trabajo, los hombres se organizan colectivamente y transforman la naturaleza para satisfacer sus necesidades vitales, de esta manera conforman lo que Marx denomina relaciones sociales de producción. Sobre la base de las relaciones sociales de producción se construirán el resto de los vínculos sociales, sean estos afectivos, culturales, jurídicos, políticos o de cualquier otra índole.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Tomemos, por ejemplo, el caso de una empresa automotriz en una sociedad capitalista. Allí encontraremos al propietario de las máquinas (dueño de la empresa), y aquellos que no lo son y trabajan a cambio de un salario (obreros). Esta forma de organización social tendrá repercusiones directas, por ejemplo, en el plano jurídico. Por un lado, el derecho a la propiedad privada previsto en la legislación vigente, protegerá al dueño de la empresa. Por el otro, la legislación laboral protegerá los derechos de los obreros.</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Asimismo, probablemente el dueño de la empresa enviará a sus hijos a una escuela diferente a la que van los hijos de sus empleados, vivirán en barrios distintos, tendrán participación política diversas, por ejemplo, el empresario puede integrar una cámara empresaria y los obreros formar parte de un sindicato. </w:t>
      </w:r>
    </w:p>
    <w:tbl>
      <w:tblPr>
        <w:tblStyle w:val="Tablaconcuadrcula"/>
        <w:tblW w:w="0" w:type="auto"/>
        <w:tblLook w:val="04A0" w:firstRow="1" w:lastRow="0" w:firstColumn="1" w:lastColumn="0" w:noHBand="0" w:noVBand="1"/>
      </w:tblPr>
      <w:tblGrid>
        <w:gridCol w:w="5076"/>
        <w:gridCol w:w="4561"/>
      </w:tblGrid>
      <w:tr w:rsidR="00DB1297" w:rsidRPr="00DB1297" w:rsidTr="00640926">
        <w:tc>
          <w:tcPr>
            <w:tcW w:w="4813"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noProof/>
                <w:sz w:val="24"/>
                <w:szCs w:val="24"/>
                <w:lang w:eastAsia="es-AR"/>
              </w:rPr>
              <w:lastRenderedPageBreak/>
              <w:drawing>
                <wp:inline distT="0" distB="0" distL="0" distR="0" wp14:anchorId="6747633B" wp14:editId="38B6CAAA">
                  <wp:extent cx="3086100" cy="2200275"/>
                  <wp:effectExtent l="0" t="0" r="0" b="9525"/>
                  <wp:docPr id="2" name="Imagen 2" descr="Superestru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Superestructura"/>
                          <pic:cNvPicPr>
                            <a:picLocks noChangeAspect="1" noChangeArrowheads="1"/>
                          </pic:cNvPicPr>
                        </pic:nvPicPr>
                        <pic:blipFill>
                          <a:blip r:embed="rId11">
                            <a:extLst>
                              <a:ext uri="{28A0092B-C50C-407E-A947-70E740481C1C}">
                                <a14:useLocalDpi xmlns:a14="http://schemas.microsoft.com/office/drawing/2010/main" val="0"/>
                              </a:ext>
                            </a:extLst>
                          </a:blip>
                          <a:srcRect l="8621" t="21919" r="9091"/>
                          <a:stretch>
                            <a:fillRect/>
                          </a:stretch>
                        </pic:blipFill>
                        <pic:spPr bwMode="auto">
                          <a:xfrm>
                            <a:off x="0" y="0"/>
                            <a:ext cx="3086100" cy="2200275"/>
                          </a:xfrm>
                          <a:prstGeom prst="rect">
                            <a:avLst/>
                          </a:prstGeom>
                          <a:noFill/>
                          <a:ln>
                            <a:noFill/>
                          </a:ln>
                        </pic:spPr>
                      </pic:pic>
                    </a:graphicData>
                  </a:graphic>
                </wp:inline>
              </w:drawing>
            </w:r>
          </w:p>
        </w:tc>
        <w:tc>
          <w:tcPr>
            <w:tcW w:w="4814" w:type="dxa"/>
            <w:tcBorders>
              <w:top w:val="nil"/>
              <w:left w:val="nil"/>
              <w:bottom w:val="nil"/>
              <w:right w:val="nil"/>
            </w:tcBorders>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Como podemos ver, sobre las relaciones sociales de producción que se establecen en la estructura económica, se edificará el resto de las relaciones existentes en la sociedad capitalista.</w:t>
            </w:r>
          </w:p>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De la misma manera que en un edificio los cimientos sirven de base para su construcción, la estructura económica es la base de todo el edificio social.</w:t>
            </w:r>
          </w:p>
          <w:p w:rsidR="00DB1297" w:rsidRPr="00DB1297" w:rsidRDefault="00DB1297" w:rsidP="00640926">
            <w:pPr>
              <w:spacing w:line="240" w:lineRule="auto"/>
              <w:jc w:val="both"/>
              <w:rPr>
                <w:rFonts w:ascii="Times New Roman" w:hAnsi="Times New Roman" w:cs="Times New Roman"/>
                <w:sz w:val="24"/>
                <w:szCs w:val="24"/>
              </w:rPr>
            </w:pPr>
          </w:p>
        </w:tc>
      </w:tr>
    </w:tbl>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5E0D82"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r>
        <w:rPr>
          <w:rFonts w:ascii="Times New Roman" w:eastAsia="Times New Roman" w:hAnsi="Times New Roman" w:cs="Times New Roman"/>
          <w:sz w:val="24"/>
          <w:szCs w:val="24"/>
          <w:u w:val="single"/>
          <w:lang w:val="es-MX" w:eastAsia="es-AR"/>
        </w:rPr>
        <w:t>R</w:t>
      </w:r>
      <w:r w:rsidRPr="00DB1297">
        <w:rPr>
          <w:rFonts w:ascii="Times New Roman" w:eastAsia="Times New Roman" w:hAnsi="Times New Roman" w:cs="Times New Roman"/>
          <w:sz w:val="24"/>
          <w:szCs w:val="24"/>
          <w:u w:val="single"/>
          <w:lang w:val="es-MX" w:eastAsia="es-AR"/>
        </w:rPr>
        <w:t>esponda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6- A partir de la obra sociológica de Karl Marx, indique con una cruz si las siguientes afirmaciones son Verdaderas o Falsas. En este último caso justifique</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tbl>
      <w:tblPr>
        <w:tblStyle w:val="Tablaconcuadrcula"/>
        <w:tblW w:w="0" w:type="auto"/>
        <w:tblLook w:val="04A0" w:firstRow="1" w:lastRow="0" w:firstColumn="1" w:lastColumn="0" w:noHBand="0" w:noVBand="1"/>
      </w:tblPr>
      <w:tblGrid>
        <w:gridCol w:w="421"/>
        <w:gridCol w:w="8079"/>
        <w:gridCol w:w="567"/>
        <w:gridCol w:w="560"/>
      </w:tblGrid>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8079" w:type="dxa"/>
            <w:shd w:val="clear" w:color="auto" w:fill="F4B083" w:themeFill="accent2" w:themeFillTint="99"/>
          </w:tcPr>
          <w:p w:rsidR="00DB1297" w:rsidRPr="00DB1297" w:rsidRDefault="00DB1297" w:rsidP="00640926">
            <w:pPr>
              <w:spacing w:line="240" w:lineRule="auto"/>
              <w:jc w:val="center"/>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Enunciados</w:t>
            </w:r>
          </w:p>
        </w:tc>
        <w:tc>
          <w:tcPr>
            <w:tcW w:w="567" w:type="dxa"/>
            <w:shd w:val="clear" w:color="auto" w:fill="F4B083" w:themeFill="accent2" w:themeFillTint="99"/>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V</w:t>
            </w:r>
          </w:p>
        </w:tc>
        <w:tc>
          <w:tcPr>
            <w:tcW w:w="560" w:type="dxa"/>
            <w:shd w:val="clear" w:color="auto" w:fill="F4B083" w:themeFill="accent2" w:themeFillTint="99"/>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F</w:t>
            </w: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a</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El sistema capitalista está conformado fundamentalmente por las relaciones sociales entre propietarios y no propietarios de los medios de producción</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b</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Las relaciones materiales que los hombres establecen en el proceso productivo dan lugar a lo que Marx llama relaciones sociales de solidaridad</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c</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En el sistema capitalista las relaciones sociales de producción otorgan los mismos beneficios a los dueños de los medios de producción y a quienes no lo son</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d</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 contradicción entre el proletariado (trabajadores)  y la burguesía solo puede ser resuelta a través de la revolución</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 estructura económica condiciona la superestructura ideológica, jurídica y política</w:t>
            </w: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421"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f</w:t>
            </w:r>
          </w:p>
        </w:tc>
        <w:tc>
          <w:tcPr>
            <w:tcW w:w="8079"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La ideología dominante no influye sobre las ideas del proletariado</w:t>
            </w:r>
          </w:p>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7"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560"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bl>
    <w:p w:rsidR="00DB1297" w:rsidRPr="00DB1297" w:rsidRDefault="00DB1297" w:rsidP="00DB1297">
      <w:pPr>
        <w:spacing w:after="0" w:line="240" w:lineRule="auto"/>
        <w:ind w:firstLine="708"/>
        <w:jc w:val="both"/>
        <w:rPr>
          <w:rFonts w:ascii="Times New Roman" w:hAnsi="Times New Roman" w:cs="Times New Roman"/>
          <w:b/>
          <w:sz w:val="24"/>
          <w:szCs w:val="24"/>
        </w:rPr>
      </w:pPr>
    </w:p>
    <w:p w:rsidR="00DB1297" w:rsidRPr="00DB1297" w:rsidRDefault="00DB1297" w:rsidP="00DB1297">
      <w:pPr>
        <w:spacing w:after="0" w:line="240" w:lineRule="auto"/>
        <w:ind w:firstLine="708"/>
        <w:jc w:val="both"/>
        <w:rPr>
          <w:rFonts w:ascii="Times New Roman" w:hAnsi="Times New Roman" w:cs="Times New Roman"/>
          <w:b/>
          <w:color w:val="C00000"/>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t xml:space="preserve">3. MAX WEBER </w:t>
      </w:r>
    </w:p>
    <w:tbl>
      <w:tblPr>
        <w:tblStyle w:val="Tablaconcuadrcula"/>
        <w:tblW w:w="0" w:type="auto"/>
        <w:tblLook w:val="04A0" w:firstRow="1" w:lastRow="0" w:firstColumn="1" w:lastColumn="0" w:noHBand="0" w:noVBand="1"/>
      </w:tblPr>
      <w:tblGrid>
        <w:gridCol w:w="2263"/>
        <w:gridCol w:w="7364"/>
      </w:tblGrid>
      <w:tr w:rsidR="00DB1297" w:rsidRPr="00DB1297" w:rsidTr="00640926">
        <w:tc>
          <w:tcPr>
            <w:tcW w:w="2263" w:type="dxa"/>
            <w:tcBorders>
              <w:top w:val="nil"/>
              <w:left w:val="nil"/>
              <w:bottom w:val="nil"/>
              <w:right w:val="nil"/>
            </w:tcBorders>
            <w:hideMark/>
          </w:tcPr>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noProof/>
                <w:sz w:val="24"/>
                <w:szCs w:val="24"/>
                <w:lang w:eastAsia="es-AR"/>
              </w:rPr>
              <w:drawing>
                <wp:inline distT="0" distB="0" distL="0" distR="0" wp14:anchorId="5789BBBD" wp14:editId="59F435A6">
                  <wp:extent cx="1295400" cy="1771650"/>
                  <wp:effectExtent l="0" t="0" r="0" b="0"/>
                  <wp:docPr id="1" name="Imagen 1" descr="Max Webe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ax Weber - Wikipedia, la enciclopedia lib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771650"/>
                          </a:xfrm>
                          <a:prstGeom prst="rect">
                            <a:avLst/>
                          </a:prstGeom>
                          <a:noFill/>
                          <a:ln>
                            <a:noFill/>
                          </a:ln>
                        </pic:spPr>
                      </pic:pic>
                    </a:graphicData>
                  </a:graphic>
                </wp:inline>
              </w:drawing>
            </w:r>
          </w:p>
        </w:tc>
        <w:tc>
          <w:tcPr>
            <w:tcW w:w="7364" w:type="dxa"/>
            <w:tcBorders>
              <w:top w:val="nil"/>
              <w:left w:val="nil"/>
              <w:bottom w:val="nil"/>
              <w:right w:val="nil"/>
            </w:tcBorders>
            <w:hideMark/>
          </w:tcPr>
          <w:p w:rsidR="00DB1297" w:rsidRPr="00DB1297" w:rsidRDefault="00DB1297" w:rsidP="00640926">
            <w:pPr>
              <w:spacing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Max Weber (1864-1920) nació en Alemania y allí desarrolló gran parte de su carrera. Su trabajo se centró en el análisis de la consolidación del capitalismo, el desarrollo de los Estados modernos y el crecimiento de la racionalización del mundo, tal como él lo denominó.</w:t>
            </w:r>
          </w:p>
          <w:p w:rsidR="00DB1297" w:rsidRPr="00DB1297" w:rsidRDefault="00DB1297" w:rsidP="00640926">
            <w:pPr>
              <w:spacing w:line="240" w:lineRule="auto"/>
              <w:jc w:val="both"/>
              <w:rPr>
                <w:rFonts w:ascii="Times New Roman" w:hAnsi="Times New Roman" w:cs="Times New Roman"/>
                <w:b/>
                <w:sz w:val="24"/>
                <w:szCs w:val="24"/>
              </w:rPr>
            </w:pPr>
            <w:r w:rsidRPr="00DB1297">
              <w:rPr>
                <w:rFonts w:ascii="Times New Roman" w:hAnsi="Times New Roman" w:cs="Times New Roman"/>
                <w:b/>
                <w:sz w:val="24"/>
                <w:szCs w:val="24"/>
              </w:rPr>
              <w:t xml:space="preserve">           </w:t>
            </w:r>
            <w:r w:rsidRPr="00DB1297">
              <w:rPr>
                <w:rFonts w:ascii="Times New Roman" w:hAnsi="Times New Roman" w:cs="Times New Roman"/>
                <w:sz w:val="24"/>
                <w:szCs w:val="24"/>
              </w:rPr>
              <w:t>Si bien en su obra se evidencia la influencia de Marx, es notoria la crítica que hizo a algunos de sus principales postulados. Entre ellos, fue muy crítico de la concepción materialista de la historia pues señaló que los conflictos de clase no eran tan relevantes como Marx señalaba.</w:t>
            </w:r>
          </w:p>
        </w:tc>
      </w:tr>
    </w:tbl>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Para él, los factores económicos no son suficientes para explicar el cambio social. Las ideas y los valores son igualmente significativos para explicarlo.</w:t>
      </w:r>
    </w:p>
    <w:p w:rsidR="00DB1297" w:rsidRPr="00DB1297" w:rsidRDefault="00DB1297" w:rsidP="00DB1297">
      <w:pPr>
        <w:spacing w:after="0" w:line="240" w:lineRule="auto"/>
        <w:jc w:val="both"/>
        <w:rPr>
          <w:rFonts w:ascii="Times New Roman" w:hAnsi="Times New Roman" w:cs="Times New Roman"/>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t>3.1. La sociología comprensiva y la racionalización creciente del mundo moderno</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Weber sostuvo la importancia de factores como la religión, la filosofía y la ética en los cambios sociales. A su vez, </w:t>
      </w:r>
      <w:r w:rsidRPr="00DB1297">
        <w:rPr>
          <w:rFonts w:ascii="Times New Roman" w:hAnsi="Times New Roman" w:cs="Times New Roman"/>
          <w:b/>
          <w:sz w:val="24"/>
          <w:szCs w:val="24"/>
        </w:rPr>
        <w:t>planteó que en los asuntos sociales intervienen individuos con conciencia, voluntad e intenciones que son precisas comprender</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lastRenderedPageBreak/>
        <w:t xml:space="preserve">Weber centró su mirada más en el comportamiento de los individuos que en la estructura social. Así, introdujo el análisis sobre la dimensión subjetiva de los actores sociales y, al centrarse en los factores subjetivos, buscó explicar qué le otorga sentido a las acciones humanas. De allí que una de las claves del pensamiento de Weber haya sido el concepto de </w:t>
      </w:r>
      <w:r w:rsidRPr="00DB1297">
        <w:rPr>
          <w:rFonts w:ascii="Times New Roman" w:hAnsi="Times New Roman" w:cs="Times New Roman"/>
          <w:b/>
          <w:sz w:val="24"/>
          <w:szCs w:val="24"/>
        </w:rPr>
        <w:t>acción social</w:t>
      </w:r>
      <w:r w:rsidRPr="00DB1297">
        <w:rPr>
          <w:rFonts w:ascii="Times New Roman" w:hAnsi="Times New Roman" w:cs="Times New Roman"/>
          <w:sz w:val="24"/>
          <w:szCs w:val="24"/>
        </w:rPr>
        <w:t xml:space="preserve">.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De esta forma, el interés de Weber por la dimensión subjetiva del comportamiento de los actores, lo llevó a preguntarse por las acciones de los individuos y sus motivaciones en una sociedad. Si bien Weber considera que hay acciones con carácter social y otras que no lo poseen, él se interesa por las primeras. Este autor define a la acción social como aquellas conductas a las que el individuo concede un significado subjetivo e intencional, es decir que están orientadas hacia otras personas. Por lo tanto, la acción social </w:t>
      </w:r>
      <w:r w:rsidRPr="00DB1297">
        <w:rPr>
          <w:rFonts w:ascii="Times New Roman" w:hAnsi="Times New Roman" w:cs="Times New Roman"/>
          <w:b/>
          <w:sz w:val="24"/>
          <w:szCs w:val="24"/>
        </w:rPr>
        <w:t>es una acción intencionada y recíproca pues implica una relación significativa con un otro</w:t>
      </w:r>
      <w:r w:rsidRPr="00DB1297">
        <w:rPr>
          <w:rFonts w:ascii="Times New Roman" w:hAnsi="Times New Roman" w:cs="Times New Roman"/>
          <w:sz w:val="24"/>
          <w:szCs w:val="24"/>
        </w:rPr>
        <w:t xml:space="preserve">. Weber entiende a la sociedad como el resultado de acciones sociales realizadas por los individuos de manera intencionada y recíproca.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La búsqueda de este autor por las motivaciones humanas que explican la acción lo llevó a proponer distintos </w:t>
      </w:r>
      <w:r w:rsidRPr="00DB1297">
        <w:rPr>
          <w:rFonts w:ascii="Times New Roman" w:hAnsi="Times New Roman" w:cs="Times New Roman"/>
          <w:b/>
          <w:sz w:val="24"/>
          <w:szCs w:val="24"/>
        </w:rPr>
        <w:t>tipos ideales</w:t>
      </w:r>
      <w:r w:rsidRPr="00DB1297">
        <w:rPr>
          <w:rFonts w:ascii="Times New Roman" w:hAnsi="Times New Roman" w:cs="Times New Roman"/>
          <w:sz w:val="24"/>
          <w:szCs w:val="24"/>
        </w:rPr>
        <w:t xml:space="preserve">. Pero ¿qué son los tipos ideales?, son conceptos teóricos que le permiten analizar los diferentes tipos de acción social. Es decir, los tipos ideales son herramientas teóricas que no necesariamente se encuentran en estado puro en la realidad.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Entonces, ¿cómo comprender el sentido de las acciones sociales? Según la relación entre medios y fines, Weber distingue cuatro tipos ideales de acción social:</w:t>
      </w:r>
    </w:p>
    <w:p w:rsidR="00DB1297" w:rsidRPr="00DB1297" w:rsidRDefault="00DB1297" w:rsidP="00DB1297">
      <w:pPr>
        <w:spacing w:after="0" w:line="240" w:lineRule="auto"/>
        <w:ind w:firstLine="708"/>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555"/>
        <w:gridCol w:w="3685"/>
        <w:gridCol w:w="4387"/>
      </w:tblGrid>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Tipos ideales de acción social</w:t>
            </w:r>
          </w:p>
        </w:tc>
        <w:tc>
          <w:tcPr>
            <w:tcW w:w="368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center"/>
              <w:rPr>
                <w:rFonts w:ascii="Times New Roman" w:hAnsi="Times New Roman" w:cs="Times New Roman"/>
                <w:sz w:val="24"/>
                <w:szCs w:val="24"/>
              </w:rPr>
            </w:pPr>
            <w:r w:rsidRPr="00DB1297">
              <w:rPr>
                <w:rFonts w:ascii="Times New Roman" w:hAnsi="Times New Roman" w:cs="Times New Roman"/>
                <w:sz w:val="24"/>
                <w:szCs w:val="24"/>
              </w:rPr>
              <w:t>Definición</w:t>
            </w:r>
          </w:p>
        </w:tc>
        <w:tc>
          <w:tcPr>
            <w:tcW w:w="438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center"/>
              <w:rPr>
                <w:rFonts w:ascii="Times New Roman" w:hAnsi="Times New Roman" w:cs="Times New Roman"/>
                <w:sz w:val="24"/>
                <w:szCs w:val="24"/>
              </w:rPr>
            </w:pPr>
            <w:r w:rsidRPr="00DB1297">
              <w:rPr>
                <w:rFonts w:ascii="Times New Roman" w:hAnsi="Times New Roman" w:cs="Times New Roman"/>
                <w:sz w:val="24"/>
                <w:szCs w:val="24"/>
              </w:rPr>
              <w:t>Ejemplos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Tradicional </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Acciones determinadas por costumbres, hábitos y rutinas que se realizan cotidianamente.</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Preparar mate cuando nos visita un amigo o lavarse los dientes.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Afectiva</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Acciones determinadas por los afectos y las emociones. </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Cuando uno se enoja y expresa su frustración, cuando ante una sorpresa se manifiesta alegría, cuando nos encontramos con un amigo en la calle y nos abrazamos.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Racional con arreglo a fines</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Acciones determinadas por los fines a los cuales se orientan esas acciones, los medios para lograrlos y la adecuación de unos a otros. Aquí también la expectativa sobre el comportamiento del otro se vuelve un medio para el logro de fines propios. </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Proponerse finalizar los estudios secundarios en determinado tiempo con el objetivo de cambiar de trabajo. Ahorrar dinero varios meses para irse de vacaciones.</w:t>
            </w:r>
          </w:p>
        </w:tc>
      </w:tr>
      <w:tr w:rsidR="00DB1297" w:rsidRPr="00DB1297" w:rsidTr="00640926">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Racional con arreglo a valores</w:t>
            </w:r>
          </w:p>
        </w:tc>
        <w:tc>
          <w:tcPr>
            <w:tcW w:w="3685"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 xml:space="preserve">Acciones determinadas por la creencia en un valor (ético, religioso, entre otros), sin vinculación alguna con el resultado. </w:t>
            </w:r>
          </w:p>
        </w:tc>
        <w:tc>
          <w:tcPr>
            <w:tcW w:w="4387" w:type="dxa"/>
            <w:tcBorders>
              <w:top w:val="single" w:sz="4" w:space="0" w:color="auto"/>
              <w:left w:val="single" w:sz="4" w:space="0" w:color="auto"/>
              <w:bottom w:val="single" w:sz="4" w:space="0" w:color="auto"/>
              <w:right w:val="single" w:sz="4" w:space="0" w:color="auto"/>
            </w:tcBorders>
            <w:hideMark/>
          </w:tcPr>
          <w:p w:rsidR="00DB1297" w:rsidRPr="00DB1297" w:rsidRDefault="00DB1297" w:rsidP="00640926">
            <w:pPr>
              <w:spacing w:line="240" w:lineRule="auto"/>
              <w:jc w:val="both"/>
              <w:rPr>
                <w:rFonts w:ascii="Times New Roman" w:hAnsi="Times New Roman" w:cs="Times New Roman"/>
                <w:sz w:val="24"/>
                <w:szCs w:val="24"/>
              </w:rPr>
            </w:pPr>
            <w:r w:rsidRPr="00DB1297">
              <w:rPr>
                <w:rFonts w:ascii="Times New Roman" w:hAnsi="Times New Roman" w:cs="Times New Roman"/>
                <w:sz w:val="24"/>
                <w:szCs w:val="24"/>
              </w:rPr>
              <w:t>Profesar una religión y actuar en función de ello: tomarse las manos para rezar el padre nuestro en religión católica o lavarse las manos para estar limpios en el encuentro con Dios y luego arrodillarse y comenzar a orar, en la religión musulmana.</w:t>
            </w:r>
          </w:p>
        </w:tc>
      </w:tr>
    </w:tbl>
    <w:p w:rsidR="00DB1297" w:rsidRPr="00DB1297" w:rsidRDefault="00DB1297" w:rsidP="00DB1297">
      <w:pPr>
        <w:spacing w:after="0" w:line="240" w:lineRule="auto"/>
        <w:jc w:val="both"/>
        <w:rPr>
          <w:rFonts w:ascii="Times New Roman" w:hAnsi="Times New Roman" w:cs="Times New Roman"/>
          <w:sz w:val="24"/>
          <w:szCs w:val="24"/>
        </w:rPr>
      </w:pP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Según Weber, en las sociedades modernas, en donde el capitalismo se había consolidado como sistema, predominan la acción con arreglo a fines o instrumental, como consecuencia del proceso de racionalización que el mismo sistema producía. Así, en las sociedades capitalistas la acción está regida por el cálculo y la búsqueda de eficacia. En las sociedades modernas la tradición y los vínculos afectivos de pertenencia comunitaria desaparecen como guía de las conductas. El cálculo y la previsión pasan a ser prioritarios por sobre los principios de valor. La competencia, la capacitación y el afán de lucro se convierten en pilares en este tipo de sociedades. </w:t>
      </w:r>
    </w:p>
    <w:p w:rsidR="00DB1297" w:rsidRDefault="00DB1297" w:rsidP="00DB1297">
      <w:pPr>
        <w:spacing w:after="0" w:line="240" w:lineRule="auto"/>
        <w:jc w:val="both"/>
        <w:rPr>
          <w:rFonts w:ascii="Times New Roman" w:hAnsi="Times New Roman" w:cs="Times New Roman"/>
          <w:sz w:val="24"/>
          <w:szCs w:val="24"/>
        </w:rPr>
      </w:pPr>
    </w:p>
    <w:p w:rsidR="005E0D82" w:rsidRPr="00DB1297" w:rsidRDefault="005E0D82" w:rsidP="00DB1297">
      <w:pPr>
        <w:spacing w:after="0" w:line="240" w:lineRule="auto"/>
        <w:jc w:val="both"/>
        <w:rPr>
          <w:rFonts w:ascii="Times New Roman" w:hAnsi="Times New Roman" w:cs="Times New Roman"/>
          <w:sz w:val="24"/>
          <w:szCs w:val="24"/>
        </w:rPr>
      </w:pPr>
    </w:p>
    <w:p w:rsidR="00DB1297" w:rsidRPr="00F50DB3" w:rsidRDefault="00DB1297" w:rsidP="00DB1297">
      <w:pPr>
        <w:spacing w:after="0" w:line="240" w:lineRule="auto"/>
        <w:ind w:firstLine="708"/>
        <w:jc w:val="both"/>
        <w:rPr>
          <w:rFonts w:ascii="Times New Roman" w:hAnsi="Times New Roman" w:cs="Times New Roman"/>
          <w:b/>
          <w:sz w:val="24"/>
          <w:szCs w:val="24"/>
        </w:rPr>
      </w:pPr>
      <w:r w:rsidRPr="00F50DB3">
        <w:rPr>
          <w:rFonts w:ascii="Times New Roman" w:hAnsi="Times New Roman" w:cs="Times New Roman"/>
          <w:b/>
          <w:sz w:val="24"/>
          <w:szCs w:val="24"/>
        </w:rPr>
        <w:lastRenderedPageBreak/>
        <w:t xml:space="preserve">3.2. Los orígenes del capitalismo. Estado moderno y burocracia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Como ya hemos mencionado, Weber cuestionó el enfoque materialista de Marx. En su obra más importante, Ética protestante y el espíritu del capitalismo (1905), defendió la idea de que los factores no económicos tuvieron un papel clave en el desarrollo del capitalismo. Para él, la religión calvinista, con fuerte presencia en algunos países del norte de Europa, fue la fuente de origen del capitalismo. El conjunto de creencias y valores (propios de la religión calvinista) que poseían los primeros comerciantes e industriales permite explicar el origen del capitalismo. Estas personas, además de acumular riqueza personal vivían con austeridad y abnegación, lo que provocó que en lugar de derrochar su riqueza la reinvirtieran en sus empresas, esta combinación permitió el desarrollo económico que derivó en el capitalismo.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 xml:space="preserve">Ahora bien, el apetito por la acumulación de riquezas propio de las sociedades capitalistas forzó la emergencia de instituciones administrativas que tuvieron como función racionalizar la vida. Así, la </w:t>
      </w:r>
      <w:r w:rsidRPr="00DB1297">
        <w:rPr>
          <w:rFonts w:ascii="Times New Roman" w:hAnsi="Times New Roman" w:cs="Times New Roman"/>
          <w:b/>
          <w:sz w:val="24"/>
          <w:szCs w:val="24"/>
        </w:rPr>
        <w:t>burocracia</w:t>
      </w:r>
      <w:r w:rsidRPr="00DB1297">
        <w:rPr>
          <w:rFonts w:ascii="Times New Roman" w:hAnsi="Times New Roman" w:cs="Times New Roman"/>
          <w:sz w:val="24"/>
          <w:szCs w:val="24"/>
        </w:rPr>
        <w:t xml:space="preserve"> surge como una organización social propia del capitalismo, cuyo fin es velar por el correcto funcionamiento y organización del trabajo para conseguir la eficiencia administrativa. En toda organización burocrática existe una jerarquización de funcionarios claramente delimitada en la que sus miembros se organizan en torno a reglas previamente escritas. Estas reglas tienen como finalidad establecer los derechos y obligaciones de cada funcionario. </w:t>
      </w:r>
    </w:p>
    <w:p w:rsidR="00DB1297" w:rsidRPr="00DB1297" w:rsidRDefault="00DB1297" w:rsidP="00DB1297">
      <w:pPr>
        <w:spacing w:after="0" w:line="240" w:lineRule="auto"/>
        <w:ind w:firstLine="708"/>
        <w:jc w:val="both"/>
        <w:rPr>
          <w:rFonts w:ascii="Times New Roman" w:hAnsi="Times New Roman" w:cs="Times New Roman"/>
          <w:sz w:val="24"/>
          <w:szCs w:val="24"/>
        </w:rPr>
      </w:pPr>
      <w:r w:rsidRPr="00DB1297">
        <w:rPr>
          <w:rFonts w:ascii="Times New Roman" w:hAnsi="Times New Roman" w:cs="Times New Roman"/>
          <w:sz w:val="24"/>
          <w:szCs w:val="24"/>
        </w:rPr>
        <w:t>Pensemos ahora en una organización burocrática concreta: un hospital. En él, además de un director, se desempeñan médicos, enfermeros, personal administrativo, personal encargado del mantenimiento, personal encargado de la cocina, entre otros. Ahora bien, cada uno de este conjunto de trabajadores cuenta con una persona a responsable o jefe de área. Pensemos en el conjunto de enfermeros: habrá un jefe/a de enfermeros general pero también un jefe/a de enfermeros por turno, también habrá jefes/as de enfermeros por piso y, si el hospital es muy grande y complejo, jefe/as de enfermeros por especialidad, además del resto de los trabajadores/as enfermeros. Cada uno, según el lugar que ocupe, tendrá una tarea asignada, así el/la enfermero/a de neonatología del piso 4 del turno noche no tendrá las mismas tareas ni las mismas responsabilidades que el jefe/a de enfermeros de neonatología del hospital. Para Weber, la existencia de una burocracia tiende a despersonalizar a las sociedades modernas al dejar de lado los principios de valor y priorizar la eficiencia.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5E0D82" w:rsidP="00DB1297">
      <w:pPr>
        <w:shd w:val="clear" w:color="auto" w:fill="FFFFFF"/>
        <w:spacing w:after="0" w:line="240" w:lineRule="auto"/>
        <w:jc w:val="both"/>
        <w:rPr>
          <w:rFonts w:ascii="Times New Roman" w:eastAsia="Times New Roman" w:hAnsi="Times New Roman" w:cs="Times New Roman"/>
          <w:sz w:val="24"/>
          <w:szCs w:val="24"/>
          <w:u w:val="single"/>
          <w:lang w:val="es-MX" w:eastAsia="es-AR"/>
        </w:rPr>
      </w:pPr>
      <w:r>
        <w:rPr>
          <w:rFonts w:ascii="Times New Roman" w:eastAsia="Times New Roman" w:hAnsi="Times New Roman" w:cs="Times New Roman"/>
          <w:sz w:val="24"/>
          <w:szCs w:val="24"/>
          <w:u w:val="single"/>
          <w:lang w:val="es-MX" w:eastAsia="es-AR"/>
        </w:rPr>
        <w:t>R</w:t>
      </w:r>
      <w:r w:rsidRPr="00DB1297">
        <w:rPr>
          <w:rFonts w:ascii="Times New Roman" w:eastAsia="Times New Roman" w:hAnsi="Times New Roman" w:cs="Times New Roman"/>
          <w:sz w:val="24"/>
          <w:szCs w:val="24"/>
          <w:u w:val="single"/>
          <w:lang w:val="es-MX" w:eastAsia="es-AR"/>
        </w:rPr>
        <w:t>esponda</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7- A partir del análisis de la obra sociológica de Weber, elija la opción correcta para los siguientes enunciados.</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Weber analizó la sociedad desde la </w:t>
      </w:r>
      <w:r w:rsidRPr="00DB1297">
        <w:rPr>
          <w:rFonts w:ascii="Times New Roman" w:eastAsia="Times New Roman" w:hAnsi="Times New Roman" w:cs="Times New Roman"/>
          <w:b/>
          <w:sz w:val="24"/>
          <w:szCs w:val="24"/>
          <w:lang w:val="es-MX" w:eastAsia="es-AR"/>
        </w:rPr>
        <w:t>perspectiva de los actores sociales / la perspectiva de la estructura social</w:t>
      </w:r>
      <w:r w:rsidRPr="00DB1297">
        <w:rPr>
          <w:rFonts w:ascii="Times New Roman" w:eastAsia="Times New Roman" w:hAnsi="Times New Roman" w:cs="Times New Roman"/>
          <w:sz w:val="24"/>
          <w:szCs w:val="24"/>
          <w:lang w:val="es-MX" w:eastAsia="es-AR"/>
        </w:rPr>
        <w:t xml:space="preserve"> para explicar qué le otorga sentido a las acciones humanas</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La sociedad es resultado de la </w:t>
      </w:r>
      <w:r w:rsidRPr="00DB1297">
        <w:rPr>
          <w:rFonts w:ascii="Times New Roman" w:eastAsia="Times New Roman" w:hAnsi="Times New Roman" w:cs="Times New Roman"/>
          <w:b/>
          <w:sz w:val="24"/>
          <w:szCs w:val="24"/>
          <w:lang w:val="es-MX" w:eastAsia="es-AR"/>
        </w:rPr>
        <w:t>acción individual / acción social</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b/>
          <w:sz w:val="24"/>
          <w:szCs w:val="24"/>
          <w:lang w:val="es-MX" w:eastAsia="es-AR"/>
        </w:rPr>
      </w:pPr>
      <w:r w:rsidRPr="00DB1297">
        <w:rPr>
          <w:rFonts w:ascii="Times New Roman" w:eastAsia="Times New Roman" w:hAnsi="Times New Roman" w:cs="Times New Roman"/>
          <w:sz w:val="24"/>
          <w:szCs w:val="24"/>
          <w:lang w:val="es-MX" w:eastAsia="es-AR"/>
        </w:rPr>
        <w:t xml:space="preserve">En las sociedades capitalistas el tipo de acción predominante es la acción racional </w:t>
      </w:r>
      <w:r w:rsidRPr="00DB1297">
        <w:rPr>
          <w:rFonts w:ascii="Times New Roman" w:eastAsia="Times New Roman" w:hAnsi="Times New Roman" w:cs="Times New Roman"/>
          <w:b/>
          <w:sz w:val="24"/>
          <w:szCs w:val="24"/>
          <w:lang w:val="es-MX" w:eastAsia="es-AR"/>
        </w:rPr>
        <w:t>con arreglo a valores / con arreglo a fines</w:t>
      </w:r>
      <w:r w:rsidRPr="00DB1297">
        <w:rPr>
          <w:rFonts w:ascii="Times New Roman" w:eastAsia="Times New Roman" w:hAnsi="Times New Roman" w:cs="Times New Roman"/>
          <w:sz w:val="24"/>
          <w:szCs w:val="24"/>
          <w:lang w:val="es-MX" w:eastAsia="es-AR"/>
        </w:rPr>
        <w:t xml:space="preserve">   </w:t>
      </w:r>
    </w:p>
    <w:p w:rsidR="00DB1297" w:rsidRPr="00DB1297" w:rsidRDefault="00DB1297" w:rsidP="00DB1297">
      <w:pPr>
        <w:pStyle w:val="Prrafodelista"/>
        <w:numPr>
          <w:ilvl w:val="0"/>
          <w:numId w:val="3"/>
        </w:num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 xml:space="preserve">La burocracia permite </w:t>
      </w:r>
      <w:r w:rsidRPr="00DB1297">
        <w:rPr>
          <w:rFonts w:ascii="Times New Roman" w:eastAsia="Times New Roman" w:hAnsi="Times New Roman" w:cs="Times New Roman"/>
          <w:b/>
          <w:sz w:val="24"/>
          <w:szCs w:val="24"/>
          <w:lang w:val="es-MX" w:eastAsia="es-AR"/>
        </w:rPr>
        <w:t>la eficacia administrativa / la lucha de clases</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8- ¿Qué es una acción social?</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9- Identifique las siguientes acciones como sociales o no</w:t>
      </w:r>
    </w:p>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tbl>
      <w:tblPr>
        <w:tblStyle w:val="Tablaconcuadrcula"/>
        <w:tblW w:w="0" w:type="auto"/>
        <w:tblLook w:val="04A0" w:firstRow="1" w:lastRow="0" w:firstColumn="1" w:lastColumn="0" w:noHBand="0" w:noVBand="1"/>
      </w:tblPr>
      <w:tblGrid>
        <w:gridCol w:w="4944"/>
        <w:gridCol w:w="2208"/>
        <w:gridCol w:w="2475"/>
      </w:tblGrid>
      <w:tr w:rsidR="00DB1297" w:rsidRPr="00DB1297" w:rsidTr="00640926">
        <w:tc>
          <w:tcPr>
            <w:tcW w:w="5098" w:type="dxa"/>
            <w:shd w:val="clear" w:color="auto" w:fill="92D050"/>
          </w:tcPr>
          <w:p w:rsidR="00DB1297" w:rsidRPr="00DB1297" w:rsidRDefault="00DB1297" w:rsidP="00640926">
            <w:pPr>
              <w:spacing w:line="240" w:lineRule="auto"/>
              <w:jc w:val="center"/>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Acciones</w:t>
            </w:r>
          </w:p>
        </w:tc>
        <w:tc>
          <w:tcPr>
            <w:tcW w:w="2268" w:type="dxa"/>
            <w:shd w:val="clear" w:color="auto" w:fill="92D050"/>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Es una acción social</w:t>
            </w:r>
          </w:p>
        </w:tc>
        <w:tc>
          <w:tcPr>
            <w:tcW w:w="2545" w:type="dxa"/>
            <w:shd w:val="clear" w:color="auto" w:fill="92D050"/>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No es una acción social</w:t>
            </w: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Colaborar con mis compañeros de estudio cuando sea necesario</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Visitar a un enfermo para brindarle apoyo y compañía</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Lectura de libros de mi interés</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Cuidar mi higiene personal</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Donar bienes personales a quienes lo necesitan</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Desarrollar una actividad física</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lastRenderedPageBreak/>
              <w:t>Gritar a alguien cuando nos enojamos</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Saludar cuando llegamos al aula</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r w:rsidR="00DB1297" w:rsidRPr="00DB1297" w:rsidTr="00640926">
        <w:tc>
          <w:tcPr>
            <w:tcW w:w="509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r w:rsidRPr="00DB1297">
              <w:rPr>
                <w:rFonts w:ascii="Times New Roman" w:eastAsia="Times New Roman" w:hAnsi="Times New Roman" w:cs="Times New Roman"/>
                <w:sz w:val="24"/>
                <w:szCs w:val="24"/>
                <w:lang w:val="es-MX" w:eastAsia="es-AR"/>
              </w:rPr>
              <w:t>Rezar todos los días</w:t>
            </w:r>
          </w:p>
        </w:tc>
        <w:tc>
          <w:tcPr>
            <w:tcW w:w="2268"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c>
          <w:tcPr>
            <w:tcW w:w="2545" w:type="dxa"/>
          </w:tcPr>
          <w:p w:rsidR="00DB1297" w:rsidRPr="00DB1297" w:rsidRDefault="00DB1297" w:rsidP="00640926">
            <w:pPr>
              <w:spacing w:line="240" w:lineRule="auto"/>
              <w:jc w:val="both"/>
              <w:rPr>
                <w:rFonts w:ascii="Times New Roman" w:eastAsia="Times New Roman" w:hAnsi="Times New Roman" w:cs="Times New Roman"/>
                <w:sz w:val="24"/>
                <w:szCs w:val="24"/>
                <w:lang w:val="es-MX" w:eastAsia="es-AR"/>
              </w:rPr>
            </w:pPr>
          </w:p>
        </w:tc>
      </w:tr>
    </w:tbl>
    <w:p w:rsidR="00DB1297" w:rsidRPr="00DB1297" w:rsidRDefault="00DB1297" w:rsidP="00DB1297">
      <w:pPr>
        <w:shd w:val="clear" w:color="auto" w:fill="FFFFFF"/>
        <w:spacing w:after="0" w:line="240" w:lineRule="auto"/>
        <w:jc w:val="both"/>
        <w:rPr>
          <w:rFonts w:ascii="Times New Roman" w:eastAsia="Times New Roman" w:hAnsi="Times New Roman" w:cs="Times New Roman"/>
          <w:sz w:val="24"/>
          <w:szCs w:val="24"/>
          <w:lang w:val="es-MX" w:eastAsia="es-AR"/>
        </w:rPr>
      </w:pPr>
    </w:p>
    <w:p w:rsidR="00DB1297" w:rsidRPr="00DB1297" w:rsidRDefault="00DB1297" w:rsidP="00DB1297">
      <w:pPr>
        <w:rPr>
          <w:rFonts w:ascii="Times New Roman" w:hAnsi="Times New Roman" w:cs="Times New Roman"/>
          <w:sz w:val="24"/>
          <w:szCs w:val="24"/>
        </w:rPr>
      </w:pPr>
      <w:r w:rsidRPr="00DB1297">
        <w:rPr>
          <w:rFonts w:ascii="Times New Roman" w:hAnsi="Times New Roman" w:cs="Times New Roman"/>
          <w:sz w:val="24"/>
          <w:szCs w:val="24"/>
        </w:rPr>
        <w:t>10- ¿Cómo explica Weber el origen del capitalismo?</w:t>
      </w:r>
    </w:p>
    <w:p w:rsidR="00DB1297" w:rsidRPr="00DB1297" w:rsidRDefault="00DB1297" w:rsidP="00DB1297">
      <w:pPr>
        <w:rPr>
          <w:rFonts w:ascii="Times New Roman" w:hAnsi="Times New Roman" w:cs="Times New Roman"/>
          <w:sz w:val="24"/>
          <w:szCs w:val="24"/>
        </w:rPr>
      </w:pPr>
      <w:r w:rsidRPr="00DB1297">
        <w:rPr>
          <w:rFonts w:ascii="Times New Roman" w:hAnsi="Times New Roman" w:cs="Times New Roman"/>
          <w:sz w:val="24"/>
          <w:szCs w:val="24"/>
        </w:rPr>
        <w:t>11- Relate una situación en la que haya recurrido a una organización burocrática concreta</w:t>
      </w:r>
    </w:p>
    <w:p w:rsidR="00DB1297" w:rsidRPr="00DB1297" w:rsidRDefault="00DB1297" w:rsidP="00DB1297">
      <w:pPr>
        <w:spacing w:after="0" w:line="240" w:lineRule="auto"/>
        <w:jc w:val="both"/>
        <w:rPr>
          <w:rFonts w:ascii="Times New Roman" w:hAnsi="Times New Roman" w:cs="Times New Roman"/>
          <w:sz w:val="24"/>
          <w:szCs w:val="24"/>
        </w:rPr>
      </w:pPr>
    </w:p>
    <w:p w:rsidR="00885BAB" w:rsidRDefault="00885BAB" w:rsidP="00DB1297">
      <w:pPr>
        <w:spacing w:after="0" w:line="240" w:lineRule="auto"/>
        <w:jc w:val="both"/>
        <w:rPr>
          <w:rFonts w:ascii="Times New Roman" w:hAnsi="Times New Roman" w:cs="Times New Roman"/>
          <w:b/>
          <w:sz w:val="24"/>
          <w:szCs w:val="24"/>
        </w:rPr>
      </w:pPr>
    </w:p>
    <w:p w:rsidR="00885BAB" w:rsidRPr="002D0C14" w:rsidRDefault="002D0C14" w:rsidP="002D0C14">
      <w:pPr>
        <w:spacing w:after="0" w:line="240" w:lineRule="auto"/>
        <w:ind w:firstLine="708"/>
        <w:jc w:val="both"/>
        <w:rPr>
          <w:rFonts w:ascii="Times New Roman" w:hAnsi="Times New Roman" w:cs="Times New Roman"/>
          <w:b/>
          <w:sz w:val="24"/>
          <w:szCs w:val="24"/>
        </w:rPr>
      </w:pPr>
      <w:r w:rsidRPr="002D0C14">
        <w:rPr>
          <w:rFonts w:ascii="Times New Roman" w:hAnsi="Times New Roman" w:cs="Times New Roman"/>
          <w:b/>
          <w:sz w:val="24"/>
          <w:szCs w:val="24"/>
        </w:rPr>
        <w:t xml:space="preserve">EL CARÁCTER CIENTÍFICO DE LA SOCIOLOGÍA: TEORÍA, MÉTODO E INVESTIGACIÓN </w:t>
      </w:r>
    </w:p>
    <w:p w:rsidR="00885BAB" w:rsidRPr="002D0C14" w:rsidRDefault="00885BAB" w:rsidP="002D0C14">
      <w:pPr>
        <w:spacing w:after="0" w:line="240" w:lineRule="auto"/>
        <w:ind w:firstLine="708"/>
        <w:jc w:val="both"/>
        <w:rPr>
          <w:rFonts w:ascii="Times New Roman" w:hAnsi="Times New Roman" w:cs="Times New Roman"/>
          <w:b/>
          <w:sz w:val="24"/>
          <w:szCs w:val="24"/>
        </w:rPr>
      </w:pPr>
      <w:r w:rsidRPr="002D0C14">
        <w:rPr>
          <w:rFonts w:ascii="Times New Roman" w:hAnsi="Times New Roman" w:cs="Times New Roman"/>
          <w:b/>
          <w:sz w:val="24"/>
          <w:szCs w:val="24"/>
        </w:rPr>
        <w:t xml:space="preserve">Distintas estrategias teóricas y metodológicas </w:t>
      </w:r>
    </w:p>
    <w:p w:rsidR="00885BAB"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Hay muchas maneras de conocer las realidades: observar, leer una nota periodística, conversar con un amigo. También las expresiones artísticas interpretan la sociedad: un cuadro, una novela histórica, una escultura, etc. Pero las ciencias sociales tienen su propio método científico. ¿Qué es un método? Un conjunto de pasos a seguir para asegurar que el conocimiento producido tenga rigurosidad. </w:t>
      </w:r>
    </w:p>
    <w:p w:rsidR="00885BAB" w:rsidRDefault="00885BAB" w:rsidP="002D0C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cuadro pueden observarse los pasos del método de investigación: </w:t>
      </w:r>
      <w:r w:rsidRPr="00885BAB">
        <w:rPr>
          <w:rFonts w:ascii="Times New Roman" w:hAnsi="Times New Roman" w:cs="Times New Roman"/>
          <w:sz w:val="24"/>
          <w:szCs w:val="24"/>
        </w:rPr>
        <w:t xml:space="preserve"> </w:t>
      </w:r>
    </w:p>
    <w:tbl>
      <w:tblPr>
        <w:tblStyle w:val="Tablaconcuadrcula"/>
        <w:tblW w:w="0" w:type="auto"/>
        <w:tblInd w:w="988" w:type="dxa"/>
        <w:tblLook w:val="04A0" w:firstRow="1" w:lastRow="0" w:firstColumn="1" w:lastColumn="0" w:noHBand="0" w:noVBand="1"/>
      </w:tblPr>
      <w:tblGrid>
        <w:gridCol w:w="7654"/>
      </w:tblGrid>
      <w:tr w:rsidR="00885BAB" w:rsidTr="00885BAB">
        <w:tc>
          <w:tcPr>
            <w:tcW w:w="7654" w:type="dxa"/>
            <w:shd w:val="clear" w:color="auto" w:fill="E7E6E6" w:themeFill="background2"/>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Definición del marco de referencia</w:t>
            </w:r>
          </w:p>
        </w:tc>
      </w:tr>
      <w:tr w:rsidR="00885BAB" w:rsidTr="00885BAB">
        <w:tc>
          <w:tcPr>
            <w:tcW w:w="7654" w:type="dxa"/>
            <w:tcBorders>
              <w:bottom w:val="single" w:sz="4" w:space="0" w:color="auto"/>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¿Cuáles son los sustentos teóricos? ¿Cuáles son los valores e intereses del investigador?</w:t>
            </w:r>
            <w:r>
              <w:rPr>
                <w:rFonts w:ascii="Times New Roman" w:hAnsi="Times New Roman" w:cs="Times New Roman"/>
                <w:sz w:val="24"/>
                <w:szCs w:val="24"/>
              </w:rPr>
              <w:t xml:space="preserve"> </w:t>
            </w:r>
            <w:r w:rsidRPr="00885BAB">
              <w:rPr>
                <w:rFonts w:ascii="Times New Roman" w:hAnsi="Times New Roman" w:cs="Times New Roman"/>
                <w:sz w:val="24"/>
                <w:szCs w:val="24"/>
              </w:rPr>
              <w:t>Revisión de la bibliografía existente</w:t>
            </w:r>
          </w:p>
        </w:tc>
      </w:tr>
      <w:tr w:rsidR="00885BAB" w:rsidTr="00885BAB">
        <w:tc>
          <w:tcPr>
            <w:tcW w:w="7654" w:type="dxa"/>
            <w:tcBorders>
              <w:left w:val="nil"/>
              <w:right w:val="nil"/>
            </w:tcBorders>
          </w:tcPr>
          <w:p w:rsidR="00885BAB" w:rsidRP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noProof/>
                <w:sz w:val="24"/>
                <w:szCs w:val="24"/>
                <w:lang w:eastAsia="es-AR"/>
              </w:rPr>
              <mc:AlternateContent>
                <mc:Choice Requires="wps">
                  <w:drawing>
                    <wp:anchor distT="0" distB="0" distL="114300" distR="114300" simplePos="0" relativeHeight="251659264" behindDoc="0" locked="0" layoutInCell="1" allowOverlap="1">
                      <wp:simplePos x="0" y="0"/>
                      <wp:positionH relativeFrom="column">
                        <wp:posOffset>2191385</wp:posOffset>
                      </wp:positionH>
                      <wp:positionV relativeFrom="paragraph">
                        <wp:posOffset>27305</wp:posOffset>
                      </wp:positionV>
                      <wp:extent cx="0" cy="161925"/>
                      <wp:effectExtent l="76200" t="0" r="57150" b="47625"/>
                      <wp:wrapNone/>
                      <wp:docPr id="8" name="Conector recto de flecha 8"/>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C0BF528" id="_x0000_t32" coordsize="21600,21600" o:spt="32" o:oned="t" path="m,l21600,21600e" filled="f">
                      <v:path arrowok="t" fillok="f" o:connecttype="none"/>
                      <o:lock v:ext="edit" shapetype="t"/>
                    </v:shapetype>
                    <v:shape id="Conector recto de flecha 8" o:spid="_x0000_s1026" type="#_x0000_t32" style="position:absolute;margin-left:172.55pt;margin-top:2.15pt;width:0;height:1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" strokecolor="black [3200]" strokeweight=".5pt">
                      <v:stroke endarrow="block" joinstyle="miter"/>
                    </v:shape>
                  </w:pict>
                </mc:Fallback>
              </mc:AlternateContent>
            </w:r>
          </w:p>
        </w:tc>
      </w:tr>
      <w:tr w:rsidR="00885BAB" w:rsidTr="00885BAB">
        <w:tc>
          <w:tcPr>
            <w:tcW w:w="7654" w:type="dxa"/>
            <w:shd w:val="clear" w:color="auto" w:fill="E7E6E6" w:themeFill="background2"/>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Definición del problema</w:t>
            </w:r>
          </w:p>
        </w:tc>
      </w:tr>
      <w:tr w:rsidR="00885BAB" w:rsidTr="00885BAB">
        <w:tc>
          <w:tcPr>
            <w:tcW w:w="7654" w:type="dxa"/>
            <w:tcBorders>
              <w:bottom w:val="single" w:sz="4" w:space="0" w:color="auto"/>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¿Cuál es el tema de la investigación?</w:t>
            </w:r>
          </w:p>
        </w:tc>
      </w:tr>
      <w:tr w:rsidR="00885BAB" w:rsidTr="00885BAB">
        <w:tc>
          <w:tcPr>
            <w:tcW w:w="7654" w:type="dxa"/>
            <w:tcBorders>
              <w:left w:val="nil"/>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noProof/>
                <w:sz w:val="24"/>
                <w:szCs w:val="24"/>
                <w:lang w:eastAsia="es-AR"/>
              </w:rPr>
              <mc:AlternateContent>
                <mc:Choice Requires="wps">
                  <w:drawing>
                    <wp:anchor distT="0" distB="0" distL="114300" distR="114300" simplePos="0" relativeHeight="251661312" behindDoc="0" locked="0" layoutInCell="1" allowOverlap="1" wp14:anchorId="3E54FD2E" wp14:editId="5D819916">
                      <wp:simplePos x="0" y="0"/>
                      <wp:positionH relativeFrom="column">
                        <wp:posOffset>2195195</wp:posOffset>
                      </wp:positionH>
                      <wp:positionV relativeFrom="paragraph">
                        <wp:posOffset>29210</wp:posOffset>
                      </wp:positionV>
                      <wp:extent cx="0" cy="161925"/>
                      <wp:effectExtent l="76200" t="0" r="57150" b="47625"/>
                      <wp:wrapNone/>
                      <wp:docPr id="9" name="Conector recto de flecha 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CE9311" id="Conector recto de flecha 9" o:spid="_x0000_s1026" type="#_x0000_t32" style="position:absolute;margin-left:172.85pt;margin-top:2.3pt;width:0;height:12.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" strokecolor="black [3200]" strokeweight=".5pt">
                      <v:stroke endarrow="block" joinstyle="miter"/>
                    </v:shape>
                  </w:pict>
                </mc:Fallback>
              </mc:AlternateContent>
            </w:r>
            <w:r>
              <w:rPr>
                <w:rFonts w:ascii="Times New Roman" w:hAnsi="Times New Roman" w:cs="Times New Roman"/>
                <w:noProof/>
                <w:sz w:val="24"/>
                <w:szCs w:val="24"/>
                <w:lang w:eastAsia="es-AR"/>
              </w:rPr>
              <w:t xml:space="preserve">        </w:t>
            </w:r>
          </w:p>
        </w:tc>
      </w:tr>
      <w:tr w:rsidR="00885BAB" w:rsidTr="00885BAB">
        <w:tc>
          <w:tcPr>
            <w:tcW w:w="7654" w:type="dxa"/>
            <w:shd w:val="clear" w:color="auto" w:fill="E7E6E6" w:themeFill="background2"/>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Formulación de hipótesis</w:t>
            </w:r>
          </w:p>
        </w:tc>
      </w:tr>
      <w:tr w:rsidR="00885BAB" w:rsidTr="00885BAB">
        <w:tc>
          <w:tcPr>
            <w:tcW w:w="7654" w:type="dxa"/>
            <w:tcBorders>
              <w:bottom w:val="single" w:sz="4" w:space="0" w:color="auto"/>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¿Qué relación existe entre las variables?</w:t>
            </w:r>
          </w:p>
        </w:tc>
      </w:tr>
      <w:tr w:rsidR="00885BAB" w:rsidTr="00885BAB">
        <w:tc>
          <w:tcPr>
            <w:tcW w:w="7654" w:type="dxa"/>
            <w:tcBorders>
              <w:left w:val="nil"/>
              <w:right w:val="nil"/>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noProof/>
                <w:sz w:val="24"/>
                <w:szCs w:val="24"/>
                <w:lang w:eastAsia="es-AR"/>
              </w:rPr>
              <mc:AlternateContent>
                <mc:Choice Requires="wps">
                  <w:drawing>
                    <wp:anchor distT="0" distB="0" distL="114300" distR="114300" simplePos="0" relativeHeight="251663360" behindDoc="0" locked="0" layoutInCell="1" allowOverlap="1" wp14:anchorId="3E54FD2E" wp14:editId="5D819916">
                      <wp:simplePos x="0" y="0"/>
                      <wp:positionH relativeFrom="column">
                        <wp:posOffset>2195195</wp:posOffset>
                      </wp:positionH>
                      <wp:positionV relativeFrom="paragraph">
                        <wp:posOffset>8255</wp:posOffset>
                      </wp:positionV>
                      <wp:extent cx="0" cy="161925"/>
                      <wp:effectExtent l="76200" t="0" r="57150" b="47625"/>
                      <wp:wrapNone/>
                      <wp:docPr id="10" name="Conector recto de flecha 10"/>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997BF4" id="Conector recto de flecha 10" o:spid="_x0000_s1026" type="#_x0000_t32" style="position:absolute;margin-left:172.85pt;margin-top:.65pt;width:0;height:12.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" strokecolor="black [3200]" strokeweight=".5pt">
                      <v:stroke endarrow="block" joinstyle="miter"/>
                    </v:shape>
                  </w:pict>
                </mc:Fallback>
              </mc:AlternateContent>
            </w:r>
          </w:p>
        </w:tc>
      </w:tr>
      <w:tr w:rsidR="00885BAB" w:rsidTr="00885BAB">
        <w:tc>
          <w:tcPr>
            <w:tcW w:w="7654" w:type="dxa"/>
            <w:shd w:val="clear" w:color="auto" w:fill="E7E6E6" w:themeFill="background2"/>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Diseño de la investigación</w:t>
            </w:r>
          </w:p>
        </w:tc>
      </w:tr>
      <w:tr w:rsidR="00885BAB" w:rsidTr="00885BAB">
        <w:tc>
          <w:tcPr>
            <w:tcW w:w="7654" w:type="dxa"/>
            <w:tcBorders>
              <w:bottom w:val="single" w:sz="4" w:space="0" w:color="auto"/>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Elección de la estrategia de investigación: cualitativa, cuantitativa o mixta</w:t>
            </w:r>
          </w:p>
        </w:tc>
      </w:tr>
      <w:tr w:rsidR="00885BAB" w:rsidTr="00885BAB">
        <w:tc>
          <w:tcPr>
            <w:tcW w:w="7654" w:type="dxa"/>
            <w:tcBorders>
              <w:left w:val="nil"/>
              <w:right w:val="nil"/>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noProof/>
                <w:sz w:val="24"/>
                <w:szCs w:val="24"/>
                <w:lang w:eastAsia="es-AR"/>
              </w:rPr>
              <mc:AlternateContent>
                <mc:Choice Requires="wps">
                  <w:drawing>
                    <wp:anchor distT="0" distB="0" distL="114300" distR="114300" simplePos="0" relativeHeight="251665408" behindDoc="0" locked="0" layoutInCell="1" allowOverlap="1" wp14:anchorId="3E54FD2E" wp14:editId="5D819916">
                      <wp:simplePos x="0" y="0"/>
                      <wp:positionH relativeFrom="column">
                        <wp:posOffset>2195195</wp:posOffset>
                      </wp:positionH>
                      <wp:positionV relativeFrom="paragraph">
                        <wp:posOffset>6350</wp:posOffset>
                      </wp:positionV>
                      <wp:extent cx="0" cy="161925"/>
                      <wp:effectExtent l="76200" t="0" r="57150" b="47625"/>
                      <wp:wrapNone/>
                      <wp:docPr id="11" name="Conector recto de flecha 11"/>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EEFD48" id="Conector recto de flecha 11" o:spid="_x0000_s1026" type="#_x0000_t32" style="position:absolute;margin-left:172.85pt;margin-top:.5pt;width:0;height:12.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" strokecolor="black [3200]" strokeweight=".5pt">
                      <v:stroke endarrow="block" joinstyle="miter"/>
                    </v:shape>
                  </w:pict>
                </mc:Fallback>
              </mc:AlternateContent>
            </w:r>
          </w:p>
        </w:tc>
      </w:tr>
      <w:tr w:rsidR="00885BAB" w:rsidTr="00885BAB">
        <w:tc>
          <w:tcPr>
            <w:tcW w:w="7654" w:type="dxa"/>
            <w:shd w:val="clear" w:color="auto" w:fill="E7E6E6" w:themeFill="background2"/>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Recolección de información</w:t>
            </w:r>
          </w:p>
        </w:tc>
      </w:tr>
      <w:tr w:rsidR="00885BAB" w:rsidTr="00885BAB">
        <w:tc>
          <w:tcPr>
            <w:tcW w:w="7654" w:type="dxa"/>
            <w:tcBorders>
              <w:bottom w:val="single" w:sz="4" w:space="0" w:color="auto"/>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Trabajo de campo acorde a la estrategia elegida. Utilización de herramientas de recolección adecuadas</w:t>
            </w:r>
          </w:p>
        </w:tc>
      </w:tr>
      <w:tr w:rsidR="00885BAB" w:rsidTr="00885BAB">
        <w:tc>
          <w:tcPr>
            <w:tcW w:w="7654" w:type="dxa"/>
            <w:tcBorders>
              <w:left w:val="nil"/>
              <w:right w:val="nil"/>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noProof/>
                <w:sz w:val="24"/>
                <w:szCs w:val="24"/>
                <w:lang w:eastAsia="es-AR"/>
              </w:rPr>
              <mc:AlternateContent>
                <mc:Choice Requires="wps">
                  <w:drawing>
                    <wp:anchor distT="0" distB="0" distL="114300" distR="114300" simplePos="0" relativeHeight="251667456" behindDoc="0" locked="0" layoutInCell="1" allowOverlap="1" wp14:anchorId="3E54FD2E" wp14:editId="5D819916">
                      <wp:simplePos x="0" y="0"/>
                      <wp:positionH relativeFrom="column">
                        <wp:posOffset>2195195</wp:posOffset>
                      </wp:positionH>
                      <wp:positionV relativeFrom="paragraph">
                        <wp:posOffset>38735</wp:posOffset>
                      </wp:positionV>
                      <wp:extent cx="0" cy="161925"/>
                      <wp:effectExtent l="76200" t="0" r="57150" b="47625"/>
                      <wp:wrapNone/>
                      <wp:docPr id="12" name="Conector recto de flecha 12"/>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C9BDBD" id="Conector recto de flecha 12" o:spid="_x0000_s1026" type="#_x0000_t32" style="position:absolute;margin-left:172.85pt;margin-top:3.05pt;width:0;height:12.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" strokecolor="black [3200]" strokeweight=".5pt">
                      <v:stroke endarrow="block" joinstyle="miter"/>
                    </v:shape>
                  </w:pict>
                </mc:Fallback>
              </mc:AlternateContent>
            </w:r>
          </w:p>
        </w:tc>
      </w:tr>
      <w:tr w:rsidR="00885BAB" w:rsidTr="00885BAB">
        <w:tc>
          <w:tcPr>
            <w:tcW w:w="7654" w:type="dxa"/>
            <w:shd w:val="clear" w:color="auto" w:fill="E7E6E6" w:themeFill="background2"/>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Análisis de la información recolectada</w:t>
            </w:r>
          </w:p>
        </w:tc>
      </w:tr>
      <w:tr w:rsidR="00885BAB" w:rsidTr="00885BAB">
        <w:tc>
          <w:tcPr>
            <w:tcW w:w="7654" w:type="dxa"/>
            <w:tcBorders>
              <w:bottom w:val="single" w:sz="4" w:space="0" w:color="auto"/>
            </w:tcBorders>
          </w:tcPr>
          <w:p w:rsid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Interpretación de los datos</w:t>
            </w:r>
          </w:p>
        </w:tc>
      </w:tr>
      <w:tr w:rsidR="00885BAB" w:rsidTr="00885BAB">
        <w:tc>
          <w:tcPr>
            <w:tcW w:w="7654" w:type="dxa"/>
            <w:tcBorders>
              <w:left w:val="nil"/>
              <w:right w:val="nil"/>
            </w:tcBorders>
          </w:tcPr>
          <w:p w:rsidR="00885BAB" w:rsidRP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noProof/>
                <w:sz w:val="24"/>
                <w:szCs w:val="24"/>
                <w:lang w:eastAsia="es-AR"/>
              </w:rPr>
              <mc:AlternateContent>
                <mc:Choice Requires="wps">
                  <w:drawing>
                    <wp:anchor distT="0" distB="0" distL="114300" distR="114300" simplePos="0" relativeHeight="251669504" behindDoc="0" locked="0" layoutInCell="1" allowOverlap="1" wp14:anchorId="3E54FD2E" wp14:editId="5D819916">
                      <wp:simplePos x="0" y="0"/>
                      <wp:positionH relativeFrom="column">
                        <wp:posOffset>2195195</wp:posOffset>
                      </wp:positionH>
                      <wp:positionV relativeFrom="paragraph">
                        <wp:posOffset>17780</wp:posOffset>
                      </wp:positionV>
                      <wp:extent cx="0" cy="161925"/>
                      <wp:effectExtent l="76200" t="0" r="57150" b="47625"/>
                      <wp:wrapNone/>
                      <wp:docPr id="13" name="Conector recto de flecha 1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191281" id="Conector recto de flecha 13" o:spid="_x0000_s1026" type="#_x0000_t32" style="position:absolute;margin-left:172.85pt;margin-top:1.4pt;width:0;height:12.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" strokecolor="black [3200]" strokeweight=".5pt">
                      <v:stroke endarrow="block" joinstyle="miter"/>
                    </v:shape>
                  </w:pict>
                </mc:Fallback>
              </mc:AlternateContent>
            </w:r>
          </w:p>
        </w:tc>
      </w:tr>
      <w:tr w:rsidR="00885BAB" w:rsidTr="00885BAB">
        <w:tc>
          <w:tcPr>
            <w:tcW w:w="7654" w:type="dxa"/>
            <w:shd w:val="clear" w:color="auto" w:fill="E7E6E6" w:themeFill="background2"/>
          </w:tcPr>
          <w:p w:rsidR="00885BAB" w:rsidRP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Presentación de los resultados</w:t>
            </w:r>
          </w:p>
        </w:tc>
      </w:tr>
      <w:tr w:rsidR="00885BAB" w:rsidTr="00885BAB">
        <w:tc>
          <w:tcPr>
            <w:tcW w:w="7654" w:type="dxa"/>
          </w:tcPr>
          <w:p w:rsidR="00885BAB" w:rsidRPr="00885BAB" w:rsidRDefault="00885BAB" w:rsidP="00885BAB">
            <w:pPr>
              <w:spacing w:line="240" w:lineRule="auto"/>
              <w:jc w:val="center"/>
              <w:rPr>
                <w:rFonts w:ascii="Times New Roman" w:hAnsi="Times New Roman" w:cs="Times New Roman"/>
                <w:sz w:val="24"/>
                <w:szCs w:val="24"/>
              </w:rPr>
            </w:pPr>
            <w:r w:rsidRPr="00885BAB">
              <w:rPr>
                <w:rFonts w:ascii="Times New Roman" w:hAnsi="Times New Roman" w:cs="Times New Roman"/>
                <w:sz w:val="24"/>
                <w:szCs w:val="24"/>
              </w:rPr>
              <w:t>Elaboración y comunicación de conclusiones</w:t>
            </w:r>
          </w:p>
        </w:tc>
      </w:tr>
    </w:tbl>
    <w:p w:rsidR="00885BAB" w:rsidRDefault="00885BAB" w:rsidP="00DB1297">
      <w:pPr>
        <w:spacing w:after="0" w:line="240" w:lineRule="auto"/>
        <w:jc w:val="both"/>
        <w:rPr>
          <w:rFonts w:ascii="Times New Roman" w:hAnsi="Times New Roman" w:cs="Times New Roman"/>
          <w:sz w:val="24"/>
          <w:szCs w:val="24"/>
        </w:rPr>
      </w:pPr>
    </w:p>
    <w:p w:rsidR="002D0C14" w:rsidRDefault="00885BAB" w:rsidP="002D0C14">
      <w:pPr>
        <w:spacing w:after="0" w:line="240" w:lineRule="auto"/>
        <w:ind w:firstLine="708"/>
        <w:jc w:val="both"/>
        <w:rPr>
          <w:rFonts w:ascii="Times New Roman" w:hAnsi="Times New Roman" w:cs="Times New Roman"/>
          <w:sz w:val="24"/>
          <w:szCs w:val="24"/>
        </w:rPr>
      </w:pPr>
      <w:r w:rsidRPr="002D0C14">
        <w:rPr>
          <w:rFonts w:ascii="Times New Roman" w:hAnsi="Times New Roman" w:cs="Times New Roman"/>
          <w:sz w:val="24"/>
          <w:szCs w:val="24"/>
          <w:u w:val="single"/>
        </w:rPr>
        <w:t>1) Definición del marco de referencia</w:t>
      </w:r>
      <w:r w:rsidRPr="00885BAB">
        <w:rPr>
          <w:rFonts w:ascii="Times New Roman" w:hAnsi="Times New Roman" w:cs="Times New Roman"/>
          <w:sz w:val="24"/>
          <w:szCs w:val="24"/>
        </w:rPr>
        <w:t xml:space="preserve">: está compuesto por teorías y el conjunto de valores e intereses del investigador en un contexto social e histórico determinado. Una teoría es una organización sistemática de conceptos. Los conceptos son palabras que representan parte de un fenómeno de la realidad. Por ejemplo, el concepto de «molécula» en química, el concepto de «espacio social geográfico» en geografía, el concepto de «tribu» en antropología. Cada concepto evoca, a través de una palabra, ideas generalizadas. Los científicos se valen de estos conceptos para poder describir sus teorías.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El marco de referencia dará al investigador la coherencia de la investigación y, desde allí, podrá enunciar el tema de su investigación y las hipótesis. Pensemos en un ejemplo de investigación para comprender mejor estos pasos. En el año 2006, se promulga la Ley de Educación Nacional, la </w:t>
      </w:r>
      <w:r w:rsidRPr="00885BAB">
        <w:rPr>
          <w:rFonts w:ascii="Times New Roman" w:hAnsi="Times New Roman" w:cs="Times New Roman"/>
          <w:sz w:val="24"/>
          <w:szCs w:val="24"/>
        </w:rPr>
        <w:lastRenderedPageBreak/>
        <w:t xml:space="preserve">cual determina la obligatoriedad de la escuela secundaria. En este contexto social e histórico, una investigadora, Clarisa, quien trabaja en el ámbito educativo, se pregunta por el ausentismo escolar en la escuela secundaria. A partir de esto, lee textos, consulta documentos e identifica que junto con la entrada masiva de estudiantes a la escuela secundaria se produce, también, un alto grado de abandono.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2) </w:t>
      </w:r>
      <w:r w:rsidRPr="002D0C14">
        <w:rPr>
          <w:rFonts w:ascii="Times New Roman" w:hAnsi="Times New Roman" w:cs="Times New Roman"/>
          <w:sz w:val="24"/>
          <w:szCs w:val="24"/>
          <w:u w:val="single"/>
        </w:rPr>
        <w:t>Definición del problema</w:t>
      </w:r>
      <w:r w:rsidRPr="00885BAB">
        <w:rPr>
          <w:rFonts w:ascii="Times New Roman" w:hAnsi="Times New Roman" w:cs="Times New Roman"/>
          <w:sz w:val="24"/>
          <w:szCs w:val="24"/>
        </w:rPr>
        <w:t xml:space="preserve">: el investigador hace un recorte de la realidad a estudiar a partir de su marco de referencia y de los nuevos problemas a indagar. Muchas veces esta definición se expresa en forma de pregunta. Sigamos con el ejemplo. A Clarisa le preocupa el ausentismo en la educación secundaria de jóvenes y adultos. Aquí ya hay un primer recorte, ella no estudiará las universidades, los jardines de infantes, etc. ni tampoco los estudiantes adolescentes. Esta socióloga es una persona interesada también en la problemática de género y, en este sentido, hace un segundo recorte y plantea la siguiente pregunta: ¿por qué las mujeres jóvenes y adultas abandonan la escuela secundaria? Esta pregunta constituye la definición del problema. </w:t>
      </w:r>
    </w:p>
    <w:p w:rsidR="002D0C14" w:rsidRDefault="002D0C14" w:rsidP="002D0C14">
      <w:pPr>
        <w:spacing w:after="0" w:line="240" w:lineRule="auto"/>
        <w:ind w:firstLine="708"/>
        <w:jc w:val="both"/>
        <w:rPr>
          <w:rFonts w:ascii="Times New Roman" w:hAnsi="Times New Roman" w:cs="Times New Roman"/>
          <w:sz w:val="24"/>
          <w:szCs w:val="24"/>
        </w:rPr>
      </w:pP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3) </w:t>
      </w:r>
      <w:r w:rsidRPr="002D0C14">
        <w:rPr>
          <w:rFonts w:ascii="Times New Roman" w:hAnsi="Times New Roman" w:cs="Times New Roman"/>
          <w:sz w:val="24"/>
          <w:szCs w:val="24"/>
          <w:u w:val="single"/>
        </w:rPr>
        <w:t>Formulación de hipótesis</w:t>
      </w:r>
      <w:r w:rsidRPr="00885BAB">
        <w:rPr>
          <w:rFonts w:ascii="Times New Roman" w:hAnsi="Times New Roman" w:cs="Times New Roman"/>
          <w:sz w:val="24"/>
          <w:szCs w:val="24"/>
        </w:rPr>
        <w:t xml:space="preserve">: las hipótesis son respuestas anticipadas al problema que queremos estudiar. Esa respuesta anticipada sugiere una relación posible entre diferentes dimensiones sociales que en sociología se llaman variables. Una variable es una cualidad o característica de aquello que se quiere investigar. Las características pueden ser, por un lado, cuantitativas, es decir, características que se miden en números, como por ejemplo la edad, cantidad de hijos. Por el otro, pueden ser características cualitativas, por ejemplo, tipo de trabajo, calidad de atención en hospitales.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Volvamos al problema del ausentismo escolar que Clarisa investiga. Entre las variables cuantitativas involucradas se encuentran: asistencia a la escuela; edad; horario de la cursada. Entre las variables cualitativas: problemas familiares; cuidado de niños y niñas; trabajo en el hogar; trabajo fuera del hogar; forma de enseñanza de los maestros; falta de interés en los estudiantes; falta de transporte, entre otras. A partir de su marco de referencia la investigadora puede hacer esta hipótesis: «un porcentaje de las mujeres se ausentan de sus clases por no contar con espacios y/o adultos que cuiden de sus hijos cuando ellas concurren a la escuela. En este caso, la investigadora, pone en relación dos variables: ausentismo escolar y cuidado de los/as niños/as». </w:t>
      </w:r>
    </w:p>
    <w:p w:rsidR="002D0C14" w:rsidRDefault="002D0C14" w:rsidP="002D0C14">
      <w:pPr>
        <w:spacing w:after="0" w:line="240" w:lineRule="auto"/>
        <w:ind w:firstLine="708"/>
        <w:jc w:val="both"/>
        <w:rPr>
          <w:rFonts w:ascii="Times New Roman" w:hAnsi="Times New Roman" w:cs="Times New Roman"/>
          <w:sz w:val="24"/>
          <w:szCs w:val="24"/>
        </w:rPr>
      </w:pP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4) </w:t>
      </w:r>
      <w:r w:rsidRPr="002D0C14">
        <w:rPr>
          <w:rFonts w:ascii="Times New Roman" w:hAnsi="Times New Roman" w:cs="Times New Roman"/>
          <w:sz w:val="24"/>
          <w:szCs w:val="24"/>
          <w:u w:val="single"/>
        </w:rPr>
        <w:t>Diseño de la investigación</w:t>
      </w:r>
      <w:r w:rsidRPr="00885BAB">
        <w:rPr>
          <w:rFonts w:ascii="Times New Roman" w:hAnsi="Times New Roman" w:cs="Times New Roman"/>
          <w:sz w:val="24"/>
          <w:szCs w:val="24"/>
        </w:rPr>
        <w:t xml:space="preserve">: es la planificación de las tareas del investigador y su elaboración requiere de decidir: dónde quiere investigar, en qué periodo de tiempo y cómo. La investigadora decide estudiar el problema en la ciudad de Rosario durante el año escolar 2015. Para responder a la pregunta del cómo investigar, existen estrategias metodológicas agrupadas en: cualitativas, cuantitativas o mixtas. En las tres estrategias se tendrá en cuenta las variables seleccionadas por el investigador.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Las estrategias metodológicas cuantitativas son aquellas que generan los datos que servirán para la investigación con el objeto de procesarlos y analizarlos numéricamente. La elección de este tipo de estrategia implica una investigación estructurada y un diseño rígido, permite trabajar con una gran cantidad de casos y hacer generalizaciones. Es decir, brinda un conocimiento </w:t>
      </w:r>
      <w:proofErr w:type="spellStart"/>
      <w:r w:rsidRPr="00885BAB">
        <w:rPr>
          <w:rFonts w:ascii="Times New Roman" w:hAnsi="Times New Roman" w:cs="Times New Roman"/>
          <w:sz w:val="24"/>
          <w:szCs w:val="24"/>
        </w:rPr>
        <w:t>abarcativo</w:t>
      </w:r>
      <w:proofErr w:type="spellEnd"/>
      <w:r w:rsidRPr="00885BAB">
        <w:rPr>
          <w:rFonts w:ascii="Times New Roman" w:hAnsi="Times New Roman" w:cs="Times New Roman"/>
          <w:sz w:val="24"/>
          <w:szCs w:val="24"/>
        </w:rPr>
        <w:t xml:space="preserve">. Por ejemplo, en el problema planteado, la socióloga trabaja para saber cuántas estudiantes mujeres se ausentan de forma prolongada de la escuela secundaria en la ciudad de Rosario durante el 2015 y cuántas de este grupo se ausentan por cuidar a sus hijos.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En lo que respecta a las estrategias metodológicas cualitativas, estas se enfocan en las interpretaciones y significados que los actores involucrados le asignan al objeto de estudio. Es una estrategia de investigación no estructurada y de diseño flexible, y se trabaja con un número reducido de casos para tener un conocimiento profundo de ellos. La investigadora, en esta oportunidad, puede buscar las causas del ausentismo escolar asociadas al cuidado de sus hijos. Para esto recurre a entrevistas donde pregunta a diferentes actores involucrados –estudiantes, docentes, familia, directores– por qué el cuidado de los niños y niñas recaen en las estudiantes mujeres.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Las estrategias metodológicas mixtas combinan a los dos tipos de estrategias explicadas y permiten tener un conocimiento </w:t>
      </w:r>
      <w:proofErr w:type="spellStart"/>
      <w:r w:rsidRPr="00885BAB">
        <w:rPr>
          <w:rFonts w:ascii="Times New Roman" w:hAnsi="Times New Roman" w:cs="Times New Roman"/>
          <w:sz w:val="24"/>
          <w:szCs w:val="24"/>
        </w:rPr>
        <w:t>abarcativo</w:t>
      </w:r>
      <w:proofErr w:type="spellEnd"/>
      <w:r w:rsidRPr="00885BAB">
        <w:rPr>
          <w:rFonts w:ascii="Times New Roman" w:hAnsi="Times New Roman" w:cs="Times New Roman"/>
          <w:sz w:val="24"/>
          <w:szCs w:val="24"/>
        </w:rPr>
        <w:t xml:space="preserve"> y profundo de los problemas sociales. </w:t>
      </w:r>
    </w:p>
    <w:p w:rsidR="002D0C14" w:rsidRDefault="002D0C14" w:rsidP="002D0C14">
      <w:pPr>
        <w:spacing w:after="0" w:line="240" w:lineRule="auto"/>
        <w:ind w:firstLine="708"/>
        <w:jc w:val="both"/>
        <w:rPr>
          <w:rFonts w:ascii="Times New Roman" w:hAnsi="Times New Roman" w:cs="Times New Roman"/>
          <w:sz w:val="24"/>
          <w:szCs w:val="24"/>
        </w:rPr>
      </w:pP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lastRenderedPageBreak/>
        <w:t xml:space="preserve">5) </w:t>
      </w:r>
      <w:r w:rsidRPr="002D0C14">
        <w:rPr>
          <w:rFonts w:ascii="Times New Roman" w:hAnsi="Times New Roman" w:cs="Times New Roman"/>
          <w:sz w:val="24"/>
          <w:szCs w:val="24"/>
          <w:u w:val="single"/>
        </w:rPr>
        <w:t>Recolección de información</w:t>
      </w:r>
      <w:r w:rsidRPr="00885BAB">
        <w:rPr>
          <w:rFonts w:ascii="Times New Roman" w:hAnsi="Times New Roman" w:cs="Times New Roman"/>
          <w:sz w:val="24"/>
          <w:szCs w:val="24"/>
        </w:rPr>
        <w:t xml:space="preserve">: en este paso el investigador busca los datos del problema a estudiar. A todas las tareas asociadas a recabar información se las llaman también trabajo de campo. Hay variados instrumentos de recolección de datos, entre ellos: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 Instrumentos utilizados en las estrategias cuantitativas: </w:t>
      </w:r>
    </w:p>
    <w:p w:rsidR="002D0C14" w:rsidRDefault="002D0C14" w:rsidP="002D0C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885BAB" w:rsidRPr="00885BAB">
        <w:rPr>
          <w:rFonts w:ascii="Times New Roman" w:hAnsi="Times New Roman" w:cs="Times New Roman"/>
          <w:sz w:val="24"/>
          <w:szCs w:val="24"/>
        </w:rPr>
        <w:t xml:space="preserve"> Encuesta: conjunto determinado de preguntas con respuestas cerradas, es decir, las opciones son dadas y se tiene que elegir entre ellas. Por ejemplo, seleccionar entre: SI/ NO. NUMEROS DEL 1 AL 10. NO/ A VECES/ SIEMPRE.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Las encuestas utilizadas por Clarisa relevan la siguiente información: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w:t>
      </w:r>
      <w:proofErr w:type="spellStart"/>
      <w:r w:rsidRPr="00885BAB">
        <w:rPr>
          <w:rFonts w:ascii="Times New Roman" w:hAnsi="Times New Roman" w:cs="Times New Roman"/>
          <w:sz w:val="24"/>
          <w:szCs w:val="24"/>
        </w:rPr>
        <w:t>Faltás</w:t>
      </w:r>
      <w:proofErr w:type="spellEnd"/>
      <w:r w:rsidRPr="00885BAB">
        <w:rPr>
          <w:rFonts w:ascii="Times New Roman" w:hAnsi="Times New Roman" w:cs="Times New Roman"/>
          <w:sz w:val="24"/>
          <w:szCs w:val="24"/>
        </w:rPr>
        <w:t xml:space="preserve"> a clase por quedarte al cuidado de tus hijos? </w:t>
      </w:r>
    </w:p>
    <w:tbl>
      <w:tblPr>
        <w:tblStyle w:val="Tablaconcuadrcula"/>
        <w:tblW w:w="0" w:type="auto"/>
        <w:tblInd w:w="2830" w:type="dxa"/>
        <w:tblLook w:val="04A0" w:firstRow="1" w:lastRow="0" w:firstColumn="1" w:lastColumn="0" w:noHBand="0" w:noVBand="1"/>
      </w:tblPr>
      <w:tblGrid>
        <w:gridCol w:w="1701"/>
        <w:gridCol w:w="1843"/>
      </w:tblGrid>
      <w:tr w:rsidR="002D0C14" w:rsidTr="002D0C14">
        <w:tc>
          <w:tcPr>
            <w:tcW w:w="1701" w:type="dxa"/>
          </w:tcPr>
          <w:p w:rsidR="002D0C14" w:rsidRDefault="002D0C14" w:rsidP="002D0C14">
            <w:pPr>
              <w:spacing w:line="240" w:lineRule="auto"/>
              <w:jc w:val="both"/>
              <w:rPr>
                <w:rFonts w:ascii="Times New Roman" w:hAnsi="Times New Roman" w:cs="Times New Roman"/>
                <w:sz w:val="24"/>
                <w:szCs w:val="24"/>
              </w:rPr>
            </w:pPr>
            <w:r>
              <w:rPr>
                <w:rFonts w:ascii="Times New Roman" w:hAnsi="Times New Roman" w:cs="Times New Roman"/>
                <w:sz w:val="24"/>
                <w:szCs w:val="24"/>
              </w:rPr>
              <w:t>SI</w:t>
            </w:r>
          </w:p>
        </w:tc>
        <w:tc>
          <w:tcPr>
            <w:tcW w:w="1843" w:type="dxa"/>
          </w:tcPr>
          <w:p w:rsidR="002D0C14" w:rsidRDefault="002D0C14" w:rsidP="002D0C14">
            <w:pPr>
              <w:spacing w:line="240" w:lineRule="auto"/>
              <w:jc w:val="both"/>
              <w:rPr>
                <w:rFonts w:ascii="Times New Roman" w:hAnsi="Times New Roman" w:cs="Times New Roman"/>
                <w:sz w:val="24"/>
                <w:szCs w:val="24"/>
              </w:rPr>
            </w:pPr>
          </w:p>
        </w:tc>
      </w:tr>
      <w:tr w:rsidR="002D0C14" w:rsidTr="002D0C14">
        <w:tc>
          <w:tcPr>
            <w:tcW w:w="1701" w:type="dxa"/>
          </w:tcPr>
          <w:p w:rsidR="002D0C14" w:rsidRDefault="002D0C14" w:rsidP="002D0C14">
            <w:pPr>
              <w:spacing w:line="24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843" w:type="dxa"/>
          </w:tcPr>
          <w:p w:rsidR="002D0C14" w:rsidRDefault="002D0C14" w:rsidP="002D0C14">
            <w:pPr>
              <w:spacing w:line="240" w:lineRule="auto"/>
              <w:jc w:val="both"/>
              <w:rPr>
                <w:rFonts w:ascii="Times New Roman" w:hAnsi="Times New Roman" w:cs="Times New Roman"/>
                <w:sz w:val="24"/>
                <w:szCs w:val="24"/>
              </w:rPr>
            </w:pPr>
          </w:p>
        </w:tc>
      </w:tr>
    </w:tbl>
    <w:p w:rsidR="002D0C14" w:rsidRDefault="002D0C14" w:rsidP="002D0C14">
      <w:pPr>
        <w:spacing w:after="0" w:line="240" w:lineRule="auto"/>
        <w:ind w:firstLine="708"/>
        <w:jc w:val="both"/>
        <w:rPr>
          <w:rFonts w:ascii="Times New Roman" w:hAnsi="Times New Roman" w:cs="Times New Roman"/>
          <w:sz w:val="24"/>
          <w:szCs w:val="24"/>
        </w:rPr>
      </w:pP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Por favor, </w:t>
      </w:r>
      <w:proofErr w:type="spellStart"/>
      <w:r w:rsidRPr="00885BAB">
        <w:rPr>
          <w:rFonts w:ascii="Times New Roman" w:hAnsi="Times New Roman" w:cs="Times New Roman"/>
          <w:sz w:val="24"/>
          <w:szCs w:val="24"/>
        </w:rPr>
        <w:t>señalá</w:t>
      </w:r>
      <w:proofErr w:type="spellEnd"/>
      <w:r w:rsidRPr="00885BAB">
        <w:rPr>
          <w:rFonts w:ascii="Times New Roman" w:hAnsi="Times New Roman" w:cs="Times New Roman"/>
          <w:sz w:val="24"/>
          <w:szCs w:val="24"/>
        </w:rPr>
        <w:t xml:space="preserve"> cuántas veces por mes </w:t>
      </w:r>
      <w:proofErr w:type="spellStart"/>
      <w:r w:rsidRPr="00885BAB">
        <w:rPr>
          <w:rFonts w:ascii="Times New Roman" w:hAnsi="Times New Roman" w:cs="Times New Roman"/>
          <w:sz w:val="24"/>
          <w:szCs w:val="24"/>
        </w:rPr>
        <w:t>faltás</w:t>
      </w:r>
      <w:proofErr w:type="spellEnd"/>
      <w:r w:rsidRPr="00885BAB">
        <w:rPr>
          <w:rFonts w:ascii="Times New Roman" w:hAnsi="Times New Roman" w:cs="Times New Roman"/>
          <w:sz w:val="24"/>
          <w:szCs w:val="24"/>
        </w:rPr>
        <w:t xml:space="preserve"> a clase por quedarte al cuidado de tus hijos. </w:t>
      </w:r>
    </w:p>
    <w:tbl>
      <w:tblPr>
        <w:tblStyle w:val="Tablaconcuadrcula"/>
        <w:tblW w:w="0" w:type="auto"/>
        <w:jc w:val="center"/>
        <w:tblLook w:val="04A0" w:firstRow="1" w:lastRow="0" w:firstColumn="1" w:lastColumn="0" w:noHBand="0" w:noVBand="1"/>
      </w:tblPr>
      <w:tblGrid>
        <w:gridCol w:w="2975"/>
        <w:gridCol w:w="1703"/>
      </w:tblGrid>
      <w:tr w:rsidR="002D0C14" w:rsidTr="002D0C14">
        <w:trPr>
          <w:jc w:val="center"/>
        </w:trPr>
        <w:tc>
          <w:tcPr>
            <w:tcW w:w="2975" w:type="dxa"/>
          </w:tcPr>
          <w:p w:rsidR="002D0C14" w:rsidRDefault="002D0C14" w:rsidP="002D0C14">
            <w:pPr>
              <w:spacing w:line="240" w:lineRule="auto"/>
              <w:jc w:val="both"/>
              <w:rPr>
                <w:rFonts w:ascii="Times New Roman" w:hAnsi="Times New Roman" w:cs="Times New Roman"/>
                <w:sz w:val="24"/>
                <w:szCs w:val="24"/>
              </w:rPr>
            </w:pPr>
            <w:r w:rsidRPr="00885BAB">
              <w:rPr>
                <w:rFonts w:ascii="Times New Roman" w:hAnsi="Times New Roman" w:cs="Times New Roman"/>
                <w:sz w:val="24"/>
                <w:szCs w:val="24"/>
              </w:rPr>
              <w:t>Entre 1 y 3 veces por mes</w:t>
            </w:r>
          </w:p>
        </w:tc>
        <w:tc>
          <w:tcPr>
            <w:tcW w:w="1703" w:type="dxa"/>
          </w:tcPr>
          <w:p w:rsidR="002D0C14" w:rsidRDefault="002D0C14" w:rsidP="002D0C14">
            <w:pPr>
              <w:spacing w:line="240" w:lineRule="auto"/>
              <w:jc w:val="both"/>
              <w:rPr>
                <w:rFonts w:ascii="Times New Roman" w:hAnsi="Times New Roman" w:cs="Times New Roman"/>
                <w:sz w:val="24"/>
                <w:szCs w:val="24"/>
              </w:rPr>
            </w:pPr>
          </w:p>
        </w:tc>
      </w:tr>
      <w:tr w:rsidR="002D0C14" w:rsidTr="002D0C14">
        <w:trPr>
          <w:jc w:val="center"/>
        </w:trPr>
        <w:tc>
          <w:tcPr>
            <w:tcW w:w="2975" w:type="dxa"/>
          </w:tcPr>
          <w:p w:rsidR="002D0C14" w:rsidRDefault="002D0C14" w:rsidP="002D0C14">
            <w:pPr>
              <w:spacing w:line="240" w:lineRule="auto"/>
              <w:jc w:val="both"/>
              <w:rPr>
                <w:rFonts w:ascii="Times New Roman" w:hAnsi="Times New Roman" w:cs="Times New Roman"/>
                <w:sz w:val="24"/>
                <w:szCs w:val="24"/>
              </w:rPr>
            </w:pPr>
            <w:r w:rsidRPr="00885BAB">
              <w:rPr>
                <w:rFonts w:ascii="Times New Roman" w:hAnsi="Times New Roman" w:cs="Times New Roman"/>
                <w:sz w:val="24"/>
                <w:szCs w:val="24"/>
              </w:rPr>
              <w:t>Entre 4 y 7 veces por mes.</w:t>
            </w:r>
          </w:p>
        </w:tc>
        <w:tc>
          <w:tcPr>
            <w:tcW w:w="1703" w:type="dxa"/>
          </w:tcPr>
          <w:p w:rsidR="002D0C14" w:rsidRDefault="002D0C14" w:rsidP="002D0C14">
            <w:pPr>
              <w:spacing w:line="240" w:lineRule="auto"/>
              <w:jc w:val="both"/>
              <w:rPr>
                <w:rFonts w:ascii="Times New Roman" w:hAnsi="Times New Roman" w:cs="Times New Roman"/>
                <w:sz w:val="24"/>
                <w:szCs w:val="24"/>
              </w:rPr>
            </w:pPr>
          </w:p>
        </w:tc>
      </w:tr>
      <w:tr w:rsidR="002D0C14" w:rsidTr="002D0C14">
        <w:trPr>
          <w:jc w:val="center"/>
        </w:trPr>
        <w:tc>
          <w:tcPr>
            <w:tcW w:w="2975" w:type="dxa"/>
          </w:tcPr>
          <w:p w:rsidR="002D0C14" w:rsidRDefault="002D0C14" w:rsidP="002D0C14">
            <w:pPr>
              <w:spacing w:line="240" w:lineRule="auto"/>
              <w:jc w:val="both"/>
              <w:rPr>
                <w:rFonts w:ascii="Times New Roman" w:hAnsi="Times New Roman" w:cs="Times New Roman"/>
                <w:sz w:val="24"/>
                <w:szCs w:val="24"/>
              </w:rPr>
            </w:pPr>
            <w:r w:rsidRPr="00885BAB">
              <w:rPr>
                <w:rFonts w:ascii="Times New Roman" w:hAnsi="Times New Roman" w:cs="Times New Roman"/>
                <w:sz w:val="24"/>
                <w:szCs w:val="24"/>
              </w:rPr>
              <w:t>Entre 7 y 10 veces por mes</w:t>
            </w:r>
          </w:p>
        </w:tc>
        <w:tc>
          <w:tcPr>
            <w:tcW w:w="1703" w:type="dxa"/>
          </w:tcPr>
          <w:p w:rsidR="002D0C14" w:rsidRDefault="002D0C14" w:rsidP="002D0C14">
            <w:pPr>
              <w:spacing w:line="240" w:lineRule="auto"/>
              <w:jc w:val="both"/>
              <w:rPr>
                <w:rFonts w:ascii="Times New Roman" w:hAnsi="Times New Roman" w:cs="Times New Roman"/>
                <w:sz w:val="24"/>
                <w:szCs w:val="24"/>
              </w:rPr>
            </w:pPr>
          </w:p>
        </w:tc>
      </w:tr>
    </w:tbl>
    <w:p w:rsidR="002D0C14" w:rsidRDefault="002D0C14" w:rsidP="002D0C14">
      <w:pPr>
        <w:spacing w:after="0" w:line="240" w:lineRule="auto"/>
        <w:ind w:firstLine="708"/>
        <w:jc w:val="both"/>
        <w:rPr>
          <w:rFonts w:ascii="Times New Roman" w:hAnsi="Times New Roman" w:cs="Times New Roman"/>
          <w:sz w:val="24"/>
          <w:szCs w:val="24"/>
        </w:rPr>
      </w:pP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 Instrumentos utilizados en las estrategias cualitativas: </w:t>
      </w:r>
    </w:p>
    <w:p w:rsidR="002D0C14" w:rsidRDefault="002D0C14" w:rsidP="002D0C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885BAB" w:rsidRPr="00885BAB">
        <w:rPr>
          <w:rFonts w:ascii="Times New Roman" w:hAnsi="Times New Roman" w:cs="Times New Roman"/>
          <w:sz w:val="24"/>
          <w:szCs w:val="24"/>
        </w:rPr>
        <w:t xml:space="preserve"> Entrevistas abiertas o semiestructuradas: guía de preguntas o temas que habilitan a respuestas abiertas.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Las entrevistas utilizadas por Clarisa relevan la siguiente información: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w:t>
      </w:r>
      <w:proofErr w:type="spellStart"/>
      <w:r w:rsidRPr="00885BAB">
        <w:rPr>
          <w:rFonts w:ascii="Times New Roman" w:hAnsi="Times New Roman" w:cs="Times New Roman"/>
          <w:sz w:val="24"/>
          <w:szCs w:val="24"/>
        </w:rPr>
        <w:t>Contás</w:t>
      </w:r>
      <w:proofErr w:type="spellEnd"/>
      <w:r w:rsidRPr="00885BAB">
        <w:rPr>
          <w:rFonts w:ascii="Times New Roman" w:hAnsi="Times New Roman" w:cs="Times New Roman"/>
          <w:sz w:val="24"/>
          <w:szCs w:val="24"/>
        </w:rPr>
        <w:t xml:space="preserve"> con personas que te ayuden en el cuidado de tus hijos? ¿Quiénes son? ¿Cuál es la relación que </w:t>
      </w:r>
      <w:proofErr w:type="spellStart"/>
      <w:r w:rsidRPr="00885BAB">
        <w:rPr>
          <w:rFonts w:ascii="Times New Roman" w:hAnsi="Times New Roman" w:cs="Times New Roman"/>
          <w:sz w:val="24"/>
          <w:szCs w:val="24"/>
        </w:rPr>
        <w:t>tenés</w:t>
      </w:r>
      <w:proofErr w:type="spellEnd"/>
      <w:r w:rsidRPr="00885BAB">
        <w:rPr>
          <w:rFonts w:ascii="Times New Roman" w:hAnsi="Times New Roman" w:cs="Times New Roman"/>
          <w:sz w:val="24"/>
          <w:szCs w:val="24"/>
        </w:rPr>
        <w:t xml:space="preserve"> con ellas? </w:t>
      </w:r>
    </w:p>
    <w:p w:rsidR="002D0C14"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¿Quién lleva a tus hijos al hospital cuando se enferman? ¿Por qué? </w:t>
      </w:r>
    </w:p>
    <w:p w:rsidR="002D0C14" w:rsidRDefault="002D0C14" w:rsidP="002D0C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885BAB" w:rsidRPr="00885BAB">
        <w:rPr>
          <w:rFonts w:ascii="Times New Roman" w:hAnsi="Times New Roman" w:cs="Times New Roman"/>
          <w:sz w:val="24"/>
          <w:szCs w:val="24"/>
        </w:rPr>
        <w:t xml:space="preserve">Observaciones: presenciar un hecho y registrarlo. </w:t>
      </w:r>
    </w:p>
    <w:p w:rsidR="002D0C14" w:rsidRDefault="002D0C14" w:rsidP="002D0C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885BAB" w:rsidRPr="00885BAB">
        <w:rPr>
          <w:rFonts w:ascii="Times New Roman" w:hAnsi="Times New Roman" w:cs="Times New Roman"/>
          <w:sz w:val="24"/>
          <w:szCs w:val="24"/>
        </w:rPr>
        <w:t xml:space="preserve">Lectura de documentos: analizar textos escritos. </w:t>
      </w:r>
    </w:p>
    <w:p w:rsidR="002D0C14" w:rsidRDefault="002D0C14" w:rsidP="002D0C14">
      <w:pPr>
        <w:spacing w:after="0" w:line="240" w:lineRule="auto"/>
        <w:ind w:firstLine="708"/>
        <w:jc w:val="both"/>
        <w:rPr>
          <w:rFonts w:ascii="Times New Roman" w:hAnsi="Times New Roman" w:cs="Times New Roman"/>
          <w:sz w:val="24"/>
          <w:szCs w:val="24"/>
        </w:rPr>
      </w:pPr>
    </w:p>
    <w:p w:rsidR="00A808B8" w:rsidRDefault="00885BAB" w:rsidP="002D0C14">
      <w:pPr>
        <w:spacing w:after="0" w:line="240" w:lineRule="auto"/>
        <w:ind w:firstLine="708"/>
        <w:jc w:val="both"/>
        <w:rPr>
          <w:rFonts w:ascii="Times New Roman" w:hAnsi="Times New Roman" w:cs="Times New Roman"/>
          <w:sz w:val="24"/>
          <w:szCs w:val="24"/>
        </w:rPr>
      </w:pPr>
      <w:r w:rsidRPr="00885BAB">
        <w:rPr>
          <w:rFonts w:ascii="Times New Roman" w:hAnsi="Times New Roman" w:cs="Times New Roman"/>
          <w:sz w:val="24"/>
          <w:szCs w:val="24"/>
        </w:rPr>
        <w:t xml:space="preserve">6) </w:t>
      </w:r>
      <w:r w:rsidRPr="002D0C14">
        <w:rPr>
          <w:rFonts w:ascii="Times New Roman" w:hAnsi="Times New Roman" w:cs="Times New Roman"/>
          <w:sz w:val="24"/>
          <w:szCs w:val="24"/>
          <w:u w:val="single"/>
        </w:rPr>
        <w:t>Análisis de la información recolectada</w:t>
      </w:r>
      <w:r w:rsidRPr="00885BAB">
        <w:rPr>
          <w:rFonts w:ascii="Times New Roman" w:hAnsi="Times New Roman" w:cs="Times New Roman"/>
          <w:sz w:val="24"/>
          <w:szCs w:val="24"/>
        </w:rPr>
        <w:t xml:space="preserve">: es el momento en que el investigador organiza y relaciona la información obtenida en el trabajo de campo. Reflexiona sobre los datos recabados a partir de su hipótesis. Entre las conclusiones de su investigación, Clarisa identifica que en una escuela de la zona sur de la ciudad de Rosario, el ausentismo escolar de las mujeres es casi nulo porque es la única institución con salas de nivel inicial en simultáneo con el cursado de secundaria para jóvenes y adultos. </w:t>
      </w:r>
    </w:p>
    <w:p w:rsidR="00885BAB" w:rsidRPr="00885BAB" w:rsidRDefault="00885BAB" w:rsidP="002D0C14">
      <w:pPr>
        <w:spacing w:after="0" w:line="240" w:lineRule="auto"/>
        <w:ind w:firstLine="708"/>
        <w:jc w:val="both"/>
        <w:rPr>
          <w:rFonts w:ascii="Times New Roman" w:hAnsi="Times New Roman" w:cs="Times New Roman"/>
          <w:b/>
          <w:sz w:val="24"/>
          <w:szCs w:val="24"/>
        </w:rPr>
      </w:pPr>
      <w:r w:rsidRPr="00885BAB">
        <w:rPr>
          <w:rFonts w:ascii="Times New Roman" w:hAnsi="Times New Roman" w:cs="Times New Roman"/>
          <w:sz w:val="24"/>
          <w:szCs w:val="24"/>
        </w:rPr>
        <w:t xml:space="preserve">7) </w:t>
      </w:r>
      <w:r w:rsidRPr="00A808B8">
        <w:rPr>
          <w:rFonts w:ascii="Times New Roman" w:hAnsi="Times New Roman" w:cs="Times New Roman"/>
          <w:sz w:val="24"/>
          <w:szCs w:val="24"/>
          <w:u w:val="single"/>
        </w:rPr>
        <w:t>Presentación de resultados</w:t>
      </w:r>
      <w:r w:rsidRPr="00885BAB">
        <w:rPr>
          <w:rFonts w:ascii="Times New Roman" w:hAnsi="Times New Roman" w:cs="Times New Roman"/>
          <w:sz w:val="24"/>
          <w:szCs w:val="24"/>
        </w:rPr>
        <w:t>: en esta etapa el investigador elabora sus conclusiones a partir de organizar las reflexiones de su trabajo de campo, las vincula con las teorías de referencia y verifica, amplía o refuta las hipótesis de su investigación. La investigación es publicada y/o difundida por diferentes canales de comunicación (informes, libros, congresos, etc.).</w:t>
      </w:r>
    </w:p>
    <w:p w:rsidR="00885BAB" w:rsidRDefault="00885BAB" w:rsidP="00DB1297">
      <w:pPr>
        <w:spacing w:after="0" w:line="240" w:lineRule="auto"/>
        <w:jc w:val="both"/>
        <w:rPr>
          <w:rFonts w:ascii="Times New Roman" w:hAnsi="Times New Roman" w:cs="Times New Roman"/>
          <w:b/>
          <w:sz w:val="24"/>
          <w:szCs w:val="24"/>
        </w:rPr>
      </w:pPr>
      <w:bookmarkStart w:id="0" w:name="_GoBack"/>
      <w:bookmarkEnd w:id="0"/>
    </w:p>
    <w:p w:rsidR="00885BAB" w:rsidRDefault="00885BAB" w:rsidP="00DB1297">
      <w:pPr>
        <w:spacing w:after="0" w:line="240" w:lineRule="auto"/>
        <w:jc w:val="both"/>
        <w:rPr>
          <w:rFonts w:ascii="Times New Roman" w:hAnsi="Times New Roman" w:cs="Times New Roman"/>
          <w:b/>
          <w:sz w:val="24"/>
          <w:szCs w:val="24"/>
        </w:rPr>
      </w:pPr>
    </w:p>
    <w:p w:rsidR="00DB1297" w:rsidRPr="00F50DB3" w:rsidRDefault="00DB1297" w:rsidP="00DB1297">
      <w:pPr>
        <w:spacing w:after="0" w:line="240" w:lineRule="auto"/>
        <w:jc w:val="both"/>
        <w:rPr>
          <w:rFonts w:ascii="Times New Roman" w:hAnsi="Times New Roman" w:cs="Times New Roman"/>
          <w:b/>
          <w:sz w:val="24"/>
          <w:szCs w:val="24"/>
        </w:rPr>
      </w:pPr>
      <w:r w:rsidRPr="00F50DB3">
        <w:rPr>
          <w:rFonts w:ascii="Times New Roman" w:hAnsi="Times New Roman" w:cs="Times New Roman"/>
          <w:b/>
          <w:sz w:val="24"/>
          <w:szCs w:val="24"/>
        </w:rPr>
        <w:t>BIBLIOGRAFÍA</w:t>
      </w:r>
    </w:p>
    <w:p w:rsidR="00DB1297" w:rsidRPr="00DB1297" w:rsidRDefault="00DB1297" w:rsidP="00DB1297">
      <w:pPr>
        <w:spacing w:after="0" w:line="240" w:lineRule="auto"/>
        <w:jc w:val="both"/>
        <w:rPr>
          <w:rFonts w:ascii="Times New Roman" w:hAnsi="Times New Roman" w:cs="Times New Roman"/>
          <w:sz w:val="24"/>
          <w:szCs w:val="24"/>
        </w:rPr>
      </w:pPr>
      <w:r w:rsidRPr="00DB1297">
        <w:rPr>
          <w:rFonts w:ascii="Times New Roman" w:hAnsi="Times New Roman" w:cs="Times New Roman"/>
          <w:sz w:val="24"/>
          <w:szCs w:val="24"/>
        </w:rPr>
        <w:t>-</w:t>
      </w:r>
      <w:proofErr w:type="spellStart"/>
      <w:r w:rsidRPr="00DB1297">
        <w:rPr>
          <w:rFonts w:ascii="Times New Roman" w:hAnsi="Times New Roman" w:cs="Times New Roman"/>
          <w:sz w:val="24"/>
          <w:szCs w:val="24"/>
        </w:rPr>
        <w:t>Falicov</w:t>
      </w:r>
      <w:proofErr w:type="spellEnd"/>
      <w:r w:rsidRPr="00DB1297">
        <w:rPr>
          <w:rFonts w:ascii="Times New Roman" w:hAnsi="Times New Roman" w:cs="Times New Roman"/>
          <w:sz w:val="24"/>
          <w:szCs w:val="24"/>
        </w:rPr>
        <w:t xml:space="preserve">, E., </w:t>
      </w:r>
      <w:proofErr w:type="spellStart"/>
      <w:r w:rsidRPr="00DB1297">
        <w:rPr>
          <w:rFonts w:ascii="Times New Roman" w:hAnsi="Times New Roman" w:cs="Times New Roman"/>
          <w:sz w:val="24"/>
          <w:szCs w:val="24"/>
        </w:rPr>
        <w:t>Lifszyc</w:t>
      </w:r>
      <w:proofErr w:type="spellEnd"/>
      <w:r w:rsidRPr="00DB1297">
        <w:rPr>
          <w:rFonts w:ascii="Times New Roman" w:hAnsi="Times New Roman" w:cs="Times New Roman"/>
          <w:sz w:val="24"/>
          <w:szCs w:val="24"/>
        </w:rPr>
        <w:t>, S. (2005). Sociología.</w:t>
      </w:r>
      <w:r w:rsidRPr="00DB1297">
        <w:rPr>
          <w:rFonts w:ascii="Times New Roman" w:hAnsi="Times New Roman" w:cs="Times New Roman"/>
          <w:b/>
          <w:sz w:val="24"/>
          <w:szCs w:val="24"/>
        </w:rPr>
        <w:t xml:space="preserve"> </w:t>
      </w:r>
      <w:r w:rsidRPr="00DB1297">
        <w:rPr>
          <w:rFonts w:ascii="Times New Roman" w:hAnsi="Times New Roman" w:cs="Times New Roman"/>
          <w:sz w:val="24"/>
          <w:szCs w:val="24"/>
        </w:rPr>
        <w:t xml:space="preserve">Buenos Aires, </w:t>
      </w:r>
      <w:proofErr w:type="spellStart"/>
      <w:r w:rsidRPr="00DB1297">
        <w:rPr>
          <w:rFonts w:ascii="Times New Roman" w:hAnsi="Times New Roman" w:cs="Times New Roman"/>
          <w:sz w:val="24"/>
          <w:szCs w:val="24"/>
        </w:rPr>
        <w:t>Aique</w:t>
      </w:r>
      <w:proofErr w:type="spellEnd"/>
    </w:p>
    <w:p w:rsidR="00DB1297" w:rsidRPr="00DB1297" w:rsidRDefault="00DB1297" w:rsidP="00DB1297">
      <w:pPr>
        <w:spacing w:after="0" w:line="240" w:lineRule="auto"/>
        <w:jc w:val="both"/>
        <w:rPr>
          <w:rFonts w:ascii="Times New Roman" w:hAnsi="Times New Roman" w:cs="Times New Roman"/>
          <w:b/>
          <w:bCs/>
          <w:sz w:val="24"/>
          <w:szCs w:val="24"/>
        </w:rPr>
      </w:pPr>
      <w:r w:rsidRPr="00DB1297">
        <w:rPr>
          <w:rFonts w:ascii="Times New Roman" w:hAnsi="Times New Roman" w:cs="Times New Roman"/>
          <w:sz w:val="24"/>
          <w:szCs w:val="24"/>
        </w:rPr>
        <w:t>-González, V. (2018). Sociología C. Guía de Estudio. Buenos Aires, Ministerio de Educación Ciudad de Buenos</w:t>
      </w:r>
    </w:p>
    <w:p w:rsidR="00DB1297" w:rsidRPr="00DB1297" w:rsidRDefault="00DB1297" w:rsidP="00DB1297">
      <w:pPr>
        <w:spacing w:after="0" w:line="240" w:lineRule="auto"/>
        <w:jc w:val="both"/>
        <w:rPr>
          <w:rFonts w:ascii="Times New Roman" w:hAnsi="Times New Roman" w:cs="Times New Roman"/>
          <w:b/>
          <w:color w:val="C00000"/>
          <w:sz w:val="24"/>
          <w:szCs w:val="24"/>
        </w:rPr>
      </w:pPr>
    </w:p>
    <w:p w:rsidR="00DB1297" w:rsidRPr="00DB1297" w:rsidRDefault="00DB1297" w:rsidP="00DB1297">
      <w:pPr>
        <w:spacing w:after="0" w:line="240" w:lineRule="auto"/>
        <w:jc w:val="both"/>
        <w:rPr>
          <w:rFonts w:ascii="Times New Roman" w:hAnsi="Times New Roman" w:cs="Times New Roman"/>
          <w:sz w:val="24"/>
          <w:szCs w:val="24"/>
        </w:rPr>
      </w:pPr>
    </w:p>
    <w:p w:rsidR="00DB1297" w:rsidRPr="00552614" w:rsidRDefault="00DB1297" w:rsidP="00DB1297">
      <w:pPr>
        <w:spacing w:after="0" w:line="240" w:lineRule="auto"/>
        <w:jc w:val="both"/>
        <w:rPr>
          <w:rFonts w:ascii="Arial" w:hAnsi="Arial" w:cs="Arial"/>
          <w:sz w:val="24"/>
          <w:szCs w:val="24"/>
        </w:rPr>
      </w:pPr>
    </w:p>
    <w:p w:rsidR="00DB1297" w:rsidRDefault="00DB1297" w:rsidP="00DB1297"/>
    <w:p w:rsidR="00547DFB" w:rsidRDefault="005750AF"/>
    <w:sectPr w:rsidR="00547DFB" w:rsidSect="005D6DA3">
      <w:headerReference w:type="default" r:id="rId13"/>
      <w:pgSz w:w="11906" w:h="16838"/>
      <w:pgMar w:top="1418"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AF" w:rsidRDefault="005750AF" w:rsidP="00063B40">
      <w:pPr>
        <w:spacing w:after="0" w:line="240" w:lineRule="auto"/>
      </w:pPr>
      <w:r>
        <w:separator/>
      </w:r>
    </w:p>
  </w:endnote>
  <w:endnote w:type="continuationSeparator" w:id="0">
    <w:p w:rsidR="005750AF" w:rsidRDefault="005750AF" w:rsidP="0006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AF" w:rsidRDefault="005750AF" w:rsidP="00063B40">
      <w:pPr>
        <w:spacing w:after="0" w:line="240" w:lineRule="auto"/>
      </w:pPr>
      <w:r>
        <w:separator/>
      </w:r>
    </w:p>
  </w:footnote>
  <w:footnote w:type="continuationSeparator" w:id="0">
    <w:p w:rsidR="005750AF" w:rsidRDefault="005750AF" w:rsidP="00063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888587"/>
      <w:docPartObj>
        <w:docPartGallery w:val="Page Numbers (Top of Page)"/>
        <w:docPartUnique/>
      </w:docPartObj>
    </w:sdtPr>
    <w:sdtEndPr/>
    <w:sdtContent>
      <w:p w:rsidR="00063B40" w:rsidRDefault="00063B40">
        <w:pPr>
          <w:pStyle w:val="Encabezado"/>
          <w:jc w:val="right"/>
        </w:pPr>
        <w:r>
          <w:fldChar w:fldCharType="begin"/>
        </w:r>
        <w:r>
          <w:instrText>PAGE   \* MERGEFORMAT</w:instrText>
        </w:r>
        <w:r>
          <w:fldChar w:fldCharType="separate"/>
        </w:r>
        <w:r w:rsidR="00A808B8" w:rsidRPr="00A808B8">
          <w:rPr>
            <w:noProof/>
            <w:lang w:val="es-ES"/>
          </w:rPr>
          <w:t>17</w:t>
        </w:r>
        <w:r>
          <w:fldChar w:fldCharType="end"/>
        </w:r>
      </w:p>
    </w:sdtContent>
  </w:sdt>
  <w:p w:rsidR="00063B40" w:rsidRDefault="00063B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90764"/>
    <w:multiLevelType w:val="hybridMultilevel"/>
    <w:tmpl w:val="21925A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B545EED"/>
    <w:multiLevelType w:val="hybridMultilevel"/>
    <w:tmpl w:val="341C9052"/>
    <w:lvl w:ilvl="0" w:tplc="032CFB54">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15:restartNumberingAfterBreak="0">
    <w:nsid w:val="5FB30EF8"/>
    <w:multiLevelType w:val="hybridMultilevel"/>
    <w:tmpl w:val="088A01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7"/>
    <w:rsid w:val="00063B40"/>
    <w:rsid w:val="00226E97"/>
    <w:rsid w:val="002D0C14"/>
    <w:rsid w:val="002E25C2"/>
    <w:rsid w:val="005750AF"/>
    <w:rsid w:val="005E0D82"/>
    <w:rsid w:val="00885BAB"/>
    <w:rsid w:val="00A808B8"/>
    <w:rsid w:val="00C66878"/>
    <w:rsid w:val="00C66F9A"/>
    <w:rsid w:val="00DA3B9E"/>
    <w:rsid w:val="00DB1297"/>
    <w:rsid w:val="00E6478F"/>
    <w:rsid w:val="00F50DB3"/>
    <w:rsid w:val="00FB7D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E7077-5E5F-4CCC-B8C3-F2C6628D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297"/>
    <w:pPr>
      <w:spacing w:line="256" w:lineRule="auto"/>
    </w:pPr>
  </w:style>
  <w:style w:type="paragraph" w:styleId="Ttulo1">
    <w:name w:val="heading 1"/>
    <w:basedOn w:val="Normal"/>
    <w:link w:val="Ttulo1Car"/>
    <w:uiPriority w:val="9"/>
    <w:qFormat/>
    <w:rsid w:val="00DB1297"/>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1297"/>
    <w:pPr>
      <w:ind w:left="720"/>
      <w:contextualSpacing/>
    </w:pPr>
  </w:style>
  <w:style w:type="character" w:customStyle="1" w:styleId="Ttulo1Car">
    <w:name w:val="Título 1 Car"/>
    <w:basedOn w:val="Fuentedeprrafopredeter"/>
    <w:link w:val="Ttulo1"/>
    <w:uiPriority w:val="9"/>
    <w:rsid w:val="00DB1297"/>
    <w:rPr>
      <w:rFonts w:ascii="Times New Roman" w:eastAsia="Times New Roman" w:hAnsi="Times New Roman" w:cs="Times New Roman"/>
      <w:b/>
      <w:bCs/>
      <w:kern w:val="36"/>
      <w:sz w:val="48"/>
      <w:szCs w:val="48"/>
      <w:lang w:val="es-ES" w:eastAsia="es-ES"/>
    </w:rPr>
  </w:style>
  <w:style w:type="table" w:styleId="Tablaconcuadrcula">
    <w:name w:val="Table Grid"/>
    <w:basedOn w:val="Tablanormal"/>
    <w:uiPriority w:val="39"/>
    <w:rsid w:val="00DB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63B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B40"/>
  </w:style>
  <w:style w:type="paragraph" w:styleId="Piedepgina">
    <w:name w:val="footer"/>
    <w:basedOn w:val="Normal"/>
    <w:link w:val="PiedepginaCar"/>
    <w:uiPriority w:val="99"/>
    <w:unhideWhenUsed/>
    <w:rsid w:val="00063B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17</Pages>
  <Words>9353</Words>
  <Characters>51445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AS</cp:lastModifiedBy>
  <cp:revision>6</cp:revision>
  <dcterms:created xsi:type="dcterms:W3CDTF">2023-03-06T23:11:00Z</dcterms:created>
  <dcterms:modified xsi:type="dcterms:W3CDTF">2023-03-19T23:58:00Z</dcterms:modified>
</cp:coreProperties>
</file>